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hint="eastAsia" w:ascii="Times New Roman" w:hAnsi="Times New Roman"/>
          <w:b/>
          <w:color w:val="000000" w:themeColor="text1"/>
          <w:sz w:val="28"/>
          <w:szCs w:val="28"/>
        </w:rPr>
        <w:t>药物临床试验质量检查记录表（项目专用）</w:t>
      </w:r>
    </w:p>
    <w:p>
      <w:pPr>
        <w:spacing w:line="360" w:lineRule="auto"/>
        <w:ind w:firstLine="4305" w:firstLineChars="2050"/>
        <w:rPr>
          <w:rFonts w:ascii="Times New Roman" w:hAnsi="Times New Roman"/>
          <w:color w:val="000000" w:themeColor="text1"/>
          <w:szCs w:val="21"/>
        </w:rPr>
      </w:pPr>
      <w:r>
        <w:rPr>
          <w:rFonts w:hint="eastAsia" w:ascii="Times New Roman" w:hAnsi="Times New Roman"/>
          <w:color w:val="000000" w:themeColor="text1"/>
          <w:szCs w:val="21"/>
        </w:rPr>
        <w:t>日期：        年     月 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22"/>
        <w:gridCol w:w="146"/>
        <w:gridCol w:w="850"/>
        <w:gridCol w:w="567"/>
        <w:gridCol w:w="851"/>
        <w:gridCol w:w="425"/>
        <w:gridCol w:w="567"/>
        <w:gridCol w:w="851"/>
        <w:gridCol w:w="708"/>
        <w:gridCol w:w="567"/>
        <w:gridCol w:w="1134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项目名称</w:t>
            </w:r>
          </w:p>
        </w:tc>
        <w:tc>
          <w:tcPr>
            <w:tcW w:w="7703" w:type="dxa"/>
            <w:gridSpan w:val="12"/>
            <w:noWrap/>
          </w:tcPr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方案号</w:t>
            </w:r>
          </w:p>
        </w:tc>
        <w:tc>
          <w:tcPr>
            <w:tcW w:w="3261" w:type="dxa"/>
            <w:gridSpan w:val="6"/>
            <w:noWrap/>
          </w:tcPr>
          <w:p>
            <w:pPr>
              <w:tabs>
                <w:tab w:val="left" w:pos="2557"/>
              </w:tabs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ab/>
            </w:r>
          </w:p>
        </w:tc>
        <w:tc>
          <w:tcPr>
            <w:tcW w:w="2126" w:type="dxa"/>
            <w:gridSpan w:val="3"/>
            <w:noWrap/>
          </w:tcPr>
          <w:p>
            <w:pPr>
              <w:tabs>
                <w:tab w:val="left" w:pos="2557"/>
              </w:tabs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项目档案号</w:t>
            </w:r>
          </w:p>
        </w:tc>
        <w:tc>
          <w:tcPr>
            <w:tcW w:w="2316" w:type="dxa"/>
            <w:gridSpan w:val="3"/>
            <w:noWrap/>
          </w:tcPr>
          <w:p>
            <w:pPr>
              <w:keepNext/>
              <w:keepLines/>
              <w:tabs>
                <w:tab w:val="left" w:pos="2557"/>
              </w:tabs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申办者</w:t>
            </w:r>
          </w:p>
        </w:tc>
        <w:tc>
          <w:tcPr>
            <w:tcW w:w="7703" w:type="dxa"/>
            <w:gridSpan w:val="12"/>
            <w:noWrap/>
          </w:tcPr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项目负责人</w:t>
            </w:r>
          </w:p>
        </w:tc>
        <w:tc>
          <w:tcPr>
            <w:tcW w:w="3261" w:type="dxa"/>
            <w:gridSpan w:val="6"/>
            <w:noWrap/>
          </w:tcPr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2126" w:type="dxa"/>
            <w:gridSpan w:val="3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专业科室</w:t>
            </w:r>
          </w:p>
        </w:tc>
        <w:tc>
          <w:tcPr>
            <w:tcW w:w="2316" w:type="dxa"/>
            <w:gridSpan w:val="3"/>
            <w:noWrap/>
          </w:tcPr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5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计划入组例数</w:t>
            </w:r>
          </w:p>
        </w:tc>
        <w:tc>
          <w:tcPr>
            <w:tcW w:w="568" w:type="dxa"/>
            <w:gridSpan w:val="2"/>
            <w:noWrap/>
          </w:tcPr>
          <w:p>
            <w:pPr>
              <w:keepNext/>
              <w:keepLines/>
              <w:spacing w:line="360" w:lineRule="auto"/>
              <w:ind w:firstLine="643" w:firstLineChars="20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850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筛选数</w:t>
            </w:r>
          </w:p>
        </w:tc>
        <w:tc>
          <w:tcPr>
            <w:tcW w:w="567" w:type="dxa"/>
            <w:noWrap/>
          </w:tcPr>
          <w:p>
            <w:pPr>
              <w:keepNext/>
              <w:keepLines/>
              <w:spacing w:line="360" w:lineRule="auto"/>
              <w:ind w:firstLine="1124" w:firstLineChars="35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入组病例数</w:t>
            </w:r>
          </w:p>
        </w:tc>
        <w:tc>
          <w:tcPr>
            <w:tcW w:w="567" w:type="dxa"/>
            <w:noWrap/>
          </w:tcPr>
          <w:p>
            <w:pPr>
              <w:keepNext/>
              <w:keepLines/>
              <w:spacing w:line="360" w:lineRule="auto"/>
              <w:ind w:firstLine="643" w:firstLineChars="20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已完成病例数</w:t>
            </w:r>
          </w:p>
        </w:tc>
        <w:tc>
          <w:tcPr>
            <w:tcW w:w="567" w:type="dxa"/>
            <w:noWrap/>
          </w:tcPr>
          <w:p>
            <w:pPr>
              <w:keepNext/>
              <w:keepLines/>
              <w:spacing w:line="360" w:lineRule="auto"/>
              <w:ind w:firstLine="643" w:firstLineChars="20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脱落例数</w:t>
            </w:r>
          </w:p>
        </w:tc>
        <w:tc>
          <w:tcPr>
            <w:tcW w:w="615" w:type="dxa"/>
            <w:noWrap/>
          </w:tcPr>
          <w:p>
            <w:pPr>
              <w:keepNext/>
              <w:keepLines/>
              <w:spacing w:line="360" w:lineRule="auto"/>
              <w:ind w:firstLine="643" w:firstLineChars="20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5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首例入组时间</w:t>
            </w:r>
          </w:p>
        </w:tc>
        <w:tc>
          <w:tcPr>
            <w:tcW w:w="2836" w:type="dxa"/>
            <w:gridSpan w:val="5"/>
            <w:noWrap/>
          </w:tcPr>
          <w:p>
            <w:pPr>
              <w:keepNext/>
              <w:keepLines/>
              <w:spacing w:line="360" w:lineRule="auto"/>
              <w:ind w:firstLine="2088" w:firstLineChars="65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2551" w:type="dxa"/>
            <w:gridSpan w:val="4"/>
            <w:noWrap/>
          </w:tcPr>
          <w:p>
            <w:pPr>
              <w:spacing w:line="360" w:lineRule="auto"/>
              <w:ind w:firstLine="105" w:firstLineChars="5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最后一例病例入组时间</w:t>
            </w:r>
          </w:p>
        </w:tc>
        <w:tc>
          <w:tcPr>
            <w:tcW w:w="2316" w:type="dxa"/>
            <w:gridSpan w:val="3"/>
            <w:noWrap/>
          </w:tcPr>
          <w:p>
            <w:pPr>
              <w:keepNext/>
              <w:keepLines/>
              <w:spacing w:line="360" w:lineRule="auto"/>
              <w:ind w:firstLine="643" w:firstLineChars="20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5" w:type="dxa"/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质控分期</w:t>
            </w:r>
          </w:p>
        </w:tc>
        <w:tc>
          <w:tcPr>
            <w:tcW w:w="7703" w:type="dxa"/>
            <w:gridSpan w:val="12"/>
            <w:noWrap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试验前期 □           试验中期 □               试验后期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228" w:type="dxa"/>
            <w:gridSpan w:val="13"/>
            <w:tcBorders>
              <w:bottom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核查情况：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．受试者姓名、性别、年龄前后一致（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．受试者姓名、住址、电话真实性核对（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．知情同意书签名（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．检验报告符合：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A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受试者姓名、性别、年龄、病区；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B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标本种类；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C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样本号；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D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采集时间、接收时间、报告日期；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E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检验医师、审核人员签名；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F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特殊检查标本运送；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检查项（大便常规、尿常规、血常规、肝肾功能、心电图、生化、血脂、心肌酶、特殊检验等）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．试验中相关表格是否记录，包括筛选入选、受试者鉴认代码表、生物样本转运、处理记录等：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不适用□ 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6.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按方案入排标准入组（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不适用□ 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7.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</w:rPr>
              <w:t>临床和实验室检查、疗效评定的记录与分析判定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8.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</w:rPr>
              <w:t>按试验方案进行临床观察、随访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．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CRF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是否及时填写：（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不适用□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10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．试验方案违背情况（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11.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试验药物保存情况：温湿度记录（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12.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试验药物接收发放、回收、销毁记录（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13.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合并用药按要求记录（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14.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有无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AE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发生，是否记录（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15.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有无发生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SAE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？是否按规定记录、报告与处理（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16.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文件目录是否清晰（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17.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文件保存是否符合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GCP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规定（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18. HIS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系统检查情况（</w:t>
            </w:r>
            <w:r>
              <w:rPr>
                <w:rFonts w:ascii="宋体" w:hAnsi="宋体"/>
                <w:color w:val="000000" w:themeColor="text1"/>
                <w:szCs w:val="21"/>
              </w:rPr>
              <w:t>是□  否□  不适用□  其他□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19. 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其他：</w:t>
            </w: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Cs w:val="21"/>
              </w:rPr>
              <w:t>检查情况备注说明（可附页）：</w:t>
            </w: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Cs w:val="21"/>
              </w:rPr>
              <w:t>处理情况（可附页）：</w:t>
            </w: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Cs w:val="21"/>
              </w:rPr>
              <w:t>质控表执行说明：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质控员检查时如发现项目中存在问题请在发现问题的名称下划横线，并在判断栏中打</w:t>
            </w:r>
            <w:bookmarkStart w:id="0" w:name="cb5"/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√</w:t>
            </w:r>
            <w:bookmarkEnd w:id="0"/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（不适用项是指此次检查不涉及的；其他项是指不包括在“是”和“否”的特殊情况，需进行说明）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Cs w:val="21"/>
              </w:rPr>
              <w:t>检查者签字</w:t>
            </w:r>
          </w:p>
        </w:tc>
        <w:tc>
          <w:tcPr>
            <w:tcW w:w="2839" w:type="dxa"/>
            <w:gridSpan w:val="5"/>
            <w:noWrap/>
            <w:vAlign w:val="center"/>
          </w:tcPr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3024" w:type="dxa"/>
            <w:gridSpan w:val="4"/>
            <w:noWrap/>
          </w:tcPr>
          <w:p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 w:eastAsia="黑体"/>
                <w:color w:val="000000" w:themeColor="text1"/>
                <w:sz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PI/</w:t>
            </w:r>
            <w:r>
              <w:rPr>
                <w:rFonts w:hint="eastAsia" w:ascii="Times New Roman" w:hAnsi="Times New Roman"/>
                <w:b/>
                <w:color w:val="000000" w:themeColor="text1"/>
                <w:szCs w:val="21"/>
              </w:rPr>
              <w:t>研究者签字</w:t>
            </w:r>
          </w:p>
        </w:tc>
        <w:tc>
          <w:tcPr>
            <w:tcW w:w="2839" w:type="dxa"/>
            <w:gridSpan w:val="5"/>
            <w:noWrap/>
            <w:vAlign w:val="center"/>
          </w:tcPr>
          <w:p>
            <w:pPr>
              <w:keepNext/>
              <w:keepLines/>
              <w:spacing w:line="36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3024" w:type="dxa"/>
            <w:gridSpan w:val="4"/>
            <w:noWrap/>
          </w:tcPr>
          <w:p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 w:eastAsia="黑体"/>
                <w:b/>
                <w:color w:val="000000" w:themeColor="text1"/>
                <w:sz w:val="36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b w:val="0"/>
        <w:bCs/>
      </w:rPr>
    </w:pPr>
    <w:r>
      <w:rPr>
        <w:rFonts w:ascii="Times New Roman" w:hAnsi="Times New Roman"/>
        <w:b w:val="0"/>
        <w:bCs/>
        <w:color w:val="000000" w:themeColor="text1"/>
        <w:szCs w:val="21"/>
      </w:rPr>
      <w:t>AYFY-JG-YW-SOP -010(F)-005-06.1</w:t>
    </w:r>
  </w:p>
  <w:p>
    <w:pPr>
      <w:pStyle w:val="2"/>
    </w:pPr>
    <w:r>
      <w:rPr>
        <w:rFonts w:hint="eastAsia"/>
      </w:rPr>
      <w:t>06.1版/2023年3月10日</w:t>
    </w:r>
    <w:r>
      <w:pict>
        <v:shape id="文本框 1029" o:spid="_x0000_s1025" o:spt="202" type="#_x0000_t202" style="position:absolute;left:0pt;margin-top:0pt;height:13.6pt;width:88.9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第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3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页</w:t>
                </w:r>
                <w:r>
                  <w:rPr>
                    <w:rFonts w:hint="eastAsia"/>
                    <w:sz w:val="21"/>
                    <w:szCs w:val="21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1"/>
                    <w:szCs w:val="21"/>
                  </w:rPr>
                  <w:t>共3页</w:t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jc w:val="left"/>
      <w:rPr>
        <w:rFonts w:hint="eastAsia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</w:rPr>
      <w:t>安徽医科大学第一附属医院药物临床试验</w:t>
    </w:r>
    <w:r>
      <w:rPr>
        <w:rFonts w:hint="eastAsia"/>
        <w:sz w:val="21"/>
        <w:szCs w:val="21"/>
        <w:lang w:eastAsia="zh-CN"/>
      </w:rPr>
      <w:t>机构文件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hYmY5Nzg2MzY3MDYwYjliNmE5NGY5YTRiZjlmODQifQ=="/>
  </w:docVars>
  <w:rsids>
    <w:rsidRoot w:val="00660174"/>
    <w:rsid w:val="003B3D4F"/>
    <w:rsid w:val="004B11C2"/>
    <w:rsid w:val="00660174"/>
    <w:rsid w:val="00995F48"/>
    <w:rsid w:val="00C61683"/>
    <w:rsid w:val="00D07C47"/>
    <w:rsid w:val="00DC3ED0"/>
    <w:rsid w:val="00E402A2"/>
    <w:rsid w:val="00E65390"/>
    <w:rsid w:val="773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1"/>
    <w:qFormat/>
    <w:uiPriority w:val="0"/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878</Words>
  <Characters>939</Characters>
  <Lines>8</Lines>
  <Paragraphs>2</Paragraphs>
  <TotalTime>1</TotalTime>
  <ScaleCrop>false</ScaleCrop>
  <LinksUpToDate>false</LinksUpToDate>
  <CharactersWithSpaces>1104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2023-04-24T06:53:00Z</dcterms:created>
  <dc:creator>AutoBVT</dc:creator>
  <cp:lastModifiedBy>苏</cp:lastModifiedBy>
  <cp:lastPrinted>2023-04-24T07:43:45Z</cp:lastPrinted>
  <dcterms:modified xsi:type="dcterms:W3CDTF">2023-04-24T07:43:48Z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94F482EDB29744D4AE0B7860A50A65EB_12</vt:lpwstr>
  </property>
</Properties>
</file>