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center"/>
        <w:textAlignment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"/>
        </w:rPr>
        <w:t>安徽医科大学调课申请单</w:t>
      </w:r>
    </w:p>
    <w:p>
      <w:pPr>
        <w:keepLines w:val="0"/>
        <w:widowControl/>
        <w:suppressLineNumbers w:val="0"/>
        <w:snapToGrid/>
        <w:spacing w:before="0" w:beforeAutospacing="0" w:after="0" w:afterAutospacing="0" w:line="240" w:lineRule="auto"/>
        <w:jc w:val="center"/>
        <w:textAlignment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1"/>
          <w:szCs w:val="21"/>
          <w:lang w:val="en-US" w:eastAsia="zh-CN" w:bidi="ar"/>
        </w:rPr>
      </w:pPr>
    </w:p>
    <w:tbl>
      <w:tblPr>
        <w:tblStyle w:val="2"/>
        <w:tblW w:w="8893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1739"/>
        <w:gridCol w:w="1020"/>
        <w:gridCol w:w="990"/>
        <w:gridCol w:w="735"/>
        <w:gridCol w:w="1224"/>
        <w:gridCol w:w="17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调课申请人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调课申请时间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学年学期</w:t>
            </w:r>
          </w:p>
        </w:tc>
        <w:tc>
          <w:tcPr>
            <w:tcW w:w="2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所调课程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所授年级专业小班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righ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级</w:t>
            </w:r>
          </w:p>
        </w:tc>
        <w:tc>
          <w:tcPr>
            <w:tcW w:w="27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220" w:firstLineChars="100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小班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调整前上课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时间地点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星期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节次</w:t>
            </w: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上课地点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调课前教师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签名和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工号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19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调整后上课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时间地点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星期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节次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上课地点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调课后教师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eastAsia="zh-CN"/>
              </w:rPr>
              <w:t>签名和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工号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调课事由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15"/>
                <w:szCs w:val="15"/>
                <w:lang w:eastAsia="zh-CN"/>
              </w:rPr>
              <w:t>非工作原因不允许调课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7499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540" w:firstLineChars="700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49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49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科室意见</w:t>
            </w:r>
          </w:p>
        </w:tc>
        <w:tc>
          <w:tcPr>
            <w:tcW w:w="7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（签名）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院系部意见</w:t>
            </w:r>
          </w:p>
        </w:tc>
        <w:tc>
          <w:tcPr>
            <w:tcW w:w="7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（签名）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教务处意见</w:t>
            </w:r>
          </w:p>
        </w:tc>
        <w:tc>
          <w:tcPr>
            <w:tcW w:w="74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（签名）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8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1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、各科室要按照教学计划的安排严肃上课纪律，严格控制教师调课；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、必须调课时，需履行调课审批程序。未经批准随意调课按教学事故处理；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3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、教师进行互换调课需有双方调课教师签名，以便明确责任。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4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、年底教师教学工作量的统计按原授课任务、教师、时间统计（教务处统一调整除外）。</w:t>
            </w:r>
            <w:r>
              <w:rPr>
                <w:rStyle w:val="4"/>
                <w:rFonts w:eastAsia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            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D6B6F"/>
    <w:rsid w:val="05FC0962"/>
    <w:rsid w:val="0B1300B1"/>
    <w:rsid w:val="11943C2B"/>
    <w:rsid w:val="1DBA4370"/>
    <w:rsid w:val="27350CBB"/>
    <w:rsid w:val="279F46F8"/>
    <w:rsid w:val="2C397EB6"/>
    <w:rsid w:val="384D6998"/>
    <w:rsid w:val="57AD6B6F"/>
    <w:rsid w:val="68B03C7A"/>
    <w:rsid w:val="6CA77CC3"/>
    <w:rsid w:val="6ECA4537"/>
    <w:rsid w:val="70DA6D41"/>
    <w:rsid w:val="799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2021-03-10T08:07:00Z</dcterms:created>
  <dc:creator>Administrator</dc:creator>
  <cp:lastModifiedBy>Administrator</cp:lastModifiedBy>
  <dcterms:modified xsi:type="dcterms:W3CDTF">2021-03-12T08:52:43Z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