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8D86F">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center"/>
        <w:textAlignment w:val="baseline"/>
        <w:rPr>
          <w:rFonts w:hint="default" w:ascii="方正小标宋简体" w:hAnsi="方正小标宋简体" w:eastAsia="方正小标宋简体" w:cs="方正小标宋简体"/>
          <w:b w:val="0"/>
          <w:bCs w:val="0"/>
          <w:spacing w:val="0"/>
          <w:kern w:val="0"/>
          <w:sz w:val="44"/>
          <w:szCs w:val="44"/>
          <w:lang w:val="en-US" w:eastAsia="zh-CN"/>
          <w14:textOutline w14:w="6896" w14:cap="flat" w14:cmpd="sng">
            <w14:solidFill>
              <w14:srgbClr w14:val="000000"/>
            </w14:solidFill>
            <w14:prstDash w14:val="solid"/>
            <w14:miter w14:val="0"/>
          </w14:textOutline>
        </w:rPr>
      </w:pPr>
      <w:r>
        <w:rPr>
          <w:rFonts w:hint="eastAsia" w:ascii="方正小标宋简体" w:hAnsi="方正小标宋简体" w:eastAsia="方正小标宋简体" w:cs="方正小标宋简体"/>
          <w:b w:val="0"/>
          <w:bCs w:val="0"/>
          <w:spacing w:val="0"/>
          <w:kern w:val="0"/>
          <w:sz w:val="44"/>
          <w:szCs w:val="44"/>
          <w:lang w:val="en-US" w:eastAsia="zh-CN"/>
          <w14:textOutline w14:w="6896" w14:cap="flat" w14:cmpd="sng">
            <w14:solidFill>
              <w14:srgbClr w14:val="000000"/>
            </w14:solidFill>
            <w14:prstDash w14:val="solid"/>
            <w14:miter w14:val="0"/>
          </w14:textOutline>
        </w:rPr>
        <w:t>首都医科大学附属北京安贞医院安徽医院关于执行输出医院专家门诊诊查费项目的价格公示</w:t>
      </w:r>
    </w:p>
    <w:p w14:paraId="44F27FF0">
      <w:pPr>
        <w:keepNext w:val="0"/>
        <w:keepLines w:val="0"/>
        <w:pageBreakBefore w:val="0"/>
        <w:widowControl/>
        <w:kinsoku w:val="0"/>
        <w:wordWrap/>
        <w:overflowPunct/>
        <w:topLinePunct w:val="0"/>
        <w:autoSpaceDE w:val="0"/>
        <w:autoSpaceDN w:val="0"/>
        <w:bidi w:val="0"/>
        <w:adjustRightInd w:val="0"/>
        <w:snapToGrid w:val="0"/>
        <w:spacing w:before="91" w:line="580" w:lineRule="exact"/>
        <w:jc w:val="both"/>
        <w:textAlignment w:val="baseline"/>
        <w:rPr>
          <w:rFonts w:hint="eastAsia" w:ascii="仿宋" w:hAnsi="仿宋" w:eastAsia="仿宋" w:cs="仿宋"/>
          <w:color w:val="auto"/>
          <w:spacing w:val="11"/>
          <w:sz w:val="32"/>
          <w:szCs w:val="32"/>
        </w:rPr>
      </w:pPr>
    </w:p>
    <w:p w14:paraId="4DD0E4D4">
      <w:pPr>
        <w:keepNext w:val="0"/>
        <w:keepLines w:val="0"/>
        <w:pageBreakBefore w:val="0"/>
        <w:wordWrap/>
        <w:overflowPunct/>
        <w:topLinePunct w:val="0"/>
        <w:bidi w:val="0"/>
        <w:spacing w:line="580" w:lineRule="exact"/>
        <w:ind w:firstLine="684" w:firstLineChars="200"/>
        <w:rPr>
          <w:rFonts w:hint="eastAsia" w:ascii="Times New Roman" w:hAnsi="Times New Roman" w:eastAsia="仿宋" w:cs="仿宋"/>
          <w:snapToGrid w:val="0"/>
          <w:color w:val="auto"/>
          <w:spacing w:val="11"/>
          <w:kern w:val="0"/>
          <w:sz w:val="32"/>
          <w:szCs w:val="32"/>
          <w:lang w:val="en-US" w:eastAsia="zh-CN"/>
        </w:rPr>
      </w:pPr>
      <w:r>
        <w:rPr>
          <w:rFonts w:hint="eastAsia" w:ascii="Times New Roman" w:hAnsi="Times New Roman" w:eastAsia="仿宋" w:cs="仿宋"/>
          <w:snapToGrid w:val="0"/>
          <w:color w:val="000000"/>
          <w:spacing w:val="11"/>
          <w:kern w:val="0"/>
          <w:sz w:val="32"/>
          <w:szCs w:val="32"/>
          <w:lang w:val="en-US" w:eastAsia="zh-CN"/>
        </w:rPr>
        <w:t>根据《关于印发安徽省支持国家区域医疗中心建设运营政策清单的通知》（皖医改〔2022〕2号）文件精神，输出医院专家在国家区域医疗中心开展医疗服务门诊诊察费执行输出医院标准。</w:t>
      </w:r>
      <w:r>
        <w:rPr>
          <w:rFonts w:hint="eastAsia" w:ascii="仿宋" w:hAnsi="仿宋" w:eastAsia="仿宋" w:cs="仿宋"/>
          <w:sz w:val="32"/>
          <w:szCs w:val="32"/>
          <w:lang w:val="en-US" w:eastAsia="zh-CN"/>
        </w:rPr>
        <w:t>首都医科大学附属北京安贞医院专家在我院开展门诊诊查</w:t>
      </w:r>
      <w:bookmarkStart w:id="0" w:name="_GoBack"/>
      <w:bookmarkEnd w:id="0"/>
      <w:r>
        <w:rPr>
          <w:rFonts w:hint="eastAsia" w:ascii="仿宋" w:hAnsi="仿宋" w:eastAsia="仿宋" w:cs="仿宋"/>
          <w:sz w:val="32"/>
          <w:szCs w:val="32"/>
          <w:lang w:val="en-US" w:eastAsia="zh-CN"/>
        </w:rPr>
        <w:t>服务执行输出医院标准，我院</w:t>
      </w:r>
      <w:r>
        <w:rPr>
          <w:rFonts w:hint="eastAsia" w:ascii="Times New Roman" w:hAnsi="Times New Roman" w:eastAsia="仿宋" w:cs="仿宋"/>
          <w:snapToGrid w:val="0"/>
          <w:color w:val="000000"/>
          <w:spacing w:val="11"/>
          <w:kern w:val="0"/>
          <w:sz w:val="32"/>
          <w:szCs w:val="32"/>
          <w:lang w:val="en-US" w:eastAsia="zh-CN"/>
        </w:rPr>
        <w:t>已向省医保局备案登记</w:t>
      </w:r>
      <w:r>
        <w:rPr>
          <w:rFonts w:hint="eastAsia" w:ascii="Times New Roman" w:hAnsi="Times New Roman" w:eastAsia="仿宋" w:cs="仿宋"/>
          <w:snapToGrid w:val="0"/>
          <w:color w:val="auto"/>
          <w:spacing w:val="11"/>
          <w:kern w:val="0"/>
          <w:sz w:val="32"/>
          <w:szCs w:val="32"/>
          <w:lang w:val="en-US" w:eastAsia="zh-CN"/>
        </w:rPr>
        <w:t>。</w:t>
      </w:r>
    </w:p>
    <w:p w14:paraId="3E686E0F">
      <w:pPr>
        <w:keepNext w:val="0"/>
        <w:keepLines w:val="0"/>
        <w:pageBreakBefore w:val="0"/>
        <w:wordWrap/>
        <w:overflowPunct/>
        <w:topLinePunct w:val="0"/>
        <w:bidi w:val="0"/>
        <w:spacing w:line="580" w:lineRule="exact"/>
        <w:ind w:firstLine="684" w:firstLineChars="200"/>
        <w:rPr>
          <w:rFonts w:hint="default" w:ascii="仿宋_GB2312" w:hAnsi="仿宋_GB2312" w:eastAsia="仿宋_GB2312" w:cs="仿宋_GB2312"/>
          <w:sz w:val="21"/>
          <w:szCs w:val="21"/>
          <w:lang w:val="en-US" w:eastAsia="zh-CN"/>
        </w:rPr>
      </w:pPr>
      <w:r>
        <w:rPr>
          <w:rFonts w:hint="eastAsia" w:ascii="Times New Roman" w:hAnsi="Times New Roman" w:eastAsia="仿宋" w:cs="仿宋"/>
          <w:snapToGrid w:val="0"/>
          <w:color w:val="auto"/>
          <w:spacing w:val="11"/>
          <w:kern w:val="0"/>
          <w:sz w:val="32"/>
          <w:szCs w:val="32"/>
          <w:lang w:val="en-US" w:eastAsia="zh-CN"/>
        </w:rPr>
        <w:t>项目及价格公示如下：</w:t>
      </w:r>
    </w:p>
    <w:p w14:paraId="429FA537">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仿宋_GB2312" w:hAnsi="仿宋_GB2312" w:eastAsia="仿宋_GB2312" w:cs="仿宋_GB2312"/>
          <w:sz w:val="21"/>
          <w:szCs w:val="21"/>
          <w:lang w:val="en-US" w:eastAsia="zh-CN"/>
        </w:rPr>
      </w:pPr>
    </w:p>
    <w:tbl>
      <w:tblPr>
        <w:tblStyle w:val="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407"/>
        <w:gridCol w:w="4784"/>
        <w:gridCol w:w="795"/>
        <w:gridCol w:w="1381"/>
      </w:tblGrid>
      <w:tr w14:paraId="22D6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24" w:type="dxa"/>
            <w:noWrap w:val="0"/>
            <w:vAlign w:val="center"/>
          </w:tcPr>
          <w:p w14:paraId="64F49C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407" w:type="dxa"/>
            <w:noWrap w:val="0"/>
            <w:vAlign w:val="center"/>
          </w:tcPr>
          <w:p w14:paraId="261A6B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项目编码</w:t>
            </w:r>
          </w:p>
        </w:tc>
        <w:tc>
          <w:tcPr>
            <w:tcW w:w="4784" w:type="dxa"/>
            <w:noWrap w:val="0"/>
            <w:vAlign w:val="center"/>
          </w:tcPr>
          <w:p w14:paraId="6AE83B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项目名称</w:t>
            </w:r>
          </w:p>
        </w:tc>
        <w:tc>
          <w:tcPr>
            <w:tcW w:w="795" w:type="dxa"/>
            <w:noWrap w:val="0"/>
            <w:vAlign w:val="center"/>
          </w:tcPr>
          <w:p w14:paraId="0BC4C4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计价单位</w:t>
            </w:r>
          </w:p>
        </w:tc>
        <w:tc>
          <w:tcPr>
            <w:tcW w:w="1381" w:type="dxa"/>
            <w:noWrap w:val="0"/>
            <w:vAlign w:val="center"/>
          </w:tcPr>
          <w:p w14:paraId="1C8EE1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备案价格</w:t>
            </w:r>
          </w:p>
          <w:p w14:paraId="5FFEE5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w:t>
            </w:r>
          </w:p>
        </w:tc>
      </w:tr>
      <w:tr w14:paraId="41A7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noWrap w:val="0"/>
            <w:vAlign w:val="center"/>
          </w:tcPr>
          <w:p w14:paraId="5B8ACA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2407" w:type="dxa"/>
            <w:noWrap w:val="0"/>
            <w:vAlign w:val="center"/>
          </w:tcPr>
          <w:p w14:paraId="7634EA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011102020010000</w:t>
            </w:r>
          </w:p>
        </w:tc>
        <w:tc>
          <w:tcPr>
            <w:tcW w:w="4784" w:type="dxa"/>
            <w:noWrap w:val="0"/>
            <w:vAlign w:val="center"/>
          </w:tcPr>
          <w:p w14:paraId="432DB4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门诊诊查费（普通门诊）</w:t>
            </w:r>
          </w:p>
        </w:tc>
        <w:tc>
          <w:tcPr>
            <w:tcW w:w="795" w:type="dxa"/>
            <w:noWrap w:val="0"/>
            <w:vAlign w:val="center"/>
          </w:tcPr>
          <w:p w14:paraId="0A575E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次</w:t>
            </w:r>
          </w:p>
        </w:tc>
        <w:tc>
          <w:tcPr>
            <w:tcW w:w="1381" w:type="dxa"/>
            <w:noWrap w:val="0"/>
            <w:vAlign w:val="center"/>
          </w:tcPr>
          <w:p w14:paraId="6BFADB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50</w:t>
            </w:r>
          </w:p>
        </w:tc>
      </w:tr>
      <w:tr w14:paraId="0303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noWrap w:val="0"/>
            <w:vAlign w:val="center"/>
          </w:tcPr>
          <w:p w14:paraId="6AEA14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2407" w:type="dxa"/>
            <w:noWrap w:val="0"/>
            <w:vAlign w:val="center"/>
          </w:tcPr>
          <w:p w14:paraId="41E6CB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011102020010001</w:t>
            </w:r>
          </w:p>
        </w:tc>
        <w:tc>
          <w:tcPr>
            <w:tcW w:w="4784" w:type="dxa"/>
            <w:noWrap w:val="0"/>
            <w:vAlign w:val="center"/>
          </w:tcPr>
          <w:p w14:paraId="256172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门诊诊查费（普通门诊）-副主任医师（加收）</w:t>
            </w:r>
          </w:p>
        </w:tc>
        <w:tc>
          <w:tcPr>
            <w:tcW w:w="795" w:type="dxa"/>
            <w:noWrap w:val="0"/>
            <w:vAlign w:val="center"/>
          </w:tcPr>
          <w:p w14:paraId="4E25BC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次</w:t>
            </w:r>
          </w:p>
        </w:tc>
        <w:tc>
          <w:tcPr>
            <w:tcW w:w="1381" w:type="dxa"/>
            <w:noWrap w:val="0"/>
            <w:vAlign w:val="center"/>
          </w:tcPr>
          <w:p w14:paraId="295407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10</w:t>
            </w:r>
          </w:p>
        </w:tc>
      </w:tr>
      <w:tr w14:paraId="0D9A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noWrap w:val="0"/>
            <w:vAlign w:val="center"/>
          </w:tcPr>
          <w:p w14:paraId="6C686F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2407" w:type="dxa"/>
            <w:noWrap w:val="0"/>
            <w:vAlign w:val="center"/>
          </w:tcPr>
          <w:p w14:paraId="296E95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011102020010002</w:t>
            </w:r>
          </w:p>
        </w:tc>
        <w:tc>
          <w:tcPr>
            <w:tcW w:w="4784" w:type="dxa"/>
            <w:noWrap w:val="0"/>
            <w:vAlign w:val="center"/>
          </w:tcPr>
          <w:p w14:paraId="6E98F2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门诊诊查费（普通门诊）-主任医师（加收）</w:t>
            </w:r>
          </w:p>
        </w:tc>
        <w:tc>
          <w:tcPr>
            <w:tcW w:w="795" w:type="dxa"/>
            <w:noWrap w:val="0"/>
            <w:vAlign w:val="center"/>
          </w:tcPr>
          <w:p w14:paraId="08E655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次</w:t>
            </w:r>
          </w:p>
        </w:tc>
        <w:tc>
          <w:tcPr>
            <w:tcW w:w="1381" w:type="dxa"/>
            <w:noWrap w:val="0"/>
            <w:vAlign w:val="center"/>
          </w:tcPr>
          <w:p w14:paraId="2F7967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30</w:t>
            </w:r>
          </w:p>
        </w:tc>
      </w:tr>
      <w:tr w14:paraId="472D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noWrap w:val="0"/>
            <w:vAlign w:val="center"/>
          </w:tcPr>
          <w:p w14:paraId="7F99D5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2407" w:type="dxa"/>
            <w:noWrap w:val="0"/>
            <w:vAlign w:val="center"/>
          </w:tcPr>
          <w:p w14:paraId="0C4067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011102020010003</w:t>
            </w:r>
          </w:p>
        </w:tc>
        <w:tc>
          <w:tcPr>
            <w:tcW w:w="4784" w:type="dxa"/>
            <w:noWrap w:val="0"/>
            <w:vAlign w:val="center"/>
          </w:tcPr>
          <w:p w14:paraId="0F28DF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门诊诊查费（普通门诊）-知名专家（加收）</w:t>
            </w:r>
          </w:p>
        </w:tc>
        <w:tc>
          <w:tcPr>
            <w:tcW w:w="795" w:type="dxa"/>
            <w:noWrap w:val="0"/>
            <w:vAlign w:val="center"/>
          </w:tcPr>
          <w:p w14:paraId="59E73A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次</w:t>
            </w:r>
          </w:p>
        </w:tc>
        <w:tc>
          <w:tcPr>
            <w:tcW w:w="1381" w:type="dxa"/>
            <w:noWrap w:val="0"/>
            <w:vAlign w:val="center"/>
          </w:tcPr>
          <w:p w14:paraId="211381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50</w:t>
            </w:r>
          </w:p>
        </w:tc>
      </w:tr>
    </w:tbl>
    <w:p w14:paraId="46C64718">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仿宋_GB2312" w:hAnsi="仿宋_GB2312" w:eastAsia="仿宋_GB2312" w:cs="仿宋_GB2312"/>
          <w:sz w:val="21"/>
          <w:szCs w:val="21"/>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0E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A3F4B">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59264;mso-width-relative:page;mso-height-relative:page;" filled="f" stroked="f" coordsize="21600,21600" o:gfxdata="UEsDBAoAAAAAAIdO4kAAAAAAAAAAAAAAAAAEAAAAZHJzL1BLAwQUAAAACACHTuJA738yg9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11sQLK+yjC8nHnab&#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MoP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03A3F4B">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ZWI4ODhmYzViOWJkYjAwYTIwNWQ1MWFmNWQ2OTgifQ=="/>
  </w:docVars>
  <w:rsids>
    <w:rsidRoot w:val="30DF74E6"/>
    <w:rsid w:val="01820176"/>
    <w:rsid w:val="07020054"/>
    <w:rsid w:val="07665E98"/>
    <w:rsid w:val="07A21E16"/>
    <w:rsid w:val="0AAB5C6F"/>
    <w:rsid w:val="0B8C6DD9"/>
    <w:rsid w:val="101929DF"/>
    <w:rsid w:val="127F48AC"/>
    <w:rsid w:val="12E4700C"/>
    <w:rsid w:val="149F2FE4"/>
    <w:rsid w:val="16383B80"/>
    <w:rsid w:val="16A62408"/>
    <w:rsid w:val="17BF714D"/>
    <w:rsid w:val="17D3547E"/>
    <w:rsid w:val="19B34CB4"/>
    <w:rsid w:val="1C9378D2"/>
    <w:rsid w:val="1CB354C8"/>
    <w:rsid w:val="1CD06430"/>
    <w:rsid w:val="1F261379"/>
    <w:rsid w:val="21A17CE4"/>
    <w:rsid w:val="260E3B25"/>
    <w:rsid w:val="27EA684A"/>
    <w:rsid w:val="292813A2"/>
    <w:rsid w:val="2B5E10AB"/>
    <w:rsid w:val="2BC10211"/>
    <w:rsid w:val="2DB54D1A"/>
    <w:rsid w:val="30DF74E6"/>
    <w:rsid w:val="31B81DF9"/>
    <w:rsid w:val="32AC1189"/>
    <w:rsid w:val="38E70E09"/>
    <w:rsid w:val="3C202F1C"/>
    <w:rsid w:val="3F6724D9"/>
    <w:rsid w:val="419C4171"/>
    <w:rsid w:val="439A6C5E"/>
    <w:rsid w:val="4ACB50D3"/>
    <w:rsid w:val="4B364E98"/>
    <w:rsid w:val="4CE63DF3"/>
    <w:rsid w:val="4EA03A68"/>
    <w:rsid w:val="532252F5"/>
    <w:rsid w:val="56713EE9"/>
    <w:rsid w:val="567C6324"/>
    <w:rsid w:val="58272B8E"/>
    <w:rsid w:val="5A6A49FE"/>
    <w:rsid w:val="5A901596"/>
    <w:rsid w:val="5AAF7ED4"/>
    <w:rsid w:val="5DF006A4"/>
    <w:rsid w:val="5E8575A0"/>
    <w:rsid w:val="61356E89"/>
    <w:rsid w:val="621145E6"/>
    <w:rsid w:val="6AB71FA4"/>
    <w:rsid w:val="6B2F2DB2"/>
    <w:rsid w:val="6BB80089"/>
    <w:rsid w:val="6BBF4C39"/>
    <w:rsid w:val="6F7C5426"/>
    <w:rsid w:val="709921C8"/>
    <w:rsid w:val="73DD6329"/>
    <w:rsid w:val="7DC3E865"/>
    <w:rsid w:val="7DFF79D4"/>
    <w:rsid w:val="7F4D3F08"/>
    <w:rsid w:val="7FFF62F2"/>
    <w:rsid w:val="BEEA567B"/>
    <w:rsid w:val="DEEF1B0F"/>
    <w:rsid w:val="EF3A4C01"/>
    <w:rsid w:val="EFFE9D88"/>
    <w:rsid w:val="F7FFE2F3"/>
    <w:rsid w:val="FFC5F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宋体" w:hAnsi="宋体" w:eastAsia="宋体" w:cs="宋体"/>
      <w:color w:val="000000"/>
      <w:sz w:val="32"/>
      <w:szCs w:val="32"/>
      <w:u w:val="none"/>
    </w:rPr>
  </w:style>
  <w:style w:type="character" w:customStyle="1" w:styleId="9">
    <w:name w:val="font51"/>
    <w:basedOn w:val="7"/>
    <w:qFormat/>
    <w:uiPriority w:val="0"/>
    <w:rPr>
      <w:rFonts w:ascii="仿宋" w:hAnsi="仿宋" w:eastAsia="仿宋" w:cs="仿宋"/>
      <w:color w:val="000000"/>
      <w:sz w:val="32"/>
      <w:szCs w:val="32"/>
      <w:u w:val="none"/>
    </w:rPr>
  </w:style>
  <w:style w:type="character" w:customStyle="1" w:styleId="10">
    <w:name w:val="font21"/>
    <w:basedOn w:val="7"/>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255</Words>
  <Characters>318</Characters>
  <Lines>0</Lines>
  <Paragraphs>0</Paragraphs>
  <TotalTime>0</TotalTime>
  <ScaleCrop>false</ScaleCrop>
  <LinksUpToDate>false</LinksUpToDate>
  <CharactersWithSpaces>318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2025-06-02T01:47:00Z</dcterms:created>
  <dc:creator>末末</dc:creator>
  <cp:lastModifiedBy>闪闪</cp:lastModifiedBy>
  <cp:lastPrinted>2025-06-22T02:55:00Z</cp:lastPrinted>
  <dcterms:modified xsi:type="dcterms:W3CDTF">2026-07-17T09:34:43Z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952CD3400B8F4822AA1CBCA90E06B062_13</vt:lpwstr>
  </property>
  <property fmtid="{D5CDD505-2E9C-101B-9397-08002B2CF9AE}" pid="4" name="KSOTemplateDocerSaveRecord">
    <vt:lpwstr>eyJoZGlkIjoiNDU4ZmZjMzM4YjE5NzFkMWMxMzhkZmM5NDlkNjk0OWEiLCJ1c2VySWQiOiIzMDQzMTIwMjgifQ==</vt:lpwstr>
  </property>
</Properties>
</file>