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58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医保移动支付业务-小程序操作流程</w:t>
      </w:r>
    </w:p>
    <w:p w14:paraId="626EEF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1.在支付宝的卡包中激活医保电子凭证</w:t>
      </w:r>
    </w:p>
    <w:p w14:paraId="692C9E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点击支付宝的卡包，一次激活后，证件列表中的医保电子凭证是永久激活的状态。</w:t>
      </w:r>
    </w:p>
    <w:p w14:paraId="77E55E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2857500" cy="61722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1D250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    2.在支付宝服务窗中搜索“安徽医科大学第一附属医院”，并进入官方小程序。</w:t>
      </w:r>
    </w:p>
    <w:p w14:paraId="617CE8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drawing>
          <wp:inline distT="0" distB="0" distL="114300" distR="114300">
            <wp:extent cx="3114675" cy="6743700"/>
            <wp:effectExtent l="0" t="0" r="9525" b="0"/>
            <wp:docPr id="6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F096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</w:p>
    <w:p w14:paraId="284CCA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    3.在支付宝个人中心绑定就诊人</w:t>
      </w:r>
    </w:p>
    <w:p w14:paraId="15CAC4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    患者本人或家属可通过支付宝小程序个人中心操作绑定实际就诊人。</w:t>
      </w:r>
    </w:p>
    <w:p w14:paraId="1BC58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drawing>
          <wp:inline distT="0" distB="0" distL="114300" distR="114300">
            <wp:extent cx="3124200" cy="67437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FF34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</w:p>
    <w:p w14:paraId="6CACFF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   4.患者本人或家属可通过支付宝小程序在预约挂号界面进行预约挂号。</w:t>
      </w:r>
    </w:p>
    <w:p w14:paraId="3907C0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3009900" cy="6515100"/>
            <wp:effectExtent l="0" t="0" r="0" b="0"/>
            <wp:docPr id="8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81A63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2981325" cy="6457950"/>
            <wp:effectExtent l="0" t="0" r="9525" b="0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1EEC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</w:p>
    <w:p w14:paraId="3BDBD3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   5.就诊后，点击“门诊缴费”时选择“医保缴费”，即可实时医保结算。</w:t>
      </w:r>
    </w:p>
    <w:p w14:paraId="2B9C16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1943100" cy="4200525"/>
            <wp:effectExtent l="0" t="0" r="0" b="9525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3385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1943100" cy="4200525"/>
            <wp:effectExtent l="0" t="0" r="0" b="9525"/>
            <wp:docPr id="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A086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1943100" cy="4200525"/>
            <wp:effectExtent l="0" t="0" r="0" b="9525"/>
            <wp:docPr id="1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12925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1.在支付宝的卡包中激活医保电子凭证</w:t>
      </w:r>
    </w:p>
    <w:p w14:paraId="499A45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    点击支付宝的卡包，一次激活后，证件列表中的医保电子凭证是永久激活的状态。</w:t>
      </w:r>
    </w:p>
    <w:p w14:paraId="47FCEE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2857500" cy="6172200"/>
            <wp:effectExtent l="0" t="0" r="0" b="0"/>
            <wp:docPr id="11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617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4DB9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    2.在支付宝服务窗中搜索“安徽医科大学第一附属医院”，并进入官方小程序。</w:t>
      </w:r>
    </w:p>
    <w:p w14:paraId="34A9D5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drawing>
          <wp:inline distT="0" distB="0" distL="114300" distR="114300">
            <wp:extent cx="3114675" cy="6743700"/>
            <wp:effectExtent l="0" t="0" r="9525" b="0"/>
            <wp:docPr id="14" name="图片 1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082B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</w:p>
    <w:p w14:paraId="022720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    3.在支付宝个人中心绑定就诊人</w:t>
      </w:r>
    </w:p>
    <w:p w14:paraId="60432D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t>    患者本人或家属可通过支付宝小程序个人中心操作绑定实际就诊人。</w:t>
      </w:r>
    </w:p>
    <w:p w14:paraId="3CFF2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1"/>
          <w:szCs w:val="31"/>
          <w:shd w:val="clear" w:fill="FFFFFF"/>
        </w:rPr>
        <w:drawing>
          <wp:inline distT="0" distB="0" distL="114300" distR="114300">
            <wp:extent cx="3124200" cy="6743700"/>
            <wp:effectExtent l="0" t="0" r="0" b="0"/>
            <wp:docPr id="9" name="图片 1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FAA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58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</w:p>
    <w:p w14:paraId="59E2F3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   4.患者本人或家属可通过支付宝小程序在预约挂号界面进行预约挂号。</w:t>
      </w:r>
    </w:p>
    <w:p w14:paraId="7300E9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3009900" cy="6515100"/>
            <wp:effectExtent l="0" t="0" r="0" b="0"/>
            <wp:docPr id="12" name="图片 1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6515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DB5F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2981325" cy="6457950"/>
            <wp:effectExtent l="0" t="0" r="9525" b="0"/>
            <wp:docPr id="10" name="图片 13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8E65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</w:p>
    <w:p w14:paraId="4F2486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    5.就诊后，点击“门诊缴费”时选择“医保缴费”，即可实时医保结算。</w:t>
      </w:r>
    </w:p>
    <w:p w14:paraId="49440A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1943100" cy="4200525"/>
            <wp:effectExtent l="0" t="0" r="0" b="9525"/>
            <wp:docPr id="13" name="图片 14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7A665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1943100" cy="4200525"/>
            <wp:effectExtent l="0" t="0" r="0" b="9525"/>
            <wp:docPr id="16" name="图片 15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2438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drawing>
          <wp:inline distT="0" distB="0" distL="114300" distR="114300">
            <wp:extent cx="1943100" cy="4200525"/>
            <wp:effectExtent l="0" t="0" r="0" b="9525"/>
            <wp:docPr id="15" name="图片 16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6" descr="IMG_26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3862C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53B98"/>
    <w:rsid w:val="30202E0B"/>
    <w:rsid w:val="3E1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14</Pages>
  <Words>406</Words>
  <Characters>416</Characters>
  <Lines>0</Lines>
  <Paragraphs>0</Paragraphs>
  <TotalTime>0</TotalTime>
  <ScaleCrop>false</ScaleCrop>
  <LinksUpToDate>false</LinksUpToDate>
  <CharactersWithSpaces>460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2025-01-16T03:25:00Z</dcterms:created>
  <dc:creator>鱼腩酱</dc:creator>
  <cp:lastModifiedBy>鳮卷卷</cp:lastModifiedBy>
  <dcterms:modified xsi:type="dcterms:W3CDTF">2025-01-16T07:35:22Z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D5C43AC5A9E94EAA9DB8762F269AB8E6_13</vt:lpwstr>
  </property>
  <property fmtid="{D5CDD505-2E9C-101B-9397-08002B2CF9AE}" pid="4" name="KSOTemplateDocerSaveRecord">
    <vt:lpwstr>eyJoZGlkIjoiNTY5MzgzOWJkMTMyZGU3NzU5MDBmMTBiM2U4NmMwODciLCJ1c2VySWQiOiIxMjE1NDEwNTQ5In0=</vt:lpwstr>
  </property>
</Properties>
</file>