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  <w:t>赋权成果转化实施计划书</w:t>
      </w:r>
    </w:p>
    <w:bookmarkEnd w:id="0"/>
    <w:p>
      <w:pPr>
        <w:numPr>
          <w:ilvl w:val="0"/>
          <w:numId w:val="1"/>
        </w:numPr>
        <w:bidi w:val="0"/>
        <w:spacing w:line="360" w:lineRule="auto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科技成果名称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转化实施方式</w:t>
      </w:r>
    </w:p>
    <w:p>
      <w:pPr>
        <w:widowControl w:val="0"/>
        <w:numPr>
          <w:ilvl w:val="0"/>
          <w:numId w:val="0"/>
        </w:numPr>
        <w:bidi w:val="0"/>
        <w:spacing w:line="360" w:lineRule="auto"/>
        <w:ind w:firstLine="420" w:firstLineChars="200"/>
        <w:jc w:val="left"/>
        <w:rPr>
          <w:rFonts w:hint="eastAsia" w:ascii="宋体" w:hAnsi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本成果赋权后，将采用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lang w:val="en-US" w:eastAsia="zh-CN"/>
        </w:rPr>
        <w:t>自行实施、与他人合作实施、转让、许可、作价投资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）的方式实施转化。</w:t>
      </w:r>
    </w:p>
    <w:p>
      <w:pPr>
        <w:widowControl w:val="0"/>
        <w:numPr>
          <w:ilvl w:val="0"/>
          <w:numId w:val="0"/>
        </w:numPr>
        <w:bidi w:val="0"/>
        <w:spacing w:line="360" w:lineRule="auto"/>
        <w:ind w:firstLine="420" w:firstLineChars="200"/>
        <w:jc w:val="left"/>
        <w:rPr>
          <w:rFonts w:hint="eastAsia" w:ascii="宋体" w:hAnsi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成果完成人（团队）以许可他人实施、转让或作价投资的方式进行转化实施时，须经学校备案后，方可按协议约定实施。</w:t>
      </w:r>
    </w:p>
    <w:p>
      <w:pPr>
        <w:widowControl w:val="0"/>
        <w:numPr>
          <w:ilvl w:val="0"/>
          <w:numId w:val="0"/>
        </w:numPr>
        <w:bidi w:val="0"/>
        <w:spacing w:line="360" w:lineRule="auto"/>
        <w:ind w:firstLine="420" w:firstLineChars="200"/>
        <w:jc w:val="left"/>
        <w:rPr>
          <w:rFonts w:hint="default" w:ascii="宋体" w:hAnsi="宋体" w:cs="宋体"/>
          <w:sz w:val="21"/>
          <w:szCs w:val="21"/>
          <w:u w:val="none"/>
          <w:lang w:val="en-US" w:eastAsia="zh-CN"/>
        </w:rPr>
      </w:pPr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意向承接单位概况</w: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（公司名称、性质、规模、业务范围、主要产品及经营情况等）</w: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转化目标和实施计划</w:t>
      </w:r>
    </w:p>
    <w:p>
      <w:pPr>
        <w:numPr>
          <w:ilvl w:val="0"/>
          <w:numId w:val="2"/>
        </w:numPr>
        <w:bidi w:val="0"/>
        <w:spacing w:line="360" w:lineRule="auto"/>
        <w:jc w:val="left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当前成果所处转化阶段</w:t>
      </w:r>
    </w:p>
    <w:p>
      <w:pPr>
        <w:numPr>
          <w:ilvl w:val="0"/>
          <w:numId w:val="2"/>
        </w:numPr>
        <w:bidi w:val="0"/>
        <w:spacing w:line="360" w:lineRule="auto"/>
        <w:jc w:val="left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项目产业化目标、预期投入及产出效益</w:t>
      </w:r>
    </w:p>
    <w:p>
      <w:pPr>
        <w:numPr>
          <w:ilvl w:val="0"/>
          <w:numId w:val="2"/>
        </w:numPr>
        <w:bidi w:val="0"/>
        <w:spacing w:line="360" w:lineRule="auto"/>
        <w:jc w:val="left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实施计划</w:t>
      </w:r>
    </w:p>
    <w:p>
      <w:pPr>
        <w:numPr>
          <w:ilvl w:val="0"/>
          <w:numId w:val="2"/>
        </w:numPr>
        <w:bidi w:val="0"/>
        <w:spacing w:line="360" w:lineRule="auto"/>
        <w:jc w:val="left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存在风险及问题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7839E9-D5FC-4880-8BF3-0805F05617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73D92C-FF5D-4698-91C4-6159797490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6D08C0-8054-49A2-AC44-DFBCF3E66AF0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7D912F9-A701-4AF7-8261-98584D2B4EB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E908D"/>
    <w:multiLevelType w:val="singleLevel"/>
    <w:tmpl w:val="0C4E90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46DC228"/>
    <w:multiLevelType w:val="singleLevel"/>
    <w:tmpl w:val="246DC228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7184F"/>
    <w:rsid w:val="017B2520"/>
    <w:rsid w:val="089467BB"/>
    <w:rsid w:val="0A6D627F"/>
    <w:rsid w:val="0AE11C00"/>
    <w:rsid w:val="0FCB7303"/>
    <w:rsid w:val="107D3BD7"/>
    <w:rsid w:val="118B79C1"/>
    <w:rsid w:val="1B1A20DB"/>
    <w:rsid w:val="1DC5177C"/>
    <w:rsid w:val="20BC4434"/>
    <w:rsid w:val="24767152"/>
    <w:rsid w:val="29A01BD6"/>
    <w:rsid w:val="30DE0C7D"/>
    <w:rsid w:val="30E90200"/>
    <w:rsid w:val="3320403D"/>
    <w:rsid w:val="380E22FB"/>
    <w:rsid w:val="3857184F"/>
    <w:rsid w:val="391A51C3"/>
    <w:rsid w:val="3F916BD8"/>
    <w:rsid w:val="42365D94"/>
    <w:rsid w:val="43D479A5"/>
    <w:rsid w:val="44DB457B"/>
    <w:rsid w:val="48932CC6"/>
    <w:rsid w:val="49317B36"/>
    <w:rsid w:val="56964ACD"/>
    <w:rsid w:val="5E44007C"/>
    <w:rsid w:val="5E9B6ABC"/>
    <w:rsid w:val="65FA6A8C"/>
    <w:rsid w:val="690F2F66"/>
    <w:rsid w:val="71C26E73"/>
    <w:rsid w:val="72DD67BA"/>
    <w:rsid w:val="72FD0876"/>
    <w:rsid w:val="73A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100" w:beforeAutospacing="1" w:after="100" w:afterAutospacing="1" w:line="360" w:lineRule="auto"/>
      <w:outlineLvl w:val="0"/>
    </w:pPr>
    <w:rPr>
      <w:rFonts w:ascii="Times New Roman" w:hAnsi="Times New Roman" w:eastAsia="黑体"/>
      <w:kern w:val="44"/>
      <w:sz w:val="28"/>
      <w:szCs w:val="2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50" w:beforeLines="50" w:after="50" w:afterLines="50"/>
      <w:jc w:val="left"/>
      <w:outlineLvl w:val="1"/>
    </w:pPr>
    <w:rPr>
      <w:rFonts w:ascii="Times New Roman" w:hAnsi="Times New Roman" w:eastAsia="仿宋_GB2312"/>
      <w:color w:val="000000" w:themeColor="text1"/>
      <w:kern w:val="2"/>
      <w:sz w:val="32"/>
      <w:szCs w:val="40"/>
      <w:lang w:val="zh-CN" w:bidi="zh-CN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ind w:firstLine="880" w:firstLineChars="200"/>
      <w:outlineLvl w:val="2"/>
    </w:pPr>
    <w:rPr>
      <w:rFonts w:ascii="仿宋_GB2312" w:hAnsi="仿宋_GB2312" w:eastAsia="仿宋_GB2312"/>
      <w:bCs/>
      <w:color w:val="366091"/>
      <w:sz w:val="32"/>
      <w:szCs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after="290" w:line="377" w:lineRule="auto"/>
      <w:ind w:firstLine="880" w:firstLineChars="200"/>
      <w:outlineLvl w:val="3"/>
    </w:pPr>
    <w:rPr>
      <w:rFonts w:ascii="楷体" w:hAnsi="楷体" w:eastAsia="楷体" w:cstheme="majorBidi"/>
      <w:bCs/>
      <w:sz w:val="30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9"/>
    <w:rPr>
      <w:rFonts w:ascii="Times New Roman" w:hAnsi="Times New Roman" w:eastAsia="Microsoft YaHei UI"/>
      <w:b/>
      <w:color w:val="0189F9"/>
      <w:kern w:val="2"/>
      <w:sz w:val="32"/>
      <w:szCs w:val="32"/>
    </w:rPr>
  </w:style>
  <w:style w:type="paragraph" w:styleId="9">
    <w:name w:val="List Paragraph"/>
    <w:basedOn w:val="1"/>
    <w:qFormat/>
    <w:uiPriority w:val="34"/>
    <w:pPr>
      <w:spacing w:before="100" w:beforeLines="100" w:after="100" w:afterLines="100"/>
      <w:ind w:firstLine="420" w:firstLineChars="200"/>
    </w:pPr>
    <w:rPr>
      <w:rFonts w:asciiTheme="minorAscii" w:hAnsiTheme="minorAscii"/>
      <w:szCs w:val="22"/>
    </w:rPr>
  </w:style>
  <w:style w:type="character" w:customStyle="1" w:styleId="10">
    <w:name w:val="标题 3 字符"/>
    <w:link w:val="4"/>
    <w:qFormat/>
    <w:uiPriority w:val="9"/>
    <w:rPr>
      <w:rFonts w:ascii="仿宋_GB2312" w:hAnsi="仿宋_GB2312" w:eastAsia="仿宋_GB2312"/>
      <w:b/>
      <w:bCs/>
      <w:color w:val="366091"/>
      <w:sz w:val="32"/>
      <w:szCs w:val="32"/>
    </w:rPr>
  </w:style>
  <w:style w:type="character" w:customStyle="1" w:styleId="11">
    <w:name w:val="标题 4 字符"/>
    <w:basedOn w:val="7"/>
    <w:link w:val="5"/>
    <w:qFormat/>
    <w:uiPriority w:val="9"/>
    <w:rPr>
      <w:rFonts w:ascii="楷体" w:hAnsi="楷体" w:eastAsia="楷体" w:cstheme="majorBidi"/>
      <w:b/>
      <w:bCs/>
      <w:kern w:val="2"/>
      <w:sz w:val="30"/>
      <w:szCs w:val="28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黑体"/>
      <w:kern w:val="44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2022-03-12T06:28:00Z</dcterms:created>
  <dc:creator>windy</dc:creator>
  <cp:lastModifiedBy>windy</cp:lastModifiedBy>
  <dcterms:modified xsi:type="dcterms:W3CDTF">2022-03-12T06:28:50Z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0C82870E2F444690A5F35090B92B3573</vt:lpwstr>
  </property>
</Properties>
</file>