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CF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安徽医科大学</w:t>
      </w:r>
      <w:r>
        <w:rPr>
          <w:rFonts w:hint="eastAsia" w:ascii="方正小标宋_GBK" w:hAnsi="方正小标宋_GBK" w:eastAsia="方正小标宋_GBK" w:cs="方正小标宋_GBK"/>
          <w:sz w:val="44"/>
          <w:szCs w:val="44"/>
          <w:lang w:val="en-US" w:eastAsia="zh-CN"/>
        </w:rPr>
        <w:t>第一附属医院</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年硕士研究生招生生源调剂</w:t>
      </w:r>
      <w:r>
        <w:rPr>
          <w:rFonts w:hint="eastAsia" w:ascii="方正小标宋_GBK" w:hAnsi="方正小标宋_GBK" w:eastAsia="方正小标宋_GBK" w:cs="方正小标宋_GBK"/>
          <w:sz w:val="44"/>
          <w:szCs w:val="44"/>
          <w:lang w:val="en-US" w:eastAsia="zh-CN"/>
        </w:rPr>
        <w:t>细则</w:t>
      </w:r>
    </w:p>
    <w:p w14:paraId="5968C54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p>
    <w:p w14:paraId="5A4A02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Times New Roman" w:hAnsi="Times New Roman" w:eastAsia="仿宋" w:cs="Times New Roman"/>
          <w:i w:val="0"/>
          <w:iCs w:val="0"/>
          <w:caps w:val="0"/>
          <w:color w:val="auto"/>
          <w:spacing w:val="0"/>
          <w:sz w:val="32"/>
          <w:szCs w:val="32"/>
          <w:shd w:val="clear" w:fill="auto"/>
        </w:rPr>
        <w:t>为进一步加强我院2025年硕士研究生招生生源调剂管理工作，根据《安徽医科大学2025年硕士研究生招生生源调剂方案》等文件及会议精神，制订本细则。</w:t>
      </w:r>
    </w:p>
    <w:p w14:paraId="39788D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一、调剂原则</w:t>
      </w:r>
    </w:p>
    <w:p w14:paraId="5F1541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生源调剂遵循</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公平、公正、公开”</w:t>
      </w:r>
      <w:r>
        <w:rPr>
          <w:rFonts w:hint="default" w:ascii="Times New Roman" w:hAnsi="Times New Roman" w:eastAsia="仿宋" w:cs="Times New Roman"/>
          <w:sz w:val="32"/>
          <w:szCs w:val="32"/>
        </w:rPr>
        <w:t>的原</w:t>
      </w:r>
      <w:bookmarkStart w:id="0" w:name="_GoBack"/>
      <w:bookmarkEnd w:id="0"/>
      <w:r>
        <w:rPr>
          <w:rFonts w:hint="default" w:ascii="Times New Roman" w:hAnsi="Times New Roman" w:eastAsia="仿宋" w:cs="Times New Roman"/>
          <w:sz w:val="32"/>
          <w:szCs w:val="32"/>
        </w:rPr>
        <w:t>则。</w:t>
      </w:r>
    </w:p>
    <w:p w14:paraId="799FAA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二、生源调剂基本条件</w:t>
      </w:r>
    </w:p>
    <w:p w14:paraId="327730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考生</w:t>
      </w:r>
      <w:r>
        <w:rPr>
          <w:rFonts w:hint="eastAsia" w:ascii="Times New Roman" w:hAnsi="Times New Roman" w:eastAsia="仿宋" w:cs="Times New Roman"/>
          <w:sz w:val="32"/>
          <w:szCs w:val="32"/>
          <w:lang w:eastAsia="zh-CN"/>
        </w:rPr>
        <w:t>初试</w:t>
      </w:r>
      <w:r>
        <w:rPr>
          <w:rFonts w:hint="default" w:ascii="Times New Roman" w:hAnsi="Times New Roman" w:eastAsia="仿宋" w:cs="Times New Roman"/>
          <w:sz w:val="32"/>
          <w:szCs w:val="32"/>
        </w:rPr>
        <w:t>成绩（单科、总分）须达到国家A类</w:t>
      </w:r>
      <w:r>
        <w:rPr>
          <w:rFonts w:hint="eastAsia" w:ascii="Times New Roman" w:hAnsi="Times New Roman" w:eastAsia="仿宋" w:cs="Times New Roman"/>
          <w:sz w:val="32"/>
          <w:szCs w:val="32"/>
          <w:lang w:val="en-US" w:eastAsia="zh-CN"/>
        </w:rPr>
        <w:t>考生进入复试</w:t>
      </w:r>
      <w:r>
        <w:rPr>
          <w:rFonts w:hint="default" w:ascii="Times New Roman" w:hAnsi="Times New Roman" w:eastAsia="仿宋" w:cs="Times New Roman"/>
          <w:sz w:val="32"/>
          <w:szCs w:val="32"/>
        </w:rPr>
        <w:t>线，</w:t>
      </w:r>
      <w:r>
        <w:rPr>
          <w:rFonts w:hint="default" w:ascii="Times New Roman" w:hAnsi="Times New Roman" w:eastAsia="仿宋" w:cs="Times New Roman"/>
          <w:sz w:val="32"/>
          <w:szCs w:val="32"/>
          <w:u w:val="single"/>
        </w:rPr>
        <w:t>其中临床医学专业学位各专业（专业代码1051开头）调剂考生分数线为总分</w:t>
      </w:r>
      <w:r>
        <w:rPr>
          <w:rFonts w:hint="eastAsia" w:ascii="Times New Roman" w:hAnsi="Times New Roman" w:eastAsia="仿宋" w:cs="Times New Roman"/>
          <w:sz w:val="32"/>
          <w:szCs w:val="32"/>
          <w:highlight w:val="none"/>
          <w:u w:val="single"/>
          <w:lang w:val="en-US" w:eastAsia="zh-CN"/>
        </w:rPr>
        <w:t>315</w:t>
      </w:r>
      <w:r>
        <w:rPr>
          <w:rFonts w:hint="default" w:ascii="Times New Roman" w:hAnsi="Times New Roman" w:eastAsia="仿宋" w:cs="Times New Roman"/>
          <w:sz w:val="32"/>
          <w:szCs w:val="32"/>
          <w:u w:val="single"/>
        </w:rPr>
        <w:t>分，单科</w:t>
      </w:r>
      <w:r>
        <w:rPr>
          <w:rFonts w:hint="eastAsia" w:ascii="Times New Roman" w:hAnsi="Times New Roman" w:eastAsia="仿宋" w:cs="Times New Roman"/>
          <w:sz w:val="32"/>
          <w:szCs w:val="32"/>
          <w:u w:val="single"/>
          <w:lang w:eastAsia="zh-CN"/>
        </w:rPr>
        <w:t>达到</w:t>
      </w:r>
      <w:r>
        <w:rPr>
          <w:rFonts w:hint="default" w:ascii="Times New Roman" w:hAnsi="Times New Roman" w:eastAsia="仿宋" w:cs="Times New Roman"/>
          <w:sz w:val="32"/>
          <w:szCs w:val="32"/>
          <w:u w:val="single"/>
        </w:rPr>
        <w:t>国家A类</w:t>
      </w:r>
      <w:r>
        <w:rPr>
          <w:rFonts w:hint="eastAsia" w:ascii="Times New Roman" w:hAnsi="Times New Roman" w:eastAsia="仿宋" w:cs="Times New Roman"/>
          <w:sz w:val="32"/>
          <w:szCs w:val="32"/>
          <w:u w:val="single"/>
          <w:lang w:val="en-US" w:eastAsia="zh-CN"/>
        </w:rPr>
        <w:t>考生复试</w:t>
      </w:r>
      <w:r>
        <w:rPr>
          <w:rFonts w:hint="default" w:ascii="Times New Roman" w:hAnsi="Times New Roman" w:eastAsia="仿宋" w:cs="Times New Roman"/>
          <w:sz w:val="32"/>
          <w:szCs w:val="32"/>
          <w:u w:val="single"/>
        </w:rPr>
        <w:t>线。</w:t>
      </w:r>
    </w:p>
    <w:p w14:paraId="647C75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b/>
          <w:bCs/>
          <w:sz w:val="32"/>
          <w:szCs w:val="32"/>
        </w:rPr>
        <w:t>符合</w:t>
      </w:r>
      <w:r>
        <w:rPr>
          <w:rFonts w:hint="eastAsia" w:ascii="Times New Roman" w:hAnsi="Times New Roman" w:eastAsia="仿宋" w:cs="Times New Roman"/>
          <w:b/>
          <w:bCs/>
          <w:sz w:val="32"/>
          <w:szCs w:val="32"/>
          <w:lang w:val="en-US" w:eastAsia="zh-CN"/>
        </w:rPr>
        <w:t>学校</w:t>
      </w:r>
      <w:r>
        <w:rPr>
          <w:rFonts w:hint="default" w:ascii="Times New Roman" w:hAnsi="Times New Roman" w:eastAsia="仿宋" w:cs="Times New Roman"/>
          <w:b/>
          <w:bCs/>
          <w:sz w:val="32"/>
          <w:szCs w:val="32"/>
        </w:rPr>
        <w:t>招生报考指南及专业目录所规定的报考要求（</w:t>
      </w:r>
      <w:r>
        <w:rPr>
          <w:rFonts w:hint="default" w:ascii="Times New Roman" w:hAnsi="Times New Roman" w:eastAsia="仿宋" w:cs="Times New Roman"/>
          <w:b/>
          <w:bCs/>
          <w:sz w:val="32"/>
          <w:szCs w:val="32"/>
          <w:u w:val="single"/>
        </w:rPr>
        <w:t>如英语、学历、学制、学习形式要求等，具体见招生章程及专业目录，特别要注意备注栏目的要求</w:t>
      </w:r>
      <w:r>
        <w:rPr>
          <w:rFonts w:hint="default" w:ascii="Times New Roman" w:hAnsi="Times New Roman" w:eastAsia="仿宋" w:cs="Times New Roman"/>
          <w:b/>
          <w:bCs/>
          <w:sz w:val="32"/>
          <w:szCs w:val="32"/>
        </w:rPr>
        <w:t>）。</w:t>
      </w:r>
    </w:p>
    <w:p w14:paraId="0D62D2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调入专业与第一志愿报考专业相同相近</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在同一学科门类范围内（专业代码前两位必须相同），且</w:t>
      </w:r>
      <w:r>
        <w:rPr>
          <w:rFonts w:hint="default" w:ascii="Times New Roman" w:hAnsi="Times New Roman" w:eastAsia="仿宋" w:cs="Times New Roman"/>
          <w:sz w:val="32"/>
          <w:szCs w:val="32"/>
        </w:rPr>
        <w:t>初试科目与调入专业初试科目相同相近</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其中初试全国统一命题科目应与调入专业全国统一命题科目相同。满足教育部有关调剂的</w:t>
      </w:r>
      <w:r>
        <w:rPr>
          <w:rFonts w:hint="eastAsia" w:ascii="Times New Roman" w:hAnsi="Times New Roman" w:eastAsia="仿宋" w:cs="Times New Roman"/>
          <w:sz w:val="32"/>
          <w:szCs w:val="32"/>
          <w:lang w:eastAsia="zh-CN"/>
        </w:rPr>
        <w:t>其他</w:t>
      </w:r>
      <w:r>
        <w:rPr>
          <w:rFonts w:hint="default" w:ascii="Times New Roman" w:hAnsi="Times New Roman" w:eastAsia="仿宋" w:cs="Times New Roman"/>
          <w:sz w:val="32"/>
          <w:szCs w:val="32"/>
        </w:rPr>
        <w:t>要求。</w:t>
      </w:r>
    </w:p>
    <w:p w14:paraId="392BD2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b/>
          <w:bCs/>
          <w:sz w:val="32"/>
          <w:szCs w:val="32"/>
        </w:rPr>
        <w:t>临床医学一级学科各专业</w:t>
      </w:r>
      <w:r>
        <w:rPr>
          <w:rFonts w:hint="default" w:ascii="Times New Roman" w:hAnsi="Times New Roman" w:eastAsia="仿宋" w:cs="Times New Roman"/>
          <w:sz w:val="32"/>
          <w:szCs w:val="32"/>
        </w:rPr>
        <w:t>：报考临床医学类专业学位硕士研究生的考生可按相关政策调剂到其他专业，报考其他专业（含医学学术学位）的考生不可调剂到临床医学类专业学位；对于本科阶段为临床医学二级学科专业的专业学位考生，如申请调剂专业学位，只能申请调剂到相同的二级学科专业（详见招生简章说明）</w:t>
      </w:r>
      <w:r>
        <w:rPr>
          <w:rFonts w:hint="eastAsia" w:ascii="Times New Roman" w:hAnsi="Times New Roman" w:eastAsia="仿宋" w:cs="Times New Roman"/>
          <w:sz w:val="32"/>
          <w:szCs w:val="32"/>
          <w:lang w:eastAsia="zh-CN"/>
        </w:rPr>
        <w:t>；第</w:t>
      </w:r>
      <w:r>
        <w:rPr>
          <w:rFonts w:hint="default" w:ascii="Times New Roman" w:hAnsi="Times New Roman" w:eastAsia="仿宋" w:cs="Times New Roman"/>
          <w:sz w:val="32"/>
          <w:szCs w:val="32"/>
        </w:rPr>
        <w:t>一志愿报考非临床（口腔）医学专业的考生不能调入临床（口腔）医学</w:t>
      </w:r>
      <w:r>
        <w:rPr>
          <w:rFonts w:hint="eastAsia" w:ascii="Times New Roman" w:hAnsi="Times New Roman" w:eastAsia="仿宋" w:cs="Times New Roman"/>
          <w:sz w:val="32"/>
          <w:szCs w:val="32"/>
          <w:lang w:eastAsia="zh-CN"/>
        </w:rPr>
        <w:t>专业</w:t>
      </w:r>
      <w:r>
        <w:rPr>
          <w:rFonts w:hint="default" w:ascii="Times New Roman" w:hAnsi="Times New Roman" w:eastAsia="仿宋" w:cs="Times New Roman"/>
          <w:sz w:val="32"/>
          <w:szCs w:val="32"/>
        </w:rPr>
        <w:t>，且临床医学和口腔医学不能互调。</w:t>
      </w:r>
    </w:p>
    <w:p w14:paraId="2AE27C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未经网上公布的缺额专业，一律不调剂考生。所有专业均</w:t>
      </w:r>
      <w:r>
        <w:rPr>
          <w:rFonts w:hint="default" w:ascii="Times New Roman" w:hAnsi="Times New Roman" w:eastAsia="仿宋" w:cs="Times New Roman"/>
          <w:b/>
          <w:bCs/>
          <w:sz w:val="32"/>
          <w:szCs w:val="32"/>
        </w:rPr>
        <w:t>不接受同等学力考生调剂。</w:t>
      </w:r>
    </w:p>
    <w:p w14:paraId="746C5E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b/>
          <w:bCs/>
          <w:sz w:val="32"/>
          <w:szCs w:val="32"/>
        </w:rPr>
        <w:t>在培住院医师规范化培训学员、已取得《住院医师规范化培训合格证书》人员以及退出规培三年内的人员不得报考、不得调剂临床医学硕士专业学位研究生；农村订单定向免费培养医学生</w:t>
      </w: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val="en-US" w:eastAsia="zh-CN"/>
        </w:rPr>
        <w:t>含违约</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不得报考、不得调剂全日制硕士研究生（上级有关部门文件规定的特定情形除外）</w:t>
      </w:r>
      <w:r>
        <w:rPr>
          <w:rFonts w:hint="default" w:ascii="Times New Roman" w:hAnsi="Times New Roman" w:eastAsia="仿宋" w:cs="Times New Roman"/>
          <w:sz w:val="32"/>
          <w:szCs w:val="32"/>
        </w:rPr>
        <w:t>。</w:t>
      </w:r>
    </w:p>
    <w:p w14:paraId="6F4928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已进入我</w:t>
      </w:r>
      <w:r>
        <w:rPr>
          <w:rFonts w:hint="eastAsia" w:ascii="Times New Roman" w:hAnsi="Times New Roman" w:eastAsia="仿宋" w:cs="Times New Roman"/>
          <w:sz w:val="32"/>
          <w:szCs w:val="32"/>
          <w:lang w:val="en-US" w:eastAsia="zh-CN"/>
        </w:rPr>
        <w:t>院</w:t>
      </w:r>
      <w:r>
        <w:rPr>
          <w:rFonts w:hint="default" w:ascii="Times New Roman" w:hAnsi="Times New Roman" w:eastAsia="仿宋" w:cs="Times New Roman"/>
          <w:sz w:val="32"/>
          <w:szCs w:val="32"/>
        </w:rPr>
        <w:t>一志愿专业复试名单的考生，</w:t>
      </w:r>
      <w:r>
        <w:rPr>
          <w:rFonts w:hint="default" w:ascii="Times New Roman" w:hAnsi="Times New Roman" w:eastAsia="仿宋" w:cs="Times New Roman"/>
          <w:b/>
          <w:bCs/>
          <w:sz w:val="32"/>
          <w:szCs w:val="32"/>
        </w:rPr>
        <w:t>如不符合招生报考章程及专业目录上规定的复试专业的报考要求（</w:t>
      </w:r>
      <w:r>
        <w:rPr>
          <w:rFonts w:hint="default" w:ascii="Times New Roman" w:hAnsi="Times New Roman" w:eastAsia="仿宋" w:cs="Times New Roman"/>
          <w:b/>
          <w:bCs/>
          <w:sz w:val="32"/>
          <w:szCs w:val="32"/>
          <w:u w:val="single"/>
        </w:rPr>
        <w:t>如英语、学历、学制、学习形式要求等</w:t>
      </w:r>
      <w:r>
        <w:rPr>
          <w:rFonts w:hint="default" w:ascii="Times New Roman" w:hAnsi="Times New Roman" w:eastAsia="仿宋" w:cs="Times New Roman"/>
          <w:sz w:val="32"/>
          <w:szCs w:val="32"/>
        </w:rPr>
        <w:t>，具体见招生章程及招生专业目录，特别要注意备注栏目的要求），</w:t>
      </w:r>
      <w:r>
        <w:rPr>
          <w:rFonts w:hint="default" w:ascii="Times New Roman" w:hAnsi="Times New Roman" w:eastAsia="仿宋" w:cs="Times New Roman"/>
          <w:b/>
          <w:bCs/>
          <w:sz w:val="32"/>
          <w:szCs w:val="32"/>
        </w:rPr>
        <w:t>须申请调剂其他专业</w:t>
      </w:r>
      <w:r>
        <w:rPr>
          <w:rFonts w:hint="default" w:ascii="Times New Roman" w:hAnsi="Times New Roman" w:eastAsia="仿宋" w:cs="Times New Roman"/>
          <w:sz w:val="32"/>
          <w:szCs w:val="32"/>
        </w:rPr>
        <w:t>，否则不予最终录取。</w:t>
      </w:r>
    </w:p>
    <w:p w14:paraId="23EBFE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三、调剂工作要求</w:t>
      </w:r>
    </w:p>
    <w:p w14:paraId="517277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b/>
          <w:bCs/>
          <w:sz w:val="32"/>
          <w:szCs w:val="32"/>
        </w:rPr>
        <w:t>我</w:t>
      </w:r>
      <w:r>
        <w:rPr>
          <w:rFonts w:hint="eastAsia"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接收所有调剂考生</w:t>
      </w:r>
      <w:r>
        <w:rPr>
          <w:rFonts w:hint="default" w:ascii="Times New Roman" w:hAnsi="Times New Roman" w:eastAsia="仿宋" w:cs="Times New Roman"/>
          <w:sz w:val="32"/>
          <w:szCs w:val="32"/>
        </w:rPr>
        <w:t>均通过教育部指定的“全国硕士生招生</w:t>
      </w:r>
      <w:r>
        <w:rPr>
          <w:rFonts w:hint="eastAsia" w:ascii="Times New Roman" w:hAnsi="Times New Roman" w:eastAsia="仿宋" w:cs="Times New Roman"/>
          <w:sz w:val="32"/>
          <w:szCs w:val="32"/>
          <w:lang w:eastAsia="zh-CN"/>
        </w:rPr>
        <w:t>复试</w:t>
      </w:r>
      <w:r>
        <w:rPr>
          <w:rFonts w:hint="default" w:ascii="Times New Roman" w:hAnsi="Times New Roman" w:eastAsia="仿宋" w:cs="Times New Roman"/>
          <w:sz w:val="32"/>
          <w:szCs w:val="32"/>
        </w:rPr>
        <w:t>调剂服务系统”（以下简称教育部调剂系统，https://yz.chsi.com.cn/yztj）进行，未通过该系统调剂录取的考生一律无效。</w:t>
      </w:r>
      <w:r>
        <w:rPr>
          <w:rFonts w:ascii="Times New Roman" w:hAnsi="Times New Roman" w:eastAsia="仿宋" w:cs="Times New Roman"/>
          <w:i w:val="0"/>
          <w:iCs w:val="0"/>
          <w:caps w:val="0"/>
          <w:color w:val="auto"/>
          <w:spacing w:val="0"/>
          <w:sz w:val="32"/>
          <w:szCs w:val="32"/>
          <w:shd w:val="clear" w:fill="auto"/>
        </w:rPr>
        <w:t>具体</w:t>
      </w:r>
      <w:r>
        <w:rPr>
          <w:rFonts w:hint="eastAsia" w:ascii="Times New Roman" w:hAnsi="Times New Roman" w:eastAsia="仿宋" w:cs="Times New Roman"/>
          <w:i w:val="0"/>
          <w:iCs w:val="0"/>
          <w:caps w:val="0"/>
          <w:color w:val="auto"/>
          <w:spacing w:val="0"/>
          <w:sz w:val="32"/>
          <w:szCs w:val="32"/>
          <w:shd w:val="clear" w:fill="auto"/>
          <w:lang w:val="en-US" w:eastAsia="zh-CN"/>
        </w:rPr>
        <w:t>流程</w:t>
      </w:r>
      <w:r>
        <w:rPr>
          <w:rFonts w:ascii="Times New Roman" w:hAnsi="Times New Roman" w:eastAsia="仿宋" w:cs="Times New Roman"/>
          <w:i w:val="0"/>
          <w:iCs w:val="0"/>
          <w:caps w:val="0"/>
          <w:color w:val="auto"/>
          <w:spacing w:val="0"/>
          <w:sz w:val="32"/>
          <w:szCs w:val="32"/>
          <w:shd w:val="clear" w:fill="auto"/>
        </w:rPr>
        <w:t>安排见我校研究生工作部公告</w:t>
      </w:r>
      <w:r>
        <w:rPr>
          <w:rFonts w:hint="default" w:ascii="Times New Roman" w:hAnsi="Times New Roman" w:eastAsia="仿宋" w:cs="Times New Roman"/>
          <w:sz w:val="32"/>
          <w:szCs w:val="32"/>
        </w:rPr>
        <w:t>。</w:t>
      </w:r>
    </w:p>
    <w:p w14:paraId="127BC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b/>
          <w:bCs/>
          <w:sz w:val="32"/>
          <w:szCs w:val="32"/>
        </w:rPr>
        <w:t>申请调剂考生只能填写</w:t>
      </w:r>
      <w:r>
        <w:rPr>
          <w:rFonts w:hint="eastAsia" w:ascii="Times New Roman" w:hAnsi="Times New Roman" w:eastAsia="仿宋" w:cs="Times New Roman"/>
          <w:b/>
          <w:bCs/>
          <w:sz w:val="32"/>
          <w:szCs w:val="32"/>
          <w:lang w:val="en-US" w:eastAsia="zh-CN"/>
        </w:rPr>
        <w:t>我校</w:t>
      </w:r>
      <w:r>
        <w:rPr>
          <w:rFonts w:hint="default" w:ascii="Times New Roman" w:hAnsi="Times New Roman" w:eastAsia="仿宋" w:cs="Times New Roman"/>
          <w:b/>
          <w:bCs/>
          <w:sz w:val="32"/>
          <w:szCs w:val="32"/>
        </w:rPr>
        <w:t>一个专业或研究方向（即只能填写一个我</w:t>
      </w:r>
      <w:r>
        <w:rPr>
          <w:rFonts w:hint="eastAsia" w:ascii="Times New Roman" w:hAnsi="Times New Roman" w:eastAsia="仿宋" w:cs="Times New Roman"/>
          <w:b/>
          <w:bCs/>
          <w:sz w:val="32"/>
          <w:szCs w:val="32"/>
          <w:lang w:val="en-US" w:eastAsia="zh-CN"/>
        </w:rPr>
        <w:t>校</w:t>
      </w:r>
      <w:r>
        <w:rPr>
          <w:rFonts w:hint="default" w:ascii="Times New Roman" w:hAnsi="Times New Roman" w:eastAsia="仿宋" w:cs="Times New Roman"/>
          <w:b/>
          <w:bCs/>
          <w:sz w:val="32"/>
          <w:szCs w:val="32"/>
        </w:rPr>
        <w:t>志愿，有研究方向的必须选择研究方向），多报或不选研究方向视为无效报名</w:t>
      </w:r>
      <w:r>
        <w:rPr>
          <w:rFonts w:hint="default" w:ascii="Times New Roman" w:hAnsi="Times New Roman" w:eastAsia="仿宋" w:cs="Times New Roman"/>
          <w:b w:val="0"/>
          <w:bCs w:val="0"/>
          <w:sz w:val="32"/>
          <w:szCs w:val="32"/>
        </w:rPr>
        <w:t>。</w:t>
      </w:r>
    </w:p>
    <w:p w14:paraId="6485DD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对申请同一专业内的调剂考生，原则上按调剂该专业考生（</w:t>
      </w:r>
      <w:r>
        <w:rPr>
          <w:rFonts w:hint="default" w:ascii="Times New Roman" w:hAnsi="Times New Roman" w:eastAsia="仿宋" w:cs="Times New Roman"/>
          <w:b/>
          <w:bCs/>
          <w:sz w:val="32"/>
          <w:szCs w:val="32"/>
        </w:rPr>
        <w:t>剔除不合格考生</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包括填报</w:t>
      </w:r>
      <w:r>
        <w:rPr>
          <w:rFonts w:hint="eastAsia" w:ascii="Times New Roman" w:hAnsi="Times New Roman" w:eastAsia="仿宋" w:cs="Times New Roman"/>
          <w:b/>
          <w:bCs/>
          <w:sz w:val="32"/>
          <w:szCs w:val="32"/>
          <w:lang w:val="en-US" w:eastAsia="zh-CN"/>
        </w:rPr>
        <w:t>2</w:t>
      </w:r>
      <w:r>
        <w:rPr>
          <w:rFonts w:hint="eastAsia" w:ascii="Times New Roman" w:hAnsi="Times New Roman" w:eastAsia="仿宋" w:cs="Times New Roman"/>
          <w:b/>
          <w:bCs/>
          <w:sz w:val="32"/>
          <w:szCs w:val="32"/>
          <w:lang w:eastAsia="zh-CN"/>
        </w:rPr>
        <w:t>个</w:t>
      </w:r>
      <w:r>
        <w:rPr>
          <w:rFonts w:hint="default" w:ascii="Times New Roman" w:hAnsi="Times New Roman" w:eastAsia="仿宋" w:cs="Times New Roman"/>
          <w:b/>
          <w:bCs/>
          <w:sz w:val="32"/>
          <w:szCs w:val="32"/>
        </w:rPr>
        <w:t>及以上志愿考生，不符合专业报考要求的考生等</w:t>
      </w:r>
      <w:r>
        <w:rPr>
          <w:rFonts w:hint="default" w:ascii="Times New Roman" w:hAnsi="Times New Roman" w:eastAsia="仿宋" w:cs="Times New Roman"/>
          <w:sz w:val="32"/>
          <w:szCs w:val="32"/>
        </w:rPr>
        <w:t>）的初试成绩总分从高到低排序，同时综合考虑，按照调剂比例确定调剂成功考生名单。如遇考生不按要求确认或调剂成功后放弃，将视情况补充调剂考生。</w:t>
      </w:r>
    </w:p>
    <w:p w14:paraId="3C8897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40"/>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我</w:t>
      </w:r>
      <w:r>
        <w:rPr>
          <w:rFonts w:hint="eastAsia" w:ascii="Times New Roman" w:hAnsi="Times New Roman" w:eastAsia="仿宋" w:cs="Times New Roman"/>
          <w:sz w:val="32"/>
          <w:szCs w:val="32"/>
          <w:lang w:val="en-US" w:eastAsia="zh-CN"/>
        </w:rPr>
        <w:t>院</w:t>
      </w:r>
      <w:r>
        <w:rPr>
          <w:rFonts w:hint="default" w:ascii="Times New Roman" w:hAnsi="Times New Roman" w:eastAsia="仿宋" w:cs="Times New Roman"/>
          <w:sz w:val="32"/>
          <w:szCs w:val="32"/>
        </w:rPr>
        <w:t>调剂复试采取差额形式，有缺额的专业在调剂生源充足的情况下，</w:t>
      </w:r>
      <w:r>
        <w:rPr>
          <w:rFonts w:ascii="Times New Roman" w:hAnsi="Times New Roman" w:eastAsia="仿宋" w:cs="Times New Roman"/>
          <w:i w:val="0"/>
          <w:iCs w:val="0"/>
          <w:caps w:val="0"/>
          <w:color w:val="auto"/>
          <w:spacing w:val="0"/>
          <w:sz w:val="32"/>
          <w:szCs w:val="32"/>
          <w:shd w:val="clear" w:fill="auto"/>
        </w:rPr>
        <w:t>差额比例</w:t>
      </w:r>
      <w:r>
        <w:rPr>
          <w:rFonts w:hint="eastAsia" w:ascii="Times New Roman" w:hAnsi="Times New Roman" w:eastAsia="仿宋" w:cs="Times New Roman"/>
          <w:i w:val="0"/>
          <w:iCs w:val="0"/>
          <w:caps w:val="0"/>
          <w:color w:val="auto"/>
          <w:spacing w:val="0"/>
          <w:sz w:val="32"/>
          <w:szCs w:val="32"/>
          <w:shd w:val="clear" w:fill="auto"/>
          <w:lang w:val="en-US" w:eastAsia="zh-CN"/>
        </w:rPr>
        <w:t>一般控制在</w:t>
      </w:r>
      <w:r>
        <w:rPr>
          <w:rFonts w:ascii="Times New Roman" w:hAnsi="Times New Roman" w:eastAsia="仿宋" w:cs="Times New Roman"/>
          <w:i w:val="0"/>
          <w:iCs w:val="0"/>
          <w:caps w:val="0"/>
          <w:color w:val="auto"/>
          <w:spacing w:val="0"/>
          <w:sz w:val="32"/>
          <w:szCs w:val="32"/>
          <w:shd w:val="clear" w:fill="auto"/>
        </w:rPr>
        <w:t>为1:2左右（如遇同专业有同分考生可视情况</w:t>
      </w:r>
      <w:r>
        <w:rPr>
          <w:rFonts w:hint="eastAsia" w:ascii="Times New Roman" w:hAnsi="Times New Roman" w:eastAsia="仿宋" w:cs="Times New Roman"/>
          <w:i w:val="0"/>
          <w:iCs w:val="0"/>
          <w:caps w:val="0"/>
          <w:color w:val="auto"/>
          <w:spacing w:val="0"/>
          <w:sz w:val="32"/>
          <w:szCs w:val="32"/>
          <w:shd w:val="clear" w:fill="auto"/>
          <w:lang w:val="en-US" w:eastAsia="zh-CN"/>
        </w:rPr>
        <w:t>同时进入复试</w:t>
      </w:r>
      <w:r>
        <w:rPr>
          <w:rFonts w:ascii="Times New Roman" w:hAnsi="Times New Roman" w:eastAsia="仿宋" w:cs="Times New Roman"/>
          <w:i w:val="0"/>
          <w:iCs w:val="0"/>
          <w:caps w:val="0"/>
          <w:color w:val="auto"/>
          <w:spacing w:val="0"/>
          <w:sz w:val="32"/>
          <w:szCs w:val="32"/>
          <w:shd w:val="clear" w:fill="auto"/>
        </w:rPr>
        <w:t>，如遇考生放弃的可视情况递补）</w:t>
      </w:r>
      <w:r>
        <w:rPr>
          <w:rFonts w:hint="default" w:ascii="Times New Roman" w:hAnsi="Times New Roman" w:eastAsia="仿宋" w:cs="Times New Roman"/>
          <w:sz w:val="32"/>
          <w:szCs w:val="32"/>
        </w:rPr>
        <w:t>，合格生源</w:t>
      </w:r>
      <w:r>
        <w:rPr>
          <w:rFonts w:hint="default" w:ascii="Times New Roman" w:hAnsi="Times New Roman" w:eastAsia="仿宋" w:cs="Times New Roman"/>
          <w:sz w:val="32"/>
          <w:szCs w:val="32"/>
          <w:lang w:val="en-US" w:eastAsia="zh-CN"/>
        </w:rPr>
        <w:t>比例不足的，按实际合格生源数组织复试</w:t>
      </w:r>
      <w:r>
        <w:rPr>
          <w:rFonts w:hint="default" w:ascii="Times New Roman" w:hAnsi="Times New Roman" w:eastAsia="仿宋" w:cs="Times New Roman"/>
          <w:sz w:val="32"/>
          <w:szCs w:val="32"/>
        </w:rPr>
        <w:t>。</w:t>
      </w:r>
    </w:p>
    <w:p w14:paraId="78633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考生一旦“确认拟录取”则视为同意被我</w:t>
      </w:r>
      <w:r>
        <w:rPr>
          <w:rFonts w:hint="eastAsia" w:ascii="Times New Roman" w:hAnsi="Times New Roman" w:eastAsia="仿宋" w:cs="Times New Roman"/>
          <w:sz w:val="32"/>
          <w:szCs w:val="32"/>
          <w:lang w:val="en-US" w:eastAsia="zh-CN"/>
        </w:rPr>
        <w:t>院</w:t>
      </w:r>
      <w:r>
        <w:rPr>
          <w:rFonts w:hint="default" w:ascii="Times New Roman" w:hAnsi="Times New Roman" w:eastAsia="仿宋" w:cs="Times New Roman"/>
          <w:sz w:val="32"/>
          <w:szCs w:val="32"/>
        </w:rPr>
        <w:t>拟录取，应对本人行为负责，诚信应考，不得以任何理由提出取消拟录取资格。</w:t>
      </w:r>
    </w:p>
    <w:p w14:paraId="6CA213B4">
      <w:pPr>
        <w:pStyle w:val="4"/>
        <w:keepNext w:val="0"/>
        <w:keepLines w:val="0"/>
        <w:widowControl/>
        <w:suppressLineNumbers w:val="0"/>
        <w:shd w:val="clear" w:fill="FFFFFF"/>
        <w:spacing w:before="228" w:beforeAutospacing="0" w:line="368" w:lineRule="atLeast"/>
        <w:ind w:left="552" w:firstLine="0"/>
        <w:jc w:val="both"/>
        <w:rPr>
          <w:rFonts w:hint="eastAsia" w:ascii="黑体" w:hAnsi="黑体" w:eastAsia="黑体" w:cs="黑体"/>
          <w:i w:val="0"/>
          <w:iCs w:val="0"/>
          <w:caps w:val="0"/>
          <w:color w:val="auto"/>
          <w:spacing w:val="0"/>
          <w:kern w:val="2"/>
          <w:sz w:val="32"/>
          <w:szCs w:val="32"/>
          <w:lang w:bidi="ar-SA"/>
        </w:rPr>
      </w:pPr>
      <w:r>
        <w:rPr>
          <w:rFonts w:hint="eastAsia" w:ascii="黑体" w:hAnsi="黑体" w:eastAsia="黑体" w:cs="黑体"/>
          <w:i w:val="0"/>
          <w:iCs w:val="0"/>
          <w:caps w:val="0"/>
          <w:color w:val="auto"/>
          <w:spacing w:val="0"/>
          <w:kern w:val="2"/>
          <w:sz w:val="32"/>
          <w:szCs w:val="32"/>
          <w:shd w:val="clear" w:fill="auto"/>
          <w:lang w:bidi="ar-SA"/>
        </w:rPr>
        <w:t>   </w:t>
      </w:r>
      <w:r>
        <w:rPr>
          <w:rStyle w:val="7"/>
          <w:rFonts w:hint="eastAsia" w:ascii="黑体" w:hAnsi="黑体" w:eastAsia="黑体" w:cs="黑体"/>
          <w:i w:val="0"/>
          <w:iCs w:val="0"/>
          <w:caps w:val="0"/>
          <w:color w:val="auto"/>
          <w:spacing w:val="0"/>
          <w:kern w:val="2"/>
          <w:sz w:val="32"/>
          <w:szCs w:val="32"/>
          <w:shd w:val="clear"/>
          <w:lang w:bidi="ar-SA"/>
        </w:rPr>
        <w:t>四、调剂复试方式及流程</w:t>
      </w:r>
    </w:p>
    <w:p w14:paraId="2A66CE8D">
      <w:pPr>
        <w:pStyle w:val="4"/>
        <w:keepNext w:val="0"/>
        <w:keepLines w:val="0"/>
        <w:widowControl/>
        <w:suppressLineNumbers w:val="0"/>
        <w:shd w:val="clear" w:fill="FFFFFF"/>
        <w:spacing w:before="228" w:beforeAutospacing="0" w:line="368" w:lineRule="atLeast"/>
        <w:ind w:left="0" w:firstLine="640" w:firstLineChars="200"/>
        <w:jc w:val="both"/>
        <w:rPr>
          <w:rFonts w:hint="default" w:ascii="Times New Roman" w:hAnsi="Times New Roman" w:eastAsia="仿宋" w:cs="Times New Roman"/>
          <w:i w:val="0"/>
          <w:iCs w:val="0"/>
          <w:caps w:val="0"/>
          <w:color w:val="auto"/>
          <w:spacing w:val="0"/>
          <w:kern w:val="2"/>
          <w:sz w:val="32"/>
          <w:szCs w:val="32"/>
          <w:lang w:bidi="ar-SA"/>
        </w:rPr>
      </w:pPr>
      <w:r>
        <w:rPr>
          <w:rFonts w:hint="default" w:ascii="Times New Roman" w:hAnsi="Times New Roman" w:eastAsia="仿宋" w:cs="Times New Roman"/>
          <w:i w:val="0"/>
          <w:iCs w:val="0"/>
          <w:caps w:val="0"/>
          <w:color w:val="auto"/>
          <w:spacing w:val="0"/>
          <w:kern w:val="2"/>
          <w:sz w:val="32"/>
          <w:szCs w:val="32"/>
          <w:shd w:val="clear" w:fill="auto"/>
          <w:lang w:bidi="ar-SA"/>
        </w:rPr>
        <w:t>我院调剂复试方式采取线下复试方式，流程参照一志愿考生复试流程。具体复试时间地点安排后续另行通知。</w:t>
      </w:r>
    </w:p>
    <w:p w14:paraId="30F9DC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五、退役大学生士兵专项硕士研究生招生计划</w:t>
      </w:r>
    </w:p>
    <w:p w14:paraId="667AD44A">
      <w:pPr>
        <w:widowControl w:val="0"/>
        <w:spacing w:line="580" w:lineRule="exact"/>
        <w:ind w:firstLine="640" w:firstLineChars="200"/>
        <w:rPr>
          <w:rFonts w:hint="eastAsia" w:ascii="黑体" w:hAnsi="黑体" w:eastAsia="黑体" w:cs="黑体"/>
          <w:i w:val="0"/>
          <w:iCs w:val="0"/>
          <w:caps w:val="0"/>
          <w:spacing w:val="0"/>
          <w:kern w:val="2"/>
          <w:sz w:val="32"/>
          <w:szCs w:val="32"/>
          <w:shd w:val="clear"/>
          <w:lang w:bidi="ar-SA"/>
        </w:rPr>
      </w:pPr>
      <w:r>
        <w:rPr>
          <w:rFonts w:hint="default" w:ascii="Times New Roman" w:hAnsi="Times New Roman" w:eastAsia="仿宋" w:cs="Times New Roman"/>
          <w:sz w:val="32"/>
          <w:szCs w:val="32"/>
        </w:rPr>
        <w:t>我</w:t>
      </w:r>
      <w:r>
        <w:rPr>
          <w:rFonts w:hint="eastAsia" w:ascii="Times New Roman" w:hAnsi="Times New Roman" w:eastAsia="仿宋" w:cs="Times New Roman"/>
          <w:sz w:val="32"/>
          <w:szCs w:val="32"/>
          <w:lang w:val="en-US" w:eastAsia="zh-CN"/>
        </w:rPr>
        <w:t>院</w:t>
      </w:r>
      <w:r>
        <w:rPr>
          <w:rFonts w:hint="default" w:ascii="Times New Roman" w:hAnsi="Times New Roman" w:eastAsia="仿宋" w:cs="Times New Roman"/>
          <w:sz w:val="32"/>
          <w:szCs w:val="32"/>
        </w:rPr>
        <w:t>退役大学士兵专项硕士研究生招生计划目前均已完成，不再接收该专项调剂</w:t>
      </w:r>
      <w:r>
        <w:rPr>
          <w:rFonts w:hint="eastAsia" w:ascii="Times New Roman" w:hAnsi="Times New Roman" w:eastAsia="仿宋" w:cs="Times New Roman"/>
          <w:sz w:val="32"/>
          <w:szCs w:val="32"/>
          <w:lang w:val="en-US" w:eastAsia="zh-CN"/>
        </w:rPr>
        <w:t>。报考该专项的考生如调剂至我院，须在调剂系统中申请调剂到普通计划，与普通计划考生执行相同的调剂复试条件，否则不予通知复试</w:t>
      </w:r>
      <w:r>
        <w:rPr>
          <w:rFonts w:hint="default" w:ascii="Times New Roman" w:hAnsi="Times New Roman" w:eastAsia="仿宋" w:cs="Times New Roman"/>
          <w:sz w:val="32"/>
          <w:szCs w:val="32"/>
        </w:rPr>
        <w:t>。</w:t>
      </w:r>
    </w:p>
    <w:p w14:paraId="7EBC8910">
      <w:pPr>
        <w:pStyle w:val="4"/>
        <w:keepNext w:val="0"/>
        <w:keepLines w:val="0"/>
        <w:widowControl/>
        <w:numPr>
          <w:ilvl w:val="-1"/>
          <w:numId w:val="0"/>
        </w:numPr>
        <w:suppressLineNumbers w:val="0"/>
        <w:shd w:val="clear" w:fill="FFFFFF"/>
        <w:spacing w:before="228" w:beforeAutospacing="0" w:line="368" w:lineRule="atLeast"/>
        <w:ind w:left="907" w:firstLine="0"/>
        <w:jc w:val="both"/>
        <w:rPr>
          <w:rFonts w:hint="eastAsia" w:ascii="黑体" w:hAnsi="黑体" w:eastAsia="黑体" w:cs="黑体"/>
          <w:i w:val="0"/>
          <w:iCs w:val="0"/>
          <w:caps w:val="0"/>
          <w:spacing w:val="0"/>
          <w:kern w:val="2"/>
          <w:sz w:val="32"/>
          <w:szCs w:val="32"/>
          <w:shd w:val="clear"/>
          <w:lang w:bidi="ar-SA"/>
        </w:rPr>
      </w:pPr>
      <w:r>
        <w:rPr>
          <w:rStyle w:val="7"/>
          <w:rFonts w:hint="eastAsia" w:ascii="黑体" w:hAnsi="黑体" w:eastAsia="黑体" w:cs="黑体"/>
          <w:i w:val="0"/>
          <w:iCs w:val="0"/>
          <w:caps w:val="0"/>
          <w:color w:val="auto"/>
          <w:spacing w:val="0"/>
          <w:kern w:val="2"/>
          <w:sz w:val="32"/>
          <w:szCs w:val="32"/>
          <w:shd w:val="clear"/>
          <w:lang w:val="en-US" w:eastAsia="zh-CN" w:bidi="ar-SA"/>
        </w:rPr>
        <w:t>六、</w:t>
      </w:r>
      <w:r>
        <w:rPr>
          <w:rStyle w:val="7"/>
          <w:rFonts w:hint="eastAsia" w:ascii="黑体" w:hAnsi="黑体" w:eastAsia="黑体" w:cs="黑体"/>
          <w:i w:val="0"/>
          <w:iCs w:val="0"/>
          <w:caps w:val="0"/>
          <w:color w:val="auto"/>
          <w:spacing w:val="0"/>
          <w:kern w:val="2"/>
          <w:sz w:val="32"/>
          <w:szCs w:val="32"/>
          <w:shd w:val="clear"/>
          <w:lang w:bidi="ar-SA"/>
        </w:rPr>
        <w:t>附则</w:t>
      </w:r>
    </w:p>
    <w:p w14:paraId="3D09463E">
      <w:pPr>
        <w:pStyle w:val="4"/>
        <w:keepNext w:val="0"/>
        <w:keepLines w:val="0"/>
        <w:widowControl/>
        <w:numPr>
          <w:ilvl w:val="-1"/>
          <w:numId w:val="0"/>
        </w:numPr>
        <w:suppressLineNumbers w:val="0"/>
        <w:shd w:val="clear" w:fill="FFFFFF"/>
        <w:spacing w:before="228" w:beforeAutospacing="0" w:line="368" w:lineRule="atLeast"/>
        <w:ind w:left="0" w:firstLine="640" w:firstLineChars="200"/>
        <w:jc w:val="both"/>
        <w:rPr>
          <w:rFonts w:hint="default" w:ascii="Times New Roman" w:hAnsi="Times New Roman" w:eastAsia="仿宋" w:cs="Times New Roman"/>
          <w:i w:val="0"/>
          <w:iCs w:val="0"/>
          <w:caps w:val="0"/>
          <w:color w:val="auto"/>
          <w:spacing w:val="0"/>
          <w:kern w:val="2"/>
          <w:sz w:val="32"/>
          <w:szCs w:val="32"/>
          <w:lang w:bidi="ar-SA"/>
        </w:rPr>
      </w:pPr>
      <w:r>
        <w:rPr>
          <w:rFonts w:hint="default" w:ascii="Times New Roman" w:hAnsi="Times New Roman" w:eastAsia="仿宋" w:cs="Times New Roman"/>
          <w:i w:val="0"/>
          <w:iCs w:val="0"/>
          <w:caps w:val="0"/>
          <w:color w:val="auto"/>
          <w:spacing w:val="0"/>
          <w:kern w:val="2"/>
          <w:sz w:val="32"/>
          <w:szCs w:val="32"/>
          <w:shd w:val="clear" w:fill="auto"/>
          <w:lang w:bidi="ar-SA"/>
        </w:rPr>
        <w:t>本细则由</w:t>
      </w:r>
      <w:r>
        <w:rPr>
          <w:rFonts w:hint="eastAsia" w:ascii="Times New Roman" w:hAnsi="Times New Roman" w:eastAsia="仿宋" w:cs="Times New Roman"/>
          <w:i w:val="0"/>
          <w:iCs w:val="0"/>
          <w:caps w:val="0"/>
          <w:spacing w:val="0"/>
          <w:kern w:val="2"/>
          <w:sz w:val="32"/>
          <w:szCs w:val="32"/>
          <w:shd w:val="clear"/>
          <w:lang w:val="en-US" w:eastAsia="zh-CN" w:bidi="ar-SA"/>
        </w:rPr>
        <w:t>第一附属医院研究生工作部</w:t>
      </w:r>
      <w:r>
        <w:rPr>
          <w:rFonts w:hint="default" w:ascii="Times New Roman" w:hAnsi="Times New Roman" w:eastAsia="仿宋" w:cs="Times New Roman"/>
          <w:i w:val="0"/>
          <w:iCs w:val="0"/>
          <w:caps w:val="0"/>
          <w:color w:val="auto"/>
          <w:spacing w:val="0"/>
          <w:kern w:val="2"/>
          <w:sz w:val="32"/>
          <w:szCs w:val="32"/>
          <w:shd w:val="clear" w:fill="auto"/>
          <w:lang w:bidi="ar-SA"/>
        </w:rPr>
        <w:t>负责解释。未尽事宜按照教育部、安徽省和学校有关文件规定执行。</w:t>
      </w:r>
    </w:p>
    <w:p w14:paraId="5C93C7DE">
      <w:pPr>
        <w:keepNext w:val="0"/>
        <w:keepLines w:val="0"/>
        <w:pageBreakBefore w:val="0"/>
        <w:widowControl w:val="0"/>
        <w:kinsoku/>
        <w:wordWrap/>
        <w:overflowPunct/>
        <w:topLinePunct w:val="0"/>
        <w:autoSpaceDE/>
        <w:autoSpaceDN/>
        <w:bidi w:val="0"/>
        <w:adjustRightInd/>
        <w:snapToGrid/>
        <w:spacing w:line="580" w:lineRule="exact"/>
        <w:ind w:firstLine="6720" w:firstLineChars="21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2025年4月3日</w:t>
      </w:r>
    </w:p>
    <w:sectPr>
      <w:footerReference r:id="rId3" w:type="default"/>
      <w:pgSz w:w="11906" w:h="16838"/>
      <w:pgMar w:top="1417" w:right="1417" w:bottom="181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583AE7-A3F2-4AC4-AC34-865DA0F81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104C266-E720-470A-A3F4-D856B1598CB2}"/>
  </w:font>
  <w:font w:name="仿宋">
    <w:panose1 w:val="02010609060101010101"/>
    <w:charset w:val="86"/>
    <w:family w:val="auto"/>
    <w:pitch w:val="default"/>
    <w:sig w:usb0="800002BF" w:usb1="38CF7CFA" w:usb2="00000016" w:usb3="00000000" w:csb0="00040001" w:csb1="00000000"/>
    <w:embedRegular r:id="rId3" w:fontKey="{5CFB2619-AAB8-4333-8852-DF2A247BAF78}"/>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E3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839B">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4C839B">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QwMjZmYzNjZTE2ODJjNDQ5ZTdkZGYxMjAzNGQifQ=="/>
  </w:docVars>
  <w:rsids>
    <w:rsidRoot w:val="464E6A30"/>
    <w:rsid w:val="030C0C08"/>
    <w:rsid w:val="04F77F77"/>
    <w:rsid w:val="05FC532C"/>
    <w:rsid w:val="064A7163"/>
    <w:rsid w:val="08BF40AC"/>
    <w:rsid w:val="09271C52"/>
    <w:rsid w:val="0DC932D8"/>
    <w:rsid w:val="0F032819"/>
    <w:rsid w:val="134F30AF"/>
    <w:rsid w:val="138411F3"/>
    <w:rsid w:val="18206C5C"/>
    <w:rsid w:val="198F3627"/>
    <w:rsid w:val="19C17862"/>
    <w:rsid w:val="1B5411B1"/>
    <w:rsid w:val="1E0B7201"/>
    <w:rsid w:val="1EB678A8"/>
    <w:rsid w:val="20BA72C8"/>
    <w:rsid w:val="21833C81"/>
    <w:rsid w:val="26AB75C6"/>
    <w:rsid w:val="2A0A4140"/>
    <w:rsid w:val="2CA46BEE"/>
    <w:rsid w:val="2E5C2F61"/>
    <w:rsid w:val="300264A9"/>
    <w:rsid w:val="30800E57"/>
    <w:rsid w:val="311855A8"/>
    <w:rsid w:val="39BD1693"/>
    <w:rsid w:val="3AD6703C"/>
    <w:rsid w:val="43F80C43"/>
    <w:rsid w:val="4456186E"/>
    <w:rsid w:val="44937BC0"/>
    <w:rsid w:val="464E6A30"/>
    <w:rsid w:val="46BA4942"/>
    <w:rsid w:val="4A487D78"/>
    <w:rsid w:val="4A5E46BC"/>
    <w:rsid w:val="4BB004C3"/>
    <w:rsid w:val="4BD63353"/>
    <w:rsid w:val="4F1515C4"/>
    <w:rsid w:val="52161A6D"/>
    <w:rsid w:val="56F00EA2"/>
    <w:rsid w:val="5A753B98"/>
    <w:rsid w:val="5BB60E5B"/>
    <w:rsid w:val="5BFF6D17"/>
    <w:rsid w:val="5F5F0972"/>
    <w:rsid w:val="5FAE5456"/>
    <w:rsid w:val="63CE60C7"/>
    <w:rsid w:val="650049A6"/>
    <w:rsid w:val="66763171"/>
    <w:rsid w:val="680F609C"/>
    <w:rsid w:val="69EC54F9"/>
    <w:rsid w:val="6AC222BA"/>
    <w:rsid w:val="6C661592"/>
    <w:rsid w:val="6C836FDC"/>
    <w:rsid w:val="6C8679CF"/>
    <w:rsid w:val="6DC147F6"/>
    <w:rsid w:val="7062160D"/>
    <w:rsid w:val="70D314A0"/>
    <w:rsid w:val="71F63034"/>
    <w:rsid w:val="721149AE"/>
    <w:rsid w:val="73AF1A71"/>
    <w:rsid w:val="7506271B"/>
    <w:rsid w:val="77FB69CA"/>
    <w:rsid w:val="78EE08C3"/>
    <w:rsid w:val="79072FAD"/>
    <w:rsid w:val="7D4B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753</Words>
  <Characters>773</Characters>
  <Lines>0</Lines>
  <Paragraphs>0</Paragraphs>
  <TotalTime>5</TotalTime>
  <ScaleCrop>false</ScaleCrop>
  <LinksUpToDate>false</LinksUpToDate>
  <CharactersWithSpaces>773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2024-03-18T09:57:00Z</dcterms:created>
  <dc:creator>北半球</dc:creator>
  <cp:lastModifiedBy>海阔天空</cp:lastModifiedBy>
  <cp:lastPrinted>2025-03-25T08:01:00Z</cp:lastPrinted>
  <dcterms:modified xsi:type="dcterms:W3CDTF">2025-04-03T07:46:24Z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109E08E0D73E4F11890C666B95EB1D1E_11</vt:lpwstr>
  </property>
  <property fmtid="{D5CDD505-2E9C-101B-9397-08002B2CF9AE}" pid="4" name="KSOTemplateDocerSaveRecord">
    <vt:lpwstr>eyJoZGlkIjoiYThhNGFmZTVjNDU4MzUzNzkxMGU5OTRmZGQzMzc0NGUiLCJ1c2VySWQiOiI0MDMxODA2MjQifQ==</vt:lpwstr>
  </property>
</Properties>
</file>