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17B9" w:rsidRDefault="00125DC4" w:rsidP="00013106">
      <w:pPr>
        <w:adjustRightInd w:val="0"/>
        <w:snapToGrid w:val="0"/>
        <w:spacing w:beforeLines="200" w:line="1200" w:lineRule="exact"/>
        <w:jc w:val="distribute"/>
        <w:rPr>
          <w:rFonts w:ascii="方正小标宋_GBK" w:eastAsia="方正小标宋_GBK" w:hAnsi="宋体"/>
          <w:bCs/>
          <w:color w:val="FF0000"/>
          <w:w w:val="44"/>
          <w:sz w:val="138"/>
          <w:szCs w:val="108"/>
        </w:rPr>
      </w:pPr>
      <w:bookmarkStart w:id="0" w:name="_GoBack"/>
      <w:bookmarkEnd w:id="0"/>
      <w:r>
        <w:rPr>
          <w:rFonts w:ascii="方正小标宋_GBK" w:eastAsia="方正小标宋_GBK" w:hAnsi="宋体" w:hint="eastAsia"/>
          <w:bCs/>
          <w:color w:val="FF0000"/>
          <w:w w:val="44"/>
          <w:sz w:val="138"/>
          <w:szCs w:val="108"/>
        </w:rPr>
        <w:t>安徽医科大学处室文件</w:t>
      </w:r>
    </w:p>
    <w:p w:rsidR="00E917B9" w:rsidRDefault="000263F3" w:rsidP="00013106">
      <w:pPr>
        <w:spacing w:beforeLines="150"/>
        <w:jc w:val="center"/>
        <w:rPr>
          <w:rFonts w:ascii="仿宋" w:eastAsia="仿宋" w:hAnsi="仿宋"/>
          <w:sz w:val="32"/>
          <w:szCs w:val="32"/>
        </w:rPr>
      </w:pPr>
      <w:r w:rsidRPr="000263F3">
        <w:rPr>
          <w:rFonts w:ascii="仿宋" w:eastAsia="仿宋" w:hAnsi="仿宋" w:hint="eastAsia"/>
          <w:sz w:val="32"/>
          <w:szCs w:val="32"/>
        </w:rPr>
        <w:t>发字〔2022〕3号</w:t>
      </w:r>
    </w:p>
    <w:p w:rsidR="00E917B9" w:rsidRDefault="00E917B9">
      <w:pPr>
        <w:adjustRightInd w:val="0"/>
        <w:snapToGrid w:val="0"/>
      </w:pPr>
      <w:r>
        <w:pict>
          <v:group id="head" o:spid="_x0000_s1027" editas="canvas" style="position:absolute;left:0;text-align:left;margin-left:-.5pt;margin-top:2.2pt;width:442.2pt;height:29.95pt;z-index:251657728" coordorigin="1656,3966" coordsize="8844,599"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lf4I3zBAAAlA8AAB8AAAAA&#10;AAAAAAAAAAAAIAIAAGNsaXBib2FyZC9kcmF3aW5ncy9kcmF3aW5nMS54bWxQSwECLQAUAAYACAAA&#10;ACEAnE5eIeIGAAA6HAAAGgAAAAAAAAAAAAAAAABQBwAAY2xpcGJvYXJkL3RoZW1lL3RoZW1lMS54&#10;bWxQSwECLQAUAAYACAAAACEAnGZGQbsAAAAkAQAAKgAAAAAAAAAAAAAAAABqDgAAY2xpcGJvYXJk&#10;L2RyYXdpbmdzL19yZWxzL2RyYXdpbmcxLnhtbC5yZWxzUEsFBgAAAAAFAAUAZwEAAG0PAAAAAA==&#10;">
            <o:lock v:ext="edit" aspectratio="t"/>
            <o:diagram v:ext="edit" dgmstyle="0" dgmscalex="0" dgmscaley="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1656;top:3966;width:8844;height:599;mso-wrap-style:squar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Mlf4I3zBAAAlA8AAB8AAAAA&#10;AAAAAAAAAAAAIAIAAGNsaXBib2FyZC9kcmF3aW5ncy9kcmF3aW5nMS54bWxQSwECLQAUAAYACAAA&#10;ACEAnE5eIeIGAAA6HAAAGgAAAAAAAAAAAAAAAABQBwAAY2xpcGJvYXJkL3RoZW1lL3RoZW1lMS54&#10;bWxQSwECLQAUAAYACAAAACEAnGZGQbsAAAAkAQAAKgAAAAAAAAAAAAAAAABqDgAAY2xpcGJvYXJk&#10;L2RyYXdpbmdzL19yZWxzL2RyYXdpbmcxLnhtbC5yZWxzUEsFBgAAAAAFAAUAZwEAAG0PAAAAAA==&#10;">
              <v:fill o:detectmouseclick="t"/>
              <v:path o:extrusionok="t"/>
              <o:diagram v:ext="edit" dgmstyle="0" dgmscalex="0" dgmscaley="0"/>
            </v:shape>
            <v:line id="Line 7" o:spid="_x0000_s1029" style="position:absolute;mso-wrap-style:square" from="1656,4285" to="10500,4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fXS8QAAADaAAAADwAAAGRycy9kb3ducmV2LnhtbESPQWsCMRSE74L/IbxCL1KzlaKybhQp&#10;CB7EohWKt+fmNVncvCybuG7/fVMQehxm5humWPWuFh21ofKs4HWcgSAuva7YKDh9bl7mIEJE1lh7&#10;JgU/FGC1HA4KzLW/84G6YzQiQTjkqMDG2ORShtKSwzD2DXHyvn3rMCbZGqlbvCe4q+Uky6bSYcVp&#10;wWJD75bK6/HmFIR6Z0cfX+e9ucSzv5rpfD8rd0o9P/XrBYhIffwPP9pbreAN/q6kGyC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aB9dLxAAAANoAAAAPAAAAAAAAAAAA&#10;AAAAAKECAABkcnMvZG93bnJldi54bWxQSwUGAAAAAAQABAD5AAAAkgMAAAAA&#10;" strokecolor="red" strokeweight="2.5pt"/>
          </v:group>
        </w:pict>
      </w:r>
    </w:p>
    <w:p w:rsidR="00E917B9" w:rsidRDefault="00E917B9">
      <w:pPr>
        <w:adjustRightInd w:val="0"/>
        <w:snapToGrid w:val="0"/>
      </w:pPr>
    </w:p>
    <w:p w:rsidR="00E917B9" w:rsidRDefault="00E917B9" w:rsidP="000263F3">
      <w:pPr>
        <w:adjustRightInd w:val="0"/>
        <w:snapToGrid w:val="0"/>
        <w:spacing w:line="580" w:lineRule="exact"/>
        <w:ind w:leftChars="270" w:left="555" w:rightChars="269" w:right="553"/>
        <w:jc w:val="center"/>
        <w:rPr>
          <w:rFonts w:ascii="方正小标宋_GBK" w:eastAsia="方正小标宋_GBK"/>
          <w:sz w:val="44"/>
          <w:szCs w:val="44"/>
        </w:rPr>
      </w:pPr>
    </w:p>
    <w:p w:rsidR="00E917B9" w:rsidRDefault="00E917B9" w:rsidP="000263F3">
      <w:pPr>
        <w:adjustRightInd w:val="0"/>
        <w:snapToGrid w:val="0"/>
        <w:spacing w:line="580" w:lineRule="exact"/>
        <w:ind w:leftChars="270" w:left="555" w:rightChars="269" w:right="553"/>
        <w:jc w:val="center"/>
        <w:rPr>
          <w:rFonts w:ascii="方正小标宋_GBK" w:eastAsia="方正小标宋_GBK"/>
          <w:sz w:val="44"/>
          <w:szCs w:val="44"/>
        </w:rPr>
      </w:pPr>
    </w:p>
    <w:p w:rsidR="00E917B9" w:rsidRDefault="00125DC4">
      <w:pPr>
        <w:adjustRightInd w:val="0"/>
        <w:snapToGrid w:val="0"/>
        <w:spacing w:line="580" w:lineRule="exact"/>
        <w:jc w:val="center"/>
        <w:rPr>
          <w:rFonts w:ascii="方正小标宋_GBK" w:eastAsia="方正小标宋_GBK"/>
          <w:sz w:val="44"/>
          <w:szCs w:val="44"/>
        </w:rPr>
      </w:pPr>
      <w:r>
        <w:rPr>
          <w:rFonts w:ascii="方正小标宋_GBK" w:eastAsia="方正小标宋_GBK" w:hint="eastAsia"/>
          <w:sz w:val="44"/>
          <w:szCs w:val="44"/>
        </w:rPr>
        <w:t xml:space="preserve"> 关于开展学科建设项目绩效考核的通知 </w:t>
      </w:r>
    </w:p>
    <w:p w:rsidR="00E917B9" w:rsidRDefault="00E917B9">
      <w:pPr>
        <w:adjustRightInd w:val="0"/>
        <w:snapToGrid w:val="0"/>
        <w:spacing w:line="580" w:lineRule="exact"/>
        <w:rPr>
          <w:rFonts w:ascii="仿宋" w:eastAsia="仿宋" w:hAnsi="仿宋"/>
          <w:szCs w:val="32"/>
        </w:rPr>
      </w:pPr>
    </w:p>
    <w:p w:rsidR="00E917B9" w:rsidRDefault="00125DC4">
      <w:pPr>
        <w:spacing w:line="580" w:lineRule="exact"/>
        <w:rPr>
          <w:rFonts w:ascii="仿宋_GB2312" w:eastAsia="仿宋_GB2312" w:hAnsi="宋体"/>
          <w:sz w:val="32"/>
          <w:szCs w:val="32"/>
        </w:rPr>
      </w:pPr>
      <w:r>
        <w:rPr>
          <w:rFonts w:ascii="仿宋_GB2312" w:eastAsia="仿宋_GB2312" w:hAnsi="宋体" w:hint="eastAsia"/>
          <w:sz w:val="32"/>
          <w:szCs w:val="32"/>
        </w:rPr>
        <w:t>各学科建设牵头单位：</w:t>
      </w:r>
    </w:p>
    <w:p w:rsidR="00E917B9" w:rsidRDefault="00125DC4" w:rsidP="000263F3">
      <w:pPr>
        <w:spacing w:line="580" w:lineRule="exact"/>
        <w:ind w:firstLineChars="200" w:firstLine="631"/>
        <w:rPr>
          <w:rFonts w:ascii="仿宋_GB2312" w:eastAsia="仿宋_GB2312"/>
          <w:color w:val="000000"/>
          <w:kern w:val="0"/>
          <w:sz w:val="32"/>
          <w:szCs w:val="32"/>
        </w:rPr>
      </w:pPr>
      <w:r>
        <w:rPr>
          <w:rFonts w:ascii="仿宋_GB2312" w:eastAsia="仿宋_GB2312" w:hAnsi="Times New Roman" w:hint="eastAsia"/>
          <w:sz w:val="32"/>
          <w:szCs w:val="32"/>
        </w:rPr>
        <w:t>根据《安徽医科大学校院两级学科建设管理实施细则》（</w:t>
      </w:r>
      <w:proofErr w:type="gramStart"/>
      <w:r>
        <w:rPr>
          <w:rFonts w:ascii="仿宋_GB2312" w:eastAsia="仿宋_GB2312" w:hAnsi="Times New Roman" w:hint="eastAsia"/>
          <w:sz w:val="32"/>
          <w:szCs w:val="32"/>
        </w:rPr>
        <w:t>校发字</w:t>
      </w:r>
      <w:proofErr w:type="gramEnd"/>
      <w:r>
        <w:rPr>
          <w:rFonts w:ascii="仿宋_GB2312" w:eastAsia="仿宋_GB2312" w:hAnsi="Times New Roman" w:hint="eastAsia"/>
          <w:sz w:val="32"/>
          <w:szCs w:val="32"/>
        </w:rPr>
        <w:t>〔2022〕1号）、《安徽医科大学2022年党政工作要点》（</w:t>
      </w:r>
      <w:proofErr w:type="gramStart"/>
      <w:r>
        <w:rPr>
          <w:rFonts w:ascii="仿宋_GB2312" w:eastAsia="仿宋_GB2312" w:hAnsi="Times New Roman" w:hint="eastAsia"/>
          <w:sz w:val="32"/>
          <w:szCs w:val="32"/>
        </w:rPr>
        <w:t>党字〔2022〕</w:t>
      </w:r>
      <w:proofErr w:type="gramEnd"/>
      <w:r>
        <w:rPr>
          <w:rFonts w:ascii="仿宋_GB2312" w:eastAsia="仿宋_GB2312" w:hAnsi="Times New Roman" w:hint="eastAsia"/>
          <w:sz w:val="32"/>
          <w:szCs w:val="32"/>
        </w:rPr>
        <w:t>7号）部署和省教育厅对学科建设经费使用管理要求,为进一步加强学科建设过程管理，确保学科建设项目有效实施，</w:t>
      </w:r>
      <w:r>
        <w:rPr>
          <w:rFonts w:ascii="仿宋_GB2312" w:eastAsia="仿宋_GB2312" w:hint="eastAsia"/>
          <w:color w:val="000000"/>
          <w:kern w:val="0"/>
          <w:sz w:val="32"/>
          <w:szCs w:val="32"/>
        </w:rPr>
        <w:t>经研究决定，开展学科建设项目绩效考核工作，现将有关事项通知如下。</w:t>
      </w:r>
    </w:p>
    <w:p w:rsidR="00E917B9" w:rsidRDefault="00125DC4" w:rsidP="000263F3">
      <w:pPr>
        <w:numPr>
          <w:ilvl w:val="0"/>
          <w:numId w:val="1"/>
        </w:numPr>
        <w:spacing w:line="580" w:lineRule="exact"/>
        <w:ind w:firstLineChars="198" w:firstLine="625"/>
        <w:rPr>
          <w:rFonts w:ascii="仿宋_GB2312" w:eastAsia="仿宋_GB2312" w:hAnsi="宋体"/>
          <w:sz w:val="32"/>
          <w:szCs w:val="32"/>
        </w:rPr>
      </w:pPr>
      <w:r>
        <w:rPr>
          <w:rFonts w:ascii="仿宋_GB2312" w:eastAsia="仿宋_GB2312" w:hAnsi="宋体" w:hint="eastAsia"/>
          <w:sz w:val="32"/>
          <w:szCs w:val="32"/>
        </w:rPr>
        <w:t>考核范围</w:t>
      </w:r>
    </w:p>
    <w:p w:rsidR="00E917B9" w:rsidRDefault="00125DC4">
      <w:pPr>
        <w:spacing w:line="580" w:lineRule="exact"/>
        <w:rPr>
          <w:rFonts w:ascii="仿宋_GB2312" w:eastAsia="仿宋_GB2312" w:hAnsi="宋体"/>
          <w:sz w:val="32"/>
          <w:szCs w:val="32"/>
        </w:rPr>
      </w:pPr>
      <w:r>
        <w:rPr>
          <w:rFonts w:ascii="仿宋_GB2312" w:eastAsia="仿宋_GB2312" w:hAnsi="宋体" w:hint="eastAsia"/>
          <w:sz w:val="32"/>
          <w:szCs w:val="32"/>
        </w:rPr>
        <w:t xml:space="preserve">    包括2020年、2021年批准立项建设的学科建设项目，项目清单见附件1。</w:t>
      </w:r>
    </w:p>
    <w:p w:rsidR="00E917B9" w:rsidRDefault="00125DC4" w:rsidP="000263F3">
      <w:pPr>
        <w:numPr>
          <w:ilvl w:val="0"/>
          <w:numId w:val="1"/>
        </w:numPr>
        <w:spacing w:line="580" w:lineRule="exact"/>
        <w:ind w:firstLineChars="198" w:firstLine="625"/>
        <w:rPr>
          <w:rFonts w:ascii="仿宋_GB2312" w:eastAsia="仿宋_GB2312" w:hAnsi="宋体"/>
          <w:sz w:val="32"/>
          <w:szCs w:val="32"/>
        </w:rPr>
      </w:pPr>
      <w:r>
        <w:rPr>
          <w:rFonts w:ascii="仿宋_GB2312" w:eastAsia="仿宋_GB2312" w:hAnsi="宋体" w:hint="eastAsia"/>
          <w:sz w:val="32"/>
          <w:szCs w:val="32"/>
        </w:rPr>
        <w:t>考核内容</w:t>
      </w:r>
    </w:p>
    <w:p w:rsidR="00E917B9" w:rsidRDefault="00125DC4" w:rsidP="000263F3">
      <w:pPr>
        <w:spacing w:line="580" w:lineRule="exact"/>
        <w:ind w:firstLineChars="198" w:firstLine="625"/>
        <w:rPr>
          <w:rFonts w:ascii="仿宋_GB2312" w:eastAsia="仿宋_GB2312" w:hAnsi="宋体"/>
          <w:sz w:val="32"/>
          <w:szCs w:val="32"/>
        </w:rPr>
      </w:pPr>
      <w:r>
        <w:rPr>
          <w:rFonts w:ascii="仿宋_GB2312" w:eastAsia="仿宋_GB2312" w:hAnsi="宋体" w:hint="eastAsia"/>
          <w:sz w:val="32"/>
          <w:szCs w:val="32"/>
        </w:rPr>
        <w:t>主要检查学科建设项目执行情况，包括项目管理情况和建设</w:t>
      </w:r>
      <w:r>
        <w:rPr>
          <w:rFonts w:ascii="仿宋_GB2312" w:eastAsia="仿宋_GB2312" w:hAnsi="宋体" w:hint="eastAsia"/>
          <w:sz w:val="32"/>
          <w:szCs w:val="32"/>
        </w:rPr>
        <w:lastRenderedPageBreak/>
        <w:t>效益等，重点考核项目经费执行率和建设目标完成情况。具体考核指标见附件2。</w:t>
      </w:r>
    </w:p>
    <w:p w:rsidR="00E917B9" w:rsidRDefault="00125DC4" w:rsidP="000263F3">
      <w:pPr>
        <w:numPr>
          <w:ilvl w:val="0"/>
          <w:numId w:val="1"/>
        </w:numPr>
        <w:spacing w:line="580" w:lineRule="exact"/>
        <w:ind w:firstLineChars="198" w:firstLine="625"/>
        <w:rPr>
          <w:rFonts w:ascii="仿宋_GB2312" w:eastAsia="仿宋_GB2312" w:hAnsi="宋体"/>
          <w:sz w:val="32"/>
          <w:szCs w:val="32"/>
        </w:rPr>
      </w:pPr>
      <w:r>
        <w:rPr>
          <w:rFonts w:ascii="仿宋_GB2312" w:eastAsia="仿宋_GB2312" w:hAnsi="宋体" w:hint="eastAsia"/>
          <w:sz w:val="32"/>
          <w:szCs w:val="32"/>
        </w:rPr>
        <w:t>考核程序</w:t>
      </w:r>
    </w:p>
    <w:p w:rsidR="00E917B9" w:rsidRDefault="00125DC4">
      <w:pPr>
        <w:spacing w:line="580" w:lineRule="exact"/>
        <w:rPr>
          <w:rFonts w:ascii="仿宋_GB2312" w:eastAsia="仿宋_GB2312" w:hAnsi="仿宋_GB2312" w:cs="仿宋_GB2312"/>
          <w:sz w:val="32"/>
          <w:szCs w:val="32"/>
        </w:rPr>
      </w:pPr>
      <w:r>
        <w:rPr>
          <w:rFonts w:ascii="仿宋_GB2312" w:eastAsia="仿宋_GB2312" w:hAnsi="宋体" w:hint="eastAsia"/>
          <w:sz w:val="32"/>
          <w:szCs w:val="32"/>
        </w:rPr>
        <w:t xml:space="preserve">    1.各建设项目负责人要认真对照项目申报书和绩效目标表，</w:t>
      </w:r>
      <w:r>
        <w:rPr>
          <w:rFonts w:ascii="仿宋_GB2312" w:eastAsia="仿宋_GB2312" w:hAnsi="仿宋_GB2312" w:cs="仿宋_GB2312" w:hint="eastAsia"/>
          <w:sz w:val="32"/>
          <w:szCs w:val="32"/>
        </w:rPr>
        <w:t>准备绩效考核材料（包括成果数据、文字说明和支撑材料等)，整理上传至学科数据管理服务平台。提交的材料应真实、准确、完整。</w:t>
      </w:r>
    </w:p>
    <w:p w:rsidR="00E917B9" w:rsidRDefault="00125DC4" w:rsidP="000263F3">
      <w:pPr>
        <w:spacing w:line="580" w:lineRule="exact"/>
        <w:ind w:firstLineChars="200" w:firstLine="631"/>
        <w:rPr>
          <w:rFonts w:ascii="仿宋_GB2312" w:eastAsia="仿宋_GB2312" w:hAnsi="宋体"/>
          <w:sz w:val="32"/>
          <w:szCs w:val="32"/>
        </w:rPr>
      </w:pPr>
      <w:r>
        <w:rPr>
          <w:rFonts w:ascii="仿宋_GB2312" w:eastAsia="仿宋_GB2312" w:hAnsi="宋体" w:hint="eastAsia"/>
          <w:sz w:val="32"/>
          <w:szCs w:val="32"/>
        </w:rPr>
        <w:t>2.学科建设牵头单位采取一定形式，逐一核查2020年、2021年学科建设项目执行情况，按年度对建设项目进行考核。</w:t>
      </w:r>
      <w:r>
        <w:rPr>
          <w:rFonts w:ascii="仿宋_GB2312" w:eastAsia="仿宋_GB2312" w:hAnsi="仿宋_GB2312" w:cs="仿宋_GB2312" w:hint="eastAsia"/>
          <w:sz w:val="32"/>
          <w:szCs w:val="32"/>
        </w:rPr>
        <w:t>考核以百分制进行量化，采取评分和评级相结合的方式，分“好、较好、一般”三个等级，</w:t>
      </w:r>
      <w:proofErr w:type="gramStart"/>
      <w:r>
        <w:rPr>
          <w:rFonts w:ascii="仿宋_GB2312" w:eastAsia="仿宋_GB2312" w:hAnsi="仿宋_GB2312" w:cs="仿宋_GB2312" w:hint="eastAsia"/>
          <w:sz w:val="32"/>
          <w:szCs w:val="32"/>
        </w:rPr>
        <w:t>其中评价</w:t>
      </w:r>
      <w:proofErr w:type="gramEnd"/>
      <w:r>
        <w:rPr>
          <w:rFonts w:ascii="仿宋_GB2312" w:eastAsia="仿宋_GB2312" w:hAnsi="仿宋_GB2312" w:cs="仿宋_GB2312" w:hint="eastAsia"/>
          <w:sz w:val="32"/>
          <w:szCs w:val="32"/>
        </w:rPr>
        <w:t>为“一般”等次的应占一定比例。</w:t>
      </w:r>
    </w:p>
    <w:p w:rsidR="00E917B9" w:rsidRDefault="00125DC4" w:rsidP="000263F3">
      <w:pPr>
        <w:spacing w:line="580" w:lineRule="exact"/>
        <w:ind w:firstLineChars="198" w:firstLine="625"/>
        <w:rPr>
          <w:rFonts w:ascii="仿宋_GB2312" w:eastAsia="仿宋_GB2312" w:hAnsi="宋体"/>
          <w:sz w:val="32"/>
          <w:szCs w:val="32"/>
        </w:rPr>
      </w:pPr>
      <w:r>
        <w:rPr>
          <w:rFonts w:ascii="仿宋_GB2312" w:eastAsia="仿宋_GB2312" w:hAnsi="宋体" w:hint="eastAsia"/>
          <w:sz w:val="32"/>
          <w:szCs w:val="32"/>
        </w:rPr>
        <w:t>临床医学共建项目由项目所在附属医院组织考核。</w:t>
      </w:r>
    </w:p>
    <w:p w:rsidR="00E917B9" w:rsidRDefault="00125DC4" w:rsidP="000263F3">
      <w:pPr>
        <w:spacing w:line="580" w:lineRule="exact"/>
        <w:ind w:firstLineChars="198" w:firstLine="625"/>
        <w:rPr>
          <w:rFonts w:ascii="仿宋_GB2312" w:eastAsia="仿宋_GB2312"/>
          <w:sz w:val="32"/>
          <w:szCs w:val="32"/>
        </w:rPr>
      </w:pPr>
      <w:r>
        <w:rPr>
          <w:rFonts w:ascii="仿宋_GB2312" w:eastAsia="仿宋_GB2312" w:hint="eastAsia"/>
          <w:sz w:val="32"/>
          <w:szCs w:val="32"/>
        </w:rPr>
        <w:t>3.学校根据学科建设项目绩效考核情况，按一定比例开展抽查。</w:t>
      </w:r>
    </w:p>
    <w:p w:rsidR="00E917B9" w:rsidRDefault="00125DC4" w:rsidP="000263F3">
      <w:pPr>
        <w:numPr>
          <w:ilvl w:val="0"/>
          <w:numId w:val="1"/>
        </w:numPr>
        <w:spacing w:line="580" w:lineRule="exact"/>
        <w:ind w:firstLineChars="198" w:firstLine="625"/>
        <w:rPr>
          <w:rFonts w:ascii="仿宋_GB2312" w:eastAsia="仿宋_GB2312"/>
          <w:sz w:val="32"/>
          <w:szCs w:val="32"/>
        </w:rPr>
      </w:pPr>
      <w:r>
        <w:rPr>
          <w:rFonts w:ascii="仿宋_GB2312" w:eastAsia="仿宋_GB2312" w:hint="eastAsia"/>
          <w:sz w:val="32"/>
          <w:szCs w:val="32"/>
        </w:rPr>
        <w:t>结果运用</w:t>
      </w:r>
    </w:p>
    <w:p w:rsidR="00E917B9" w:rsidRDefault="00125DC4" w:rsidP="000263F3">
      <w:pPr>
        <w:spacing w:line="580" w:lineRule="exact"/>
        <w:ind w:firstLineChars="200" w:firstLine="631"/>
        <w:rPr>
          <w:rFonts w:ascii="仿宋_GB2312" w:eastAsia="仿宋_GB2312" w:hAnsi="仿宋_GB2312" w:cs="仿宋_GB2312"/>
          <w:sz w:val="32"/>
          <w:szCs w:val="32"/>
        </w:rPr>
      </w:pPr>
      <w:r>
        <w:rPr>
          <w:rFonts w:ascii="仿宋_GB2312" w:eastAsia="仿宋_GB2312" w:hAnsi="仿宋_GB2312" w:cs="仿宋_GB2312" w:hint="eastAsia"/>
          <w:sz w:val="32"/>
          <w:szCs w:val="32"/>
        </w:rPr>
        <w:t>学科建设项目绩效考核结果作为经费动态调整和年度经费预算安排的重要依据。评价为“一般”的项目，可减少建设经费直至取消项目负责人立项资格；评价为“好”的项目，可动态增加建设经费。</w:t>
      </w:r>
    </w:p>
    <w:p w:rsidR="00E917B9" w:rsidRDefault="00125DC4" w:rsidP="000263F3">
      <w:pPr>
        <w:numPr>
          <w:ilvl w:val="0"/>
          <w:numId w:val="1"/>
        </w:numPr>
        <w:spacing w:line="580" w:lineRule="exact"/>
        <w:ind w:firstLineChars="198" w:firstLine="625"/>
        <w:rPr>
          <w:rFonts w:ascii="仿宋_GB2312" w:eastAsia="仿宋_GB2312"/>
          <w:sz w:val="32"/>
          <w:szCs w:val="32"/>
        </w:rPr>
      </w:pPr>
      <w:r>
        <w:rPr>
          <w:rFonts w:ascii="仿宋_GB2312" w:eastAsia="仿宋_GB2312" w:hint="eastAsia"/>
          <w:sz w:val="32"/>
          <w:szCs w:val="32"/>
        </w:rPr>
        <w:t>其他工作</w:t>
      </w:r>
    </w:p>
    <w:p w:rsidR="00E917B9" w:rsidRDefault="00125DC4" w:rsidP="000263F3">
      <w:pPr>
        <w:spacing w:line="580" w:lineRule="exact"/>
        <w:ind w:firstLineChars="198" w:firstLine="625"/>
        <w:rPr>
          <w:rFonts w:ascii="仿宋_GB2312" w:eastAsia="仿宋_GB2312" w:hAnsi="宋体"/>
          <w:sz w:val="32"/>
          <w:szCs w:val="32"/>
        </w:rPr>
      </w:pPr>
      <w:r>
        <w:rPr>
          <w:rFonts w:ascii="仿宋_GB2312" w:eastAsia="仿宋_GB2312" w:hint="eastAsia"/>
          <w:sz w:val="32"/>
          <w:szCs w:val="32"/>
        </w:rPr>
        <w:t>各学院要高度重视，认真做好学科建设项目绩效考核工作，于2022年11月30日前在学科数据管理服务</w:t>
      </w:r>
      <w:r>
        <w:rPr>
          <w:rFonts w:ascii="仿宋_GB2312" w:eastAsia="仿宋_GB2312" w:hAnsi="宋体" w:hint="eastAsia"/>
          <w:sz w:val="32"/>
          <w:szCs w:val="32"/>
        </w:rPr>
        <w:t>平台上提交考核结果</w:t>
      </w:r>
      <w:r>
        <w:rPr>
          <w:rFonts w:ascii="仿宋_GB2312" w:eastAsia="仿宋_GB2312" w:hAnsi="宋体" w:hint="eastAsia"/>
          <w:sz w:val="32"/>
          <w:szCs w:val="32"/>
        </w:rPr>
        <w:lastRenderedPageBreak/>
        <w:t>和项目建设整改报告。同时，各学院仔细梳理</w:t>
      </w:r>
      <w:proofErr w:type="gramStart"/>
      <w:r>
        <w:rPr>
          <w:rFonts w:ascii="仿宋_GB2312" w:eastAsia="仿宋_GB2312" w:hAnsi="宋体" w:hint="eastAsia"/>
          <w:sz w:val="32"/>
          <w:szCs w:val="32"/>
        </w:rPr>
        <w:t>汇总近</w:t>
      </w:r>
      <w:proofErr w:type="gramEnd"/>
      <w:r>
        <w:rPr>
          <w:rFonts w:ascii="仿宋_GB2312" w:eastAsia="仿宋_GB2312" w:hAnsi="宋体" w:hint="eastAsia"/>
          <w:sz w:val="32"/>
          <w:szCs w:val="32"/>
        </w:rPr>
        <w:t>三年学科建设成效，在平台上填写《学科建设简况表》，上</w:t>
      </w:r>
      <w:proofErr w:type="gramStart"/>
      <w:r>
        <w:rPr>
          <w:rFonts w:ascii="仿宋_GB2312" w:eastAsia="仿宋_GB2312" w:hAnsi="宋体" w:hint="eastAsia"/>
          <w:sz w:val="32"/>
          <w:szCs w:val="32"/>
        </w:rPr>
        <w:t>传相应</w:t>
      </w:r>
      <w:proofErr w:type="gramEnd"/>
      <w:r>
        <w:rPr>
          <w:rFonts w:ascii="仿宋_GB2312" w:eastAsia="仿宋_GB2312" w:hAnsi="宋体" w:hint="eastAsia"/>
          <w:sz w:val="32"/>
          <w:szCs w:val="32"/>
        </w:rPr>
        <w:t>支撑材料。5个高峰学科建设情况由安徽省教育厅组织评价，不需填报《学科建设简况表》。</w:t>
      </w:r>
    </w:p>
    <w:p w:rsidR="00E917B9" w:rsidRDefault="00125DC4" w:rsidP="000263F3">
      <w:pPr>
        <w:spacing w:line="580" w:lineRule="exact"/>
        <w:ind w:firstLineChars="198" w:firstLine="625"/>
        <w:rPr>
          <w:rFonts w:ascii="仿宋_GB2312" w:eastAsia="仿宋_GB2312" w:hAnsi="宋体"/>
          <w:sz w:val="32"/>
          <w:szCs w:val="32"/>
        </w:rPr>
      </w:pPr>
      <w:r>
        <w:rPr>
          <w:rFonts w:ascii="仿宋_GB2312" w:eastAsia="仿宋_GB2312" w:hAnsi="宋体" w:hint="eastAsia"/>
          <w:sz w:val="32"/>
          <w:szCs w:val="32"/>
        </w:rPr>
        <w:t>平台填报时间和具体操作程序另行通知，相关材料确认上传后不得修改。联系人:张文慧，65169496。</w:t>
      </w:r>
    </w:p>
    <w:p w:rsidR="00E917B9" w:rsidRDefault="00125DC4">
      <w:pPr>
        <w:spacing w:line="580" w:lineRule="exact"/>
        <w:ind w:firstLine="600"/>
        <w:rPr>
          <w:rFonts w:ascii="仿宋_GB2312" w:eastAsia="仿宋_GB2312" w:hAnsi="宋体"/>
          <w:sz w:val="32"/>
          <w:szCs w:val="32"/>
        </w:rPr>
      </w:pPr>
      <w:r>
        <w:rPr>
          <w:rFonts w:ascii="仿宋_GB2312" w:eastAsia="仿宋_GB2312" w:hAnsi="宋体" w:hint="eastAsia"/>
          <w:sz w:val="32"/>
          <w:szCs w:val="32"/>
        </w:rPr>
        <w:t>特此通知。</w:t>
      </w:r>
    </w:p>
    <w:p w:rsidR="00E917B9" w:rsidRDefault="00125DC4">
      <w:pPr>
        <w:spacing w:line="580" w:lineRule="exact"/>
        <w:ind w:firstLine="600"/>
        <w:rPr>
          <w:rFonts w:ascii="仿宋_GB2312" w:eastAsia="仿宋_GB2312" w:hAnsi="宋体"/>
          <w:sz w:val="32"/>
          <w:szCs w:val="32"/>
        </w:rPr>
      </w:pPr>
      <w:r>
        <w:rPr>
          <w:rFonts w:ascii="仿宋_GB2312" w:eastAsia="仿宋_GB2312" w:hAnsi="宋体" w:hint="eastAsia"/>
          <w:sz w:val="48"/>
          <w:szCs w:val="48"/>
        </w:rPr>
        <w:t xml:space="preserve"> </w:t>
      </w:r>
    </w:p>
    <w:p w:rsidR="00E917B9" w:rsidRDefault="00125DC4">
      <w:pPr>
        <w:spacing w:line="580" w:lineRule="exact"/>
        <w:rPr>
          <w:rFonts w:ascii="仿宋_GB2312" w:eastAsia="仿宋_GB2312" w:hAnsi="宋体"/>
          <w:sz w:val="32"/>
          <w:szCs w:val="32"/>
        </w:rPr>
      </w:pPr>
      <w:r>
        <w:rPr>
          <w:rFonts w:ascii="仿宋_GB2312" w:eastAsia="仿宋_GB2312" w:hAnsi="宋体" w:hint="eastAsia"/>
          <w:sz w:val="32"/>
          <w:szCs w:val="32"/>
        </w:rPr>
        <w:t>附件：1. 学科建设项目清单</w:t>
      </w:r>
    </w:p>
    <w:p w:rsidR="00E917B9" w:rsidRDefault="00125DC4" w:rsidP="000263F3">
      <w:pPr>
        <w:numPr>
          <w:ilvl w:val="0"/>
          <w:numId w:val="2"/>
        </w:numPr>
        <w:spacing w:line="580" w:lineRule="exact"/>
        <w:ind w:firstLineChars="300" w:firstLine="947"/>
        <w:rPr>
          <w:rFonts w:ascii="仿宋_GB2312" w:eastAsia="仿宋_GB2312" w:hAnsi="宋体"/>
          <w:sz w:val="32"/>
          <w:szCs w:val="32"/>
        </w:rPr>
      </w:pPr>
      <w:r>
        <w:rPr>
          <w:rFonts w:ascii="仿宋_GB2312" w:eastAsia="仿宋_GB2312" w:hAnsi="宋体" w:hint="eastAsia"/>
          <w:sz w:val="32"/>
          <w:szCs w:val="32"/>
        </w:rPr>
        <w:t>学科建设项目绩效考核表</w:t>
      </w:r>
    </w:p>
    <w:p w:rsidR="00E917B9" w:rsidRDefault="00125DC4" w:rsidP="000263F3">
      <w:pPr>
        <w:numPr>
          <w:ilvl w:val="0"/>
          <w:numId w:val="2"/>
        </w:numPr>
        <w:spacing w:line="580" w:lineRule="exact"/>
        <w:ind w:firstLineChars="300" w:firstLine="947"/>
        <w:rPr>
          <w:rFonts w:ascii="仿宋_GB2312" w:eastAsia="仿宋_GB2312" w:hAnsi="宋体"/>
          <w:sz w:val="32"/>
          <w:szCs w:val="32"/>
        </w:rPr>
      </w:pPr>
      <w:r>
        <w:rPr>
          <w:rFonts w:ascii="仿宋_GB2312" w:eastAsia="仿宋_GB2312" w:hint="eastAsia"/>
          <w:sz w:val="32"/>
          <w:szCs w:val="32"/>
        </w:rPr>
        <w:t>学科建设简况表</w:t>
      </w:r>
    </w:p>
    <w:p w:rsidR="00E917B9" w:rsidRDefault="00E917B9">
      <w:pPr>
        <w:spacing w:line="580" w:lineRule="exact"/>
        <w:rPr>
          <w:rFonts w:ascii="仿宋_GB2312" w:eastAsia="仿宋_GB2312" w:hAnsi="宋体"/>
          <w:sz w:val="32"/>
          <w:szCs w:val="32"/>
        </w:rPr>
      </w:pPr>
    </w:p>
    <w:p w:rsidR="00E917B9" w:rsidRDefault="00125DC4">
      <w:pPr>
        <w:wordWrap w:val="0"/>
        <w:spacing w:line="580" w:lineRule="exact"/>
        <w:jc w:val="right"/>
        <w:rPr>
          <w:rFonts w:ascii="仿宋_GB2312" w:eastAsia="仿宋_GB2312" w:hAnsi="宋体"/>
          <w:sz w:val="32"/>
          <w:szCs w:val="32"/>
        </w:rPr>
      </w:pPr>
      <w:r>
        <w:rPr>
          <w:rFonts w:ascii="仿宋_GB2312" w:eastAsia="仿宋_GB2312" w:hAnsi="宋体" w:hint="eastAsia"/>
          <w:sz w:val="32"/>
          <w:szCs w:val="32"/>
        </w:rPr>
        <w:t xml:space="preserve">发展规划处  </w:t>
      </w:r>
    </w:p>
    <w:p w:rsidR="00E917B9" w:rsidRDefault="00125DC4" w:rsidP="000263F3">
      <w:pPr>
        <w:adjustRightInd w:val="0"/>
        <w:snapToGrid w:val="0"/>
        <w:spacing w:line="580" w:lineRule="exact"/>
        <w:ind w:firstLineChars="200" w:firstLine="631"/>
        <w:jc w:val="right"/>
        <w:rPr>
          <w:rFonts w:ascii="仿宋" w:eastAsia="仿宋" w:hAnsi="仿宋"/>
          <w:sz w:val="30"/>
          <w:szCs w:val="30"/>
        </w:rPr>
      </w:pPr>
      <w:r>
        <w:rPr>
          <w:rFonts w:ascii="仿宋_GB2312" w:eastAsia="仿宋_GB2312" w:hAnsi="宋体" w:hint="eastAsia"/>
          <w:sz w:val="32"/>
          <w:szCs w:val="32"/>
        </w:rPr>
        <w:t>2022年10月24日</w:t>
      </w:r>
    </w:p>
    <w:p w:rsidR="00E917B9" w:rsidRDefault="00E917B9" w:rsidP="000263F3">
      <w:pPr>
        <w:adjustRightInd w:val="0"/>
        <w:snapToGrid w:val="0"/>
        <w:spacing w:line="580" w:lineRule="exact"/>
        <w:ind w:firstLineChars="200" w:firstLine="591"/>
        <w:rPr>
          <w:rFonts w:ascii="仿宋" w:eastAsia="仿宋" w:hAnsi="仿宋"/>
          <w:sz w:val="30"/>
          <w:szCs w:val="30"/>
        </w:rPr>
      </w:pPr>
    </w:p>
    <w:p w:rsidR="00E917B9" w:rsidRDefault="00E917B9" w:rsidP="000263F3">
      <w:pPr>
        <w:adjustRightInd w:val="0"/>
        <w:snapToGrid w:val="0"/>
        <w:spacing w:line="360" w:lineRule="auto"/>
        <w:ind w:firstLineChars="200" w:firstLine="591"/>
        <w:rPr>
          <w:rFonts w:ascii="方正仿宋_GBK" w:eastAsia="方正仿宋_GBK"/>
          <w:sz w:val="30"/>
          <w:szCs w:val="30"/>
        </w:rPr>
      </w:pPr>
    </w:p>
    <w:p w:rsidR="00E917B9" w:rsidRDefault="00E917B9">
      <w:pPr>
        <w:adjustRightInd w:val="0"/>
        <w:snapToGrid w:val="0"/>
        <w:spacing w:line="520" w:lineRule="exact"/>
        <w:rPr>
          <w:rFonts w:ascii="方正仿宋_GBK" w:eastAsia="方正仿宋_GBK"/>
          <w:sz w:val="30"/>
          <w:szCs w:val="30"/>
        </w:rPr>
      </w:pPr>
    </w:p>
    <w:p w:rsidR="00E917B9" w:rsidRDefault="00E917B9">
      <w:pPr>
        <w:adjustRightInd w:val="0"/>
        <w:snapToGrid w:val="0"/>
        <w:spacing w:line="520" w:lineRule="exact"/>
        <w:rPr>
          <w:rFonts w:ascii="方正仿宋_GBK" w:eastAsia="方正仿宋_GBK"/>
          <w:sz w:val="30"/>
          <w:szCs w:val="30"/>
        </w:rPr>
      </w:pPr>
    </w:p>
    <w:p w:rsidR="00E917B9" w:rsidRDefault="00E917B9">
      <w:pPr>
        <w:adjustRightInd w:val="0"/>
        <w:snapToGrid w:val="0"/>
        <w:spacing w:line="520" w:lineRule="exact"/>
        <w:rPr>
          <w:rFonts w:ascii="方正仿宋_GBK" w:eastAsia="方正仿宋_GBK"/>
          <w:sz w:val="30"/>
          <w:szCs w:val="30"/>
        </w:rPr>
      </w:pPr>
    </w:p>
    <w:p w:rsidR="00E917B9" w:rsidRDefault="00E917B9">
      <w:pPr>
        <w:adjustRightInd w:val="0"/>
        <w:snapToGrid w:val="0"/>
        <w:spacing w:line="520" w:lineRule="exact"/>
        <w:rPr>
          <w:rFonts w:ascii="方正仿宋_GBK" w:eastAsia="方正仿宋_GBK"/>
          <w:sz w:val="30"/>
          <w:szCs w:val="30"/>
        </w:rPr>
      </w:pPr>
    </w:p>
    <w:p w:rsidR="00E917B9" w:rsidRDefault="00E917B9">
      <w:pPr>
        <w:adjustRightInd w:val="0"/>
        <w:snapToGrid w:val="0"/>
      </w:pPr>
    </w:p>
    <w:p w:rsidR="00E917B9" w:rsidRDefault="00E917B9">
      <w:pPr>
        <w:adjustRightInd w:val="0"/>
        <w:snapToGrid w:val="0"/>
        <w:rPr>
          <w:szCs w:val="30"/>
        </w:rPr>
      </w:pPr>
    </w:p>
    <w:sectPr w:rsidR="00E917B9" w:rsidSect="00E917B9">
      <w:pgSz w:w="11906" w:h="16838"/>
      <w:pgMar w:top="2098" w:right="1531" w:bottom="1814" w:left="1531" w:header="851" w:footer="992" w:gutter="0"/>
      <w:cols w:space="720"/>
      <w:docGrid w:type="linesAndChars" w:linePitch="312" w:charSpace="-8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3F3" w:rsidRDefault="000263F3" w:rsidP="000263F3">
      <w:r>
        <w:separator/>
      </w:r>
    </w:p>
  </w:endnote>
  <w:endnote w:type="continuationSeparator" w:id="1">
    <w:p w:rsidR="000263F3" w:rsidRDefault="000263F3" w:rsidP="000263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3F3" w:rsidRDefault="000263F3" w:rsidP="000263F3">
      <w:r>
        <w:separator/>
      </w:r>
    </w:p>
  </w:footnote>
  <w:footnote w:type="continuationSeparator" w:id="1">
    <w:p w:rsidR="000263F3" w:rsidRDefault="000263F3" w:rsidP="000263F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D5BF07C"/>
    <w:multiLevelType w:val="singleLevel"/>
    <w:tmpl w:val="AD5BF07C"/>
    <w:lvl w:ilvl="0">
      <w:start w:val="2"/>
      <w:numFmt w:val="decimal"/>
      <w:suff w:val="space"/>
      <w:lvlText w:val="%1."/>
      <w:lvlJc w:val="left"/>
    </w:lvl>
  </w:abstractNum>
  <w:abstractNum w:abstractNumId="1">
    <w:nsid w:val="B03FD082"/>
    <w:multiLevelType w:val="singleLevel"/>
    <w:tmpl w:val="B03FD082"/>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HorizontalSpacing w:val="103"/>
  <w:drawingGridVerticalSpacing w:val="156"/>
  <w:displayHorizontalDrawingGridEvery w:val="0"/>
  <w:displayVerticalDrawingGridEvery w:val="2"/>
  <w:characterSpacingControl w:val="compressPunctuation"/>
  <w:hdrShapeDefaults>
    <o:shapedefaults v:ext="edit" spidmax="5121"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NmQ5YWIzOWVjM2FmMDYxMjk2MGYyZWI2YzJhNDhiZTkifQ=="/>
  </w:docVars>
  <w:rsids>
    <w:rsidRoot w:val="002A10C7"/>
    <w:rsid w:val="00013106"/>
    <w:rsid w:val="000263F3"/>
    <w:rsid w:val="00125DC4"/>
    <w:rsid w:val="00126670"/>
    <w:rsid w:val="001C4D16"/>
    <w:rsid w:val="001D5A96"/>
    <w:rsid w:val="001E0564"/>
    <w:rsid w:val="002A10C7"/>
    <w:rsid w:val="003544FF"/>
    <w:rsid w:val="003C17C7"/>
    <w:rsid w:val="003E3A48"/>
    <w:rsid w:val="00463730"/>
    <w:rsid w:val="00466EF6"/>
    <w:rsid w:val="0049389A"/>
    <w:rsid w:val="004D3A75"/>
    <w:rsid w:val="004F4A3D"/>
    <w:rsid w:val="005676E4"/>
    <w:rsid w:val="005B7166"/>
    <w:rsid w:val="005C40E2"/>
    <w:rsid w:val="005E4E46"/>
    <w:rsid w:val="006F3387"/>
    <w:rsid w:val="007534C2"/>
    <w:rsid w:val="007C1373"/>
    <w:rsid w:val="007E3963"/>
    <w:rsid w:val="0080433D"/>
    <w:rsid w:val="008918D6"/>
    <w:rsid w:val="009155C3"/>
    <w:rsid w:val="00984419"/>
    <w:rsid w:val="00A4391E"/>
    <w:rsid w:val="00A91F55"/>
    <w:rsid w:val="00B256B5"/>
    <w:rsid w:val="00B30E4C"/>
    <w:rsid w:val="00B64FB4"/>
    <w:rsid w:val="00C233AC"/>
    <w:rsid w:val="00D52741"/>
    <w:rsid w:val="00D71164"/>
    <w:rsid w:val="00E917B9"/>
    <w:rsid w:val="00F47A66"/>
    <w:rsid w:val="00F773DF"/>
    <w:rsid w:val="03C52CBC"/>
    <w:rsid w:val="08E85E84"/>
    <w:rsid w:val="28F44FF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1"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17B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E917B9"/>
    <w:pPr>
      <w:tabs>
        <w:tab w:val="center" w:pos="4153"/>
        <w:tab w:val="right" w:pos="8306"/>
      </w:tabs>
      <w:snapToGrid w:val="0"/>
      <w:jc w:val="left"/>
    </w:pPr>
    <w:rPr>
      <w:sz w:val="18"/>
      <w:szCs w:val="18"/>
    </w:rPr>
  </w:style>
  <w:style w:type="character" w:customStyle="1" w:styleId="Char">
    <w:name w:val="页脚 Char"/>
    <w:link w:val="a3"/>
    <w:uiPriority w:val="99"/>
    <w:rsid w:val="00E917B9"/>
    <w:rPr>
      <w:kern w:val="2"/>
      <w:sz w:val="18"/>
      <w:szCs w:val="18"/>
    </w:rPr>
  </w:style>
  <w:style w:type="paragraph" w:styleId="a4">
    <w:name w:val="header"/>
    <w:basedOn w:val="a"/>
    <w:link w:val="Char0"/>
    <w:uiPriority w:val="99"/>
    <w:unhideWhenUsed/>
    <w:rsid w:val="00E917B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sid w:val="00E917B9"/>
    <w:rPr>
      <w:kern w:val="2"/>
      <w:sz w:val="18"/>
      <w:szCs w:val="18"/>
    </w:rPr>
  </w:style>
  <w:style w:type="paragraph" w:styleId="a5">
    <w:name w:val="Balloon Text"/>
    <w:basedOn w:val="a"/>
    <w:link w:val="Char1"/>
    <w:uiPriority w:val="99"/>
    <w:semiHidden/>
    <w:unhideWhenUsed/>
    <w:rsid w:val="000263F3"/>
    <w:rPr>
      <w:sz w:val="18"/>
      <w:szCs w:val="18"/>
    </w:rPr>
  </w:style>
  <w:style w:type="character" w:customStyle="1" w:styleId="Char1">
    <w:name w:val="批注框文本 Char"/>
    <w:basedOn w:val="a0"/>
    <w:link w:val="a5"/>
    <w:uiPriority w:val="99"/>
    <w:semiHidden/>
    <w:rsid w:val="000263F3"/>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143</Words>
  <Characters>817</Characters>
  <Application>Microsoft Office Word</Application>
  <DocSecurity>0</DocSecurity>
  <Lines>6</Lines>
  <Paragraphs>1</Paragraphs>
  <ScaleCrop>false</ScaleCrop>
  <Company>微软中国</Company>
  <LinksUpToDate>false</LinksUpToDate>
  <CharactersWithSpaces>959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cp:lastModifiedBy>张文慧</cp:lastModifiedBy>
  <cp:revision>2</cp:revision>
  <dcterms:created xsi:type="dcterms:W3CDTF">2022-10-26T09:31:00Z</dcterms:created>
  <dcterms:modified xsi:type="dcterms:W3CDTF">2022-10-26T09:31:00Z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2970F97D4F3E467BB4907C8036D27334</vt:lpwstr>
  </property>
</Properties>
</file>