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79DD" w14:textId="08C57D3A" w:rsidR="00E31B50" w:rsidRDefault="00000000">
      <w:pPr>
        <w:ind w:firstLineChars="0" w:firstLine="0"/>
        <w:jc w:val="center"/>
        <w:rPr>
          <w:rFonts w:ascii="华文仿宋" w:eastAsia="华文仿宋" w:hAnsi="华文仿宋"/>
          <w:b/>
          <w:sz w:val="32"/>
        </w:rPr>
      </w:pPr>
      <w:r>
        <w:rPr>
          <w:rFonts w:ascii="华文仿宋" w:eastAsia="华文仿宋" w:hAnsi="华文仿宋" w:hint="eastAsia"/>
          <w:b/>
          <w:sz w:val="36"/>
        </w:rPr>
        <w:t>20</w:t>
      </w:r>
      <w:r w:rsidR="00083923">
        <w:rPr>
          <w:rFonts w:ascii="华文仿宋" w:eastAsia="华文仿宋" w:hAnsi="华文仿宋"/>
          <w:b/>
          <w:sz w:val="36"/>
        </w:rPr>
        <w:t>23</w:t>
      </w:r>
      <w:r>
        <w:rPr>
          <w:rFonts w:ascii="华文仿宋" w:eastAsia="华文仿宋" w:hAnsi="华文仿宋" w:hint="eastAsia"/>
          <w:b/>
          <w:sz w:val="36"/>
        </w:rPr>
        <w:t>年度国家科学技术奖拟</w:t>
      </w:r>
      <w:r>
        <w:rPr>
          <w:rFonts w:ascii="华文仿宋" w:eastAsia="华文仿宋" w:hAnsi="华文仿宋"/>
          <w:b/>
          <w:sz w:val="36"/>
        </w:rPr>
        <w:t>提名</w:t>
      </w:r>
      <w:r>
        <w:rPr>
          <w:rFonts w:ascii="华文仿宋" w:eastAsia="华文仿宋" w:hAnsi="华文仿宋" w:hint="eastAsia"/>
          <w:b/>
          <w:sz w:val="36"/>
        </w:rPr>
        <w:t>项目</w:t>
      </w:r>
      <w:r>
        <w:rPr>
          <w:rFonts w:ascii="华文仿宋" w:eastAsia="华文仿宋" w:hAnsi="华文仿宋"/>
          <w:b/>
          <w:sz w:val="36"/>
        </w:rPr>
        <w:t>公示</w:t>
      </w:r>
    </w:p>
    <w:p w14:paraId="5B451835" w14:textId="77777777" w:rsidR="00E31B50" w:rsidRDefault="00E31B50">
      <w:pPr>
        <w:ind w:firstLineChars="0" w:firstLine="0"/>
        <w:rPr>
          <w:rFonts w:ascii="华文仿宋" w:eastAsia="华文仿宋" w:hAnsi="华文仿宋"/>
          <w:sz w:val="32"/>
        </w:rPr>
      </w:pPr>
    </w:p>
    <w:p w14:paraId="65542EE7" w14:textId="77777777" w:rsidR="00BC3B1D" w:rsidRDefault="00000000">
      <w:pPr>
        <w:ind w:firstLineChars="0" w:firstLine="0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b/>
          <w:sz w:val="32"/>
        </w:rPr>
        <w:t>1、项目名称：</w:t>
      </w:r>
      <w:r w:rsidR="00BC3B1D" w:rsidRPr="00BC3B1D">
        <w:rPr>
          <w:rFonts w:ascii="华文仿宋" w:eastAsia="华文仿宋" w:hAnsi="华文仿宋"/>
          <w:sz w:val="32"/>
        </w:rPr>
        <w:t>基于重大皮肤疾病代谢特征的</w:t>
      </w:r>
      <w:r w:rsidR="00BC3B1D" w:rsidRPr="00BC3B1D">
        <w:rPr>
          <w:rFonts w:ascii="华文仿宋" w:eastAsia="华文仿宋" w:hAnsi="华文仿宋" w:hint="eastAsia"/>
          <w:sz w:val="32"/>
        </w:rPr>
        <w:t>防</w:t>
      </w:r>
      <w:r w:rsidR="00BC3B1D" w:rsidRPr="00BC3B1D">
        <w:rPr>
          <w:rFonts w:ascii="华文仿宋" w:eastAsia="华文仿宋" w:hAnsi="华文仿宋"/>
          <w:sz w:val="32"/>
        </w:rPr>
        <w:softHyphen/>
        <w:t>-诊</w:t>
      </w:r>
      <w:r w:rsidR="00BC3B1D" w:rsidRPr="00BC3B1D">
        <w:rPr>
          <w:rFonts w:ascii="华文仿宋" w:eastAsia="华文仿宋" w:hAnsi="华文仿宋" w:hint="eastAsia"/>
          <w:sz w:val="32"/>
        </w:rPr>
        <w:t>-治技术创新及推广应用</w:t>
      </w:r>
    </w:p>
    <w:p w14:paraId="1D10F1E0" w14:textId="20047048" w:rsidR="00E31B50" w:rsidRDefault="00000000">
      <w:pPr>
        <w:ind w:firstLineChars="0" w:firstLine="0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b/>
          <w:sz w:val="32"/>
        </w:rPr>
        <w:t>2、提名单位：</w:t>
      </w:r>
      <w:r w:rsidR="00717BED">
        <w:rPr>
          <w:rFonts w:ascii="华文仿宋" w:eastAsia="华文仿宋" w:hAnsi="华文仿宋" w:hint="eastAsia"/>
          <w:sz w:val="32"/>
        </w:rPr>
        <w:t>湖南省</w:t>
      </w:r>
    </w:p>
    <w:p w14:paraId="2E1BD599" w14:textId="77777777" w:rsidR="00E31B50" w:rsidRDefault="00000000">
      <w:pPr>
        <w:ind w:firstLineChars="0" w:firstLine="0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b/>
          <w:sz w:val="32"/>
        </w:rPr>
        <w:t>3、提名等级：</w:t>
      </w:r>
      <w:r>
        <w:rPr>
          <w:rFonts w:ascii="华文仿宋" w:eastAsia="华文仿宋" w:hAnsi="华文仿宋" w:hint="eastAsia"/>
          <w:sz w:val="32"/>
        </w:rPr>
        <w:t>国家科技进步奖二等奖</w:t>
      </w:r>
    </w:p>
    <w:p w14:paraId="7CDE2366" w14:textId="77777777" w:rsidR="00E31B50" w:rsidRDefault="00000000">
      <w:pPr>
        <w:ind w:firstLineChars="0" w:firstLine="0"/>
        <w:rPr>
          <w:rFonts w:ascii="华文仿宋" w:eastAsia="华文仿宋" w:hAnsi="华文仿宋"/>
          <w:b/>
          <w:sz w:val="32"/>
        </w:rPr>
      </w:pPr>
      <w:r>
        <w:rPr>
          <w:rFonts w:ascii="华文仿宋" w:eastAsia="华文仿宋" w:hAnsi="华文仿宋"/>
          <w:b/>
          <w:sz w:val="32"/>
        </w:rPr>
        <w:t>4</w:t>
      </w:r>
      <w:r>
        <w:rPr>
          <w:rFonts w:ascii="华文仿宋" w:eastAsia="华文仿宋" w:hAnsi="华文仿宋" w:hint="eastAsia"/>
          <w:b/>
          <w:sz w:val="32"/>
        </w:rPr>
        <w:t>、主要完成单位</w:t>
      </w:r>
    </w:p>
    <w:p w14:paraId="53824C24" w14:textId="3796EE18" w:rsidR="0007050A" w:rsidRPr="002A76A2" w:rsidRDefault="00000000">
      <w:pPr>
        <w:ind w:firstLineChars="0" w:firstLine="0"/>
        <w:rPr>
          <w:rFonts w:ascii="华文仿宋" w:eastAsia="华文仿宋" w:hAnsi="华文仿宋"/>
          <w:sz w:val="32"/>
        </w:rPr>
      </w:pPr>
      <w:r w:rsidRPr="0015416B">
        <w:rPr>
          <w:rFonts w:ascii="华文仿宋" w:eastAsia="华文仿宋" w:hAnsi="华文仿宋" w:hint="eastAsia"/>
          <w:sz w:val="32"/>
        </w:rPr>
        <w:t>中南大学</w:t>
      </w:r>
      <w:r w:rsidR="00BC3B1D">
        <w:rPr>
          <w:rFonts w:ascii="华文仿宋" w:eastAsia="华文仿宋" w:hAnsi="华文仿宋" w:hint="eastAsia"/>
          <w:sz w:val="32"/>
        </w:rPr>
        <w:t>湘雅医院</w:t>
      </w:r>
      <w:r w:rsidR="004731E5" w:rsidRPr="0015416B">
        <w:rPr>
          <w:rFonts w:ascii="华文仿宋" w:eastAsia="华文仿宋" w:hAnsi="华文仿宋" w:hint="eastAsia"/>
          <w:sz w:val="32"/>
        </w:rPr>
        <w:t>，</w:t>
      </w:r>
      <w:r w:rsidR="00BC3B1D">
        <w:rPr>
          <w:rFonts w:ascii="华文仿宋" w:eastAsia="华文仿宋" w:hAnsi="华文仿宋" w:hint="eastAsia"/>
          <w:sz w:val="32"/>
        </w:rPr>
        <w:t>中南大学，</w:t>
      </w:r>
      <w:r w:rsidR="004731E5" w:rsidRPr="0015416B">
        <w:rPr>
          <w:rFonts w:ascii="华文仿宋" w:eastAsia="华文仿宋" w:hAnsi="华文仿宋"/>
          <w:sz w:val="32"/>
        </w:rPr>
        <w:t>安徽医科大学</w:t>
      </w:r>
      <w:r w:rsidR="004F116F" w:rsidRPr="00BC3B1D">
        <w:rPr>
          <w:rFonts w:ascii="华文仿宋" w:eastAsia="华文仿宋" w:hAnsi="华文仿宋" w:hint="eastAsia"/>
          <w:sz w:val="32"/>
        </w:rPr>
        <w:t>第一附属医院</w:t>
      </w:r>
      <w:r w:rsidR="004731E5" w:rsidRPr="0015416B">
        <w:rPr>
          <w:rFonts w:ascii="华文仿宋" w:eastAsia="华文仿宋" w:hAnsi="华文仿宋" w:hint="eastAsia"/>
          <w:sz w:val="32"/>
        </w:rPr>
        <w:t>，华中科技大学</w:t>
      </w:r>
      <w:r w:rsidR="004F116F" w:rsidRPr="00BC3B1D">
        <w:rPr>
          <w:rFonts w:ascii="华文仿宋" w:eastAsia="华文仿宋" w:hAnsi="华文仿宋"/>
          <w:sz w:val="32"/>
        </w:rPr>
        <w:t>同济医学院附属协和医院</w:t>
      </w:r>
      <w:r w:rsidR="004731E5" w:rsidRPr="0015416B">
        <w:rPr>
          <w:rFonts w:ascii="华文仿宋" w:eastAsia="华文仿宋" w:hAnsi="华文仿宋" w:hint="eastAsia"/>
          <w:sz w:val="32"/>
        </w:rPr>
        <w:t>，</w:t>
      </w:r>
      <w:r w:rsidR="00B0667F" w:rsidRPr="00B0667F">
        <w:rPr>
          <w:rFonts w:ascii="华文仿宋" w:eastAsia="华文仿宋" w:hAnsi="华文仿宋" w:hint="eastAsia"/>
          <w:sz w:val="32"/>
        </w:rPr>
        <w:t>上海市皮肤病医院</w:t>
      </w:r>
      <w:r w:rsidR="00BA3023">
        <w:rPr>
          <w:rFonts w:ascii="华文仿宋" w:eastAsia="华文仿宋" w:hAnsi="华文仿宋" w:hint="eastAsia"/>
          <w:sz w:val="32"/>
        </w:rPr>
        <w:t>，</w:t>
      </w:r>
      <w:r w:rsidR="00D05AFA">
        <w:rPr>
          <w:rFonts w:ascii="华文仿宋" w:eastAsia="华文仿宋" w:hAnsi="华文仿宋" w:hint="eastAsia"/>
          <w:sz w:val="32"/>
        </w:rPr>
        <w:t>华北理工大学，</w:t>
      </w:r>
      <w:r w:rsidR="00BA3023" w:rsidRPr="002A76A2">
        <w:rPr>
          <w:rFonts w:ascii="华文仿宋" w:eastAsia="华文仿宋" w:hAnsi="华文仿宋" w:hint="eastAsia"/>
          <w:sz w:val="32"/>
        </w:rPr>
        <w:t>湖南冰溪生物科技有限公司</w:t>
      </w:r>
    </w:p>
    <w:p w14:paraId="528FAAB1" w14:textId="4D2D076A" w:rsidR="00E31B50" w:rsidRDefault="00000000">
      <w:pPr>
        <w:ind w:firstLineChars="0" w:firstLine="0"/>
        <w:rPr>
          <w:rFonts w:ascii="华文仿宋" w:eastAsia="华文仿宋" w:hAnsi="华文仿宋"/>
          <w:b/>
          <w:sz w:val="32"/>
        </w:rPr>
      </w:pPr>
      <w:r>
        <w:rPr>
          <w:rFonts w:ascii="华文仿宋" w:eastAsia="华文仿宋" w:hAnsi="华文仿宋"/>
          <w:b/>
          <w:sz w:val="32"/>
        </w:rPr>
        <w:t>5</w:t>
      </w:r>
      <w:r>
        <w:rPr>
          <w:rFonts w:ascii="华文仿宋" w:eastAsia="华文仿宋" w:hAnsi="华文仿宋" w:hint="eastAsia"/>
          <w:b/>
          <w:sz w:val="32"/>
        </w:rPr>
        <w:t>、主要完成人</w:t>
      </w:r>
    </w:p>
    <w:p w14:paraId="5F408931" w14:textId="225E1E62" w:rsidR="00D00BBC" w:rsidRPr="00D00BBC" w:rsidRDefault="00D00BBC">
      <w:pPr>
        <w:ind w:firstLineChars="0" w:firstLine="0"/>
        <w:rPr>
          <w:rFonts w:ascii="华文仿宋" w:eastAsia="华文仿宋" w:hAnsi="华文仿宋"/>
          <w:sz w:val="32"/>
        </w:rPr>
      </w:pPr>
      <w:r w:rsidRPr="0015416B">
        <w:rPr>
          <w:rFonts w:ascii="华文仿宋" w:eastAsia="华文仿宋" w:hAnsi="华文仿宋" w:hint="eastAsia"/>
          <w:sz w:val="32"/>
        </w:rPr>
        <w:t>陈翔</w:t>
      </w:r>
      <w:r>
        <w:rPr>
          <w:rFonts w:ascii="华文仿宋" w:eastAsia="华文仿宋" w:hAnsi="华文仿宋" w:hint="eastAsia"/>
          <w:sz w:val="32"/>
        </w:rPr>
        <w:t>，</w:t>
      </w:r>
      <w:r w:rsidRPr="0015416B">
        <w:rPr>
          <w:rFonts w:ascii="华文仿宋" w:eastAsia="华文仿宋" w:hAnsi="华文仿宋" w:hint="eastAsia"/>
          <w:sz w:val="32"/>
        </w:rPr>
        <w:t>孙良丹</w:t>
      </w:r>
      <w:r>
        <w:rPr>
          <w:rFonts w:ascii="华文仿宋" w:eastAsia="华文仿宋" w:hAnsi="华文仿宋" w:hint="eastAsia"/>
          <w:sz w:val="32"/>
        </w:rPr>
        <w:t>，</w:t>
      </w:r>
      <w:r w:rsidR="003F2EB7" w:rsidRPr="0015416B">
        <w:rPr>
          <w:rFonts w:ascii="华文仿宋" w:eastAsia="华文仿宋" w:hAnsi="华文仿宋" w:hint="eastAsia"/>
          <w:sz w:val="32"/>
        </w:rPr>
        <w:t>彭聪</w:t>
      </w:r>
      <w:r w:rsidR="003F2EB7">
        <w:rPr>
          <w:rFonts w:ascii="华文仿宋" w:eastAsia="华文仿宋" w:hAnsi="华文仿宋" w:hint="eastAsia"/>
          <w:sz w:val="32"/>
        </w:rPr>
        <w:t>，</w:t>
      </w:r>
      <w:r w:rsidRPr="0015416B">
        <w:rPr>
          <w:rFonts w:ascii="华文仿宋" w:eastAsia="华文仿宋" w:hAnsi="华文仿宋" w:hint="eastAsia"/>
          <w:sz w:val="32"/>
        </w:rPr>
        <w:t>陶娟</w:t>
      </w:r>
      <w:r>
        <w:rPr>
          <w:rFonts w:ascii="华文仿宋" w:eastAsia="华文仿宋" w:hAnsi="华文仿宋" w:hint="eastAsia"/>
          <w:sz w:val="32"/>
        </w:rPr>
        <w:t>，</w:t>
      </w:r>
      <w:r w:rsidR="003F2EB7" w:rsidRPr="0015416B">
        <w:rPr>
          <w:rFonts w:ascii="华文仿宋" w:eastAsia="华文仿宋" w:hAnsi="华文仿宋" w:hint="eastAsia"/>
          <w:sz w:val="32"/>
        </w:rPr>
        <w:t>刘洪</w:t>
      </w:r>
      <w:r w:rsidR="003F2EB7">
        <w:rPr>
          <w:rFonts w:ascii="华文仿宋" w:eastAsia="华文仿宋" w:hAnsi="华文仿宋" w:hint="eastAsia"/>
          <w:sz w:val="32"/>
        </w:rPr>
        <w:t>，</w:t>
      </w:r>
      <w:r w:rsidRPr="0015416B">
        <w:rPr>
          <w:rFonts w:ascii="华文仿宋" w:eastAsia="华文仿宋" w:hAnsi="华文仿宋" w:hint="eastAsia"/>
          <w:sz w:val="32"/>
        </w:rPr>
        <w:t>李吉</w:t>
      </w:r>
      <w:r>
        <w:rPr>
          <w:rFonts w:ascii="华文仿宋" w:eastAsia="华文仿宋" w:hAnsi="华文仿宋" w:hint="eastAsia"/>
          <w:sz w:val="32"/>
        </w:rPr>
        <w:t>，</w:t>
      </w:r>
      <w:r w:rsidRPr="0015416B">
        <w:rPr>
          <w:rFonts w:ascii="华文仿宋" w:eastAsia="华文仿宋" w:hAnsi="华文仿宋" w:hint="eastAsia"/>
          <w:sz w:val="32"/>
        </w:rPr>
        <w:t>史玉玲</w:t>
      </w:r>
      <w:r>
        <w:rPr>
          <w:rFonts w:ascii="华文仿宋" w:eastAsia="华文仿宋" w:hAnsi="华文仿宋" w:hint="eastAsia"/>
          <w:sz w:val="32"/>
        </w:rPr>
        <w:t>，</w:t>
      </w:r>
      <w:r w:rsidRPr="0015416B">
        <w:rPr>
          <w:rFonts w:ascii="华文仿宋" w:eastAsia="华文仿宋" w:hAnsi="华文仿宋" w:hint="eastAsia"/>
          <w:sz w:val="32"/>
        </w:rPr>
        <w:t>印明柱</w:t>
      </w:r>
      <w:r>
        <w:rPr>
          <w:rFonts w:ascii="华文仿宋" w:eastAsia="华文仿宋" w:hAnsi="华文仿宋" w:hint="eastAsia"/>
          <w:sz w:val="32"/>
        </w:rPr>
        <w:t>，</w:t>
      </w:r>
      <w:r w:rsidRPr="0015416B">
        <w:rPr>
          <w:rFonts w:ascii="华文仿宋" w:eastAsia="华文仿宋" w:hAnsi="华文仿宋" w:hint="eastAsia"/>
          <w:sz w:val="32"/>
        </w:rPr>
        <w:t>曹东升</w:t>
      </w:r>
      <w:r>
        <w:rPr>
          <w:rFonts w:ascii="华文仿宋" w:eastAsia="华文仿宋" w:hAnsi="华文仿宋" w:hint="eastAsia"/>
          <w:sz w:val="32"/>
        </w:rPr>
        <w:t>，</w:t>
      </w:r>
      <w:r w:rsidRPr="0015416B">
        <w:rPr>
          <w:rFonts w:ascii="华文仿宋" w:eastAsia="华文仿宋" w:hAnsi="华文仿宋" w:hint="eastAsia"/>
          <w:sz w:val="32"/>
        </w:rPr>
        <w:t>张学军</w:t>
      </w:r>
    </w:p>
    <w:p w14:paraId="74346E05" w14:textId="77777777" w:rsidR="00E31B50" w:rsidRDefault="00000000">
      <w:pPr>
        <w:ind w:firstLineChars="0" w:firstLine="0"/>
        <w:rPr>
          <w:rFonts w:ascii="华文仿宋" w:eastAsia="华文仿宋" w:hAnsi="华文仿宋"/>
          <w:b/>
          <w:sz w:val="32"/>
        </w:rPr>
      </w:pPr>
      <w:r>
        <w:rPr>
          <w:rFonts w:ascii="华文仿宋" w:eastAsia="华文仿宋" w:hAnsi="华文仿宋"/>
          <w:b/>
          <w:sz w:val="32"/>
        </w:rPr>
        <w:t>6</w:t>
      </w:r>
      <w:r>
        <w:rPr>
          <w:rFonts w:ascii="华文仿宋" w:eastAsia="华文仿宋" w:hAnsi="华文仿宋" w:hint="eastAsia"/>
          <w:b/>
          <w:sz w:val="32"/>
        </w:rPr>
        <w:t>、主要知识产权和标准规范等目录</w:t>
      </w:r>
    </w:p>
    <w:tbl>
      <w:tblPr>
        <w:tblW w:w="90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850"/>
        <w:gridCol w:w="1134"/>
        <w:gridCol w:w="992"/>
        <w:gridCol w:w="1134"/>
        <w:gridCol w:w="851"/>
        <w:gridCol w:w="992"/>
        <w:gridCol w:w="999"/>
      </w:tblGrid>
      <w:tr w:rsidR="00E32F53" w:rsidRPr="00E32F53" w14:paraId="0EDD4660" w14:textId="77777777" w:rsidTr="004615A4">
        <w:trPr>
          <w:trHeight w:val="1120"/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BEF342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105" w:line="285" w:lineRule="auto"/>
              <w:ind w:left="213" w:right="54" w:firstLineChars="0" w:hanging="141"/>
              <w:rPr>
                <w:rFonts w:ascii="宋体" w:cs="宋体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知识产权</w:t>
            </w:r>
            <w:r w:rsidRPr="00E32F53">
              <w:rPr>
                <w:rFonts w:cs="Times New Roman"/>
                <w:kern w:val="0"/>
                <w:sz w:val="21"/>
                <w:szCs w:val="21"/>
              </w:rPr>
              <w:t>(</w:t>
            </w: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标准</w:t>
            </w:r>
            <w:r w:rsidRPr="00E32F53">
              <w:rPr>
                <w:rFonts w:cs="Times New Roman"/>
                <w:kern w:val="0"/>
                <w:sz w:val="21"/>
                <w:szCs w:val="21"/>
              </w:rPr>
              <w:t>)</w:t>
            </w:r>
            <w:r w:rsidRPr="00E32F53">
              <w:rPr>
                <w:rFonts w:cs="Times New Roman"/>
                <w:spacing w:val="1"/>
                <w:kern w:val="0"/>
                <w:sz w:val="21"/>
                <w:szCs w:val="21"/>
              </w:rPr>
              <w:t xml:space="preserve"> </w:t>
            </w: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类别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0172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105" w:line="240" w:lineRule="auto"/>
              <w:ind w:left="102" w:right="84" w:firstLineChars="0" w:firstLine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知识产权</w:t>
            </w:r>
          </w:p>
          <w:p w14:paraId="154F3D6C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51" w:line="240" w:lineRule="auto"/>
              <w:ind w:left="102" w:right="84"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E32F53">
              <w:rPr>
                <w:rFonts w:eastAsia="等线" w:cs="Times New Roman"/>
                <w:kern w:val="0"/>
                <w:sz w:val="21"/>
                <w:szCs w:val="21"/>
              </w:rPr>
              <w:t>(</w:t>
            </w: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标准</w:t>
            </w:r>
            <w:r w:rsidRPr="00E32F53">
              <w:rPr>
                <w:rFonts w:cs="Times New Roman"/>
                <w:kern w:val="0"/>
                <w:sz w:val="21"/>
                <w:szCs w:val="21"/>
              </w:rPr>
              <w:t>)</w:t>
            </w:r>
          </w:p>
          <w:p w14:paraId="1BF404E5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50" w:line="240" w:lineRule="auto"/>
              <w:ind w:left="102" w:right="84" w:firstLineChars="0" w:firstLine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具体名称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828E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9" w:line="240" w:lineRule="auto"/>
              <w:ind w:firstLineChars="0" w:firstLine="0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0CD978BA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ind w:left="226" w:firstLineChars="0" w:firstLine="0"/>
              <w:rPr>
                <w:rFonts w:ascii="宋体" w:cs="宋体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国家</w:t>
            </w:r>
          </w:p>
          <w:p w14:paraId="0DF923DB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51" w:line="240" w:lineRule="auto"/>
              <w:ind w:left="157" w:firstLineChars="0" w:firstLine="0"/>
              <w:rPr>
                <w:rFonts w:cs="Times New Roman"/>
                <w:kern w:val="0"/>
                <w:sz w:val="21"/>
                <w:szCs w:val="21"/>
              </w:rPr>
            </w:pPr>
            <w:r w:rsidRPr="00E32F53">
              <w:rPr>
                <w:rFonts w:eastAsia="等线" w:cs="Times New Roman"/>
                <w:spacing w:val="-1"/>
                <w:kern w:val="0"/>
                <w:sz w:val="21"/>
                <w:szCs w:val="21"/>
              </w:rPr>
              <w:t>(</w:t>
            </w: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地区</w:t>
            </w:r>
            <w:r w:rsidRPr="00E32F53">
              <w:rPr>
                <w:rFonts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4973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9" w:line="240" w:lineRule="auto"/>
              <w:ind w:firstLineChars="0" w:firstLine="0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42CB7FCB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ind w:left="67" w:right="49" w:firstLineChars="0" w:firstLine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授权号</w:t>
            </w:r>
          </w:p>
          <w:p w14:paraId="13F25F5F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51" w:line="240" w:lineRule="auto"/>
              <w:ind w:left="68" w:right="49" w:firstLineChars="0" w:firstLine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E32F53">
              <w:rPr>
                <w:rFonts w:eastAsia="等线" w:cs="Times New Roman"/>
                <w:kern w:val="0"/>
                <w:sz w:val="21"/>
                <w:szCs w:val="21"/>
              </w:rPr>
              <w:t>(</w:t>
            </w: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标准编号</w:t>
            </w:r>
            <w:r w:rsidRPr="00E32F53">
              <w:rPr>
                <w:rFonts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8412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9" w:line="240" w:lineRule="auto"/>
              <w:ind w:firstLineChars="0" w:firstLine="0"/>
              <w:rPr>
                <w:rFonts w:ascii="宋体" w:cs="宋体"/>
                <w:kern w:val="0"/>
                <w:sz w:val="20"/>
                <w:szCs w:val="20"/>
              </w:rPr>
            </w:pPr>
          </w:p>
          <w:p w14:paraId="70748818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1" w:line="285" w:lineRule="auto"/>
              <w:ind w:left="47" w:right="24" w:firstLineChars="0" w:firstLine="0"/>
              <w:rPr>
                <w:rFonts w:ascii="宋体" w:cs="宋体"/>
                <w:spacing w:val="-1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授权</w:t>
            </w:r>
            <w:r w:rsidRPr="00E32F53">
              <w:rPr>
                <w:rFonts w:cs="Times New Roman"/>
                <w:spacing w:val="-1"/>
                <w:kern w:val="0"/>
                <w:sz w:val="21"/>
                <w:szCs w:val="21"/>
              </w:rPr>
              <w:t>(</w:t>
            </w:r>
            <w:r w:rsidRPr="00E32F53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标准发布</w:t>
            </w:r>
            <w:r w:rsidRPr="00E32F53">
              <w:rPr>
                <w:rFonts w:cs="Times New Roman"/>
                <w:spacing w:val="-1"/>
                <w:kern w:val="0"/>
                <w:sz w:val="21"/>
                <w:szCs w:val="21"/>
              </w:rPr>
              <w:t>)</w:t>
            </w:r>
            <w:r w:rsidRPr="00E32F53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日期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ED97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105" w:line="285" w:lineRule="auto"/>
              <w:ind w:left="106" w:right="83" w:firstLineChars="0" w:firstLine="34"/>
              <w:jc w:val="both"/>
              <w:rPr>
                <w:rFonts w:cs="Times New Roman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证书编号</w:t>
            </w:r>
            <w:r w:rsidRPr="00E32F53">
              <w:rPr>
                <w:rFonts w:cs="Times New Roman"/>
                <w:spacing w:val="-1"/>
                <w:kern w:val="0"/>
                <w:sz w:val="21"/>
                <w:szCs w:val="21"/>
              </w:rPr>
              <w:t>(</w:t>
            </w:r>
            <w:r w:rsidRPr="00E32F53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标准批准发布部门</w:t>
            </w:r>
            <w:r w:rsidRPr="00E32F53">
              <w:rPr>
                <w:rFonts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90D9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105" w:line="285" w:lineRule="auto"/>
              <w:ind w:left="84" w:right="58" w:firstLineChars="0" w:firstLine="34"/>
              <w:jc w:val="both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权利人</w:t>
            </w:r>
            <w:r w:rsidRPr="00E32F53">
              <w:rPr>
                <w:rFonts w:cs="Times New Roman"/>
                <w:spacing w:val="-1"/>
                <w:kern w:val="0"/>
                <w:sz w:val="21"/>
                <w:szCs w:val="21"/>
              </w:rPr>
              <w:t>(</w:t>
            </w:r>
            <w:r w:rsidRPr="00E32F53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标准起草单位</w:t>
            </w:r>
            <w:r w:rsidRPr="00E32F53">
              <w:rPr>
                <w:rFonts w:cs="Times New Roman"/>
                <w:spacing w:val="-1"/>
                <w:kern w:val="0"/>
                <w:sz w:val="21"/>
                <w:szCs w:val="21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AA40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105" w:line="285" w:lineRule="auto"/>
              <w:ind w:left="107" w:right="82" w:firstLineChars="0" w:firstLine="34"/>
              <w:jc w:val="both"/>
              <w:rPr>
                <w:rFonts w:cs="Times New Roman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发明人</w:t>
            </w:r>
            <w:r w:rsidRPr="00E32F53">
              <w:rPr>
                <w:rFonts w:cs="Times New Roman"/>
                <w:spacing w:val="-1"/>
                <w:kern w:val="0"/>
                <w:sz w:val="21"/>
                <w:szCs w:val="21"/>
              </w:rPr>
              <w:t>(</w:t>
            </w:r>
            <w:r w:rsidRPr="00E32F53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标准起</w:t>
            </w: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草人</w:t>
            </w:r>
            <w:r w:rsidRPr="00E32F53">
              <w:rPr>
                <w:rFonts w:cs="Times New Roman"/>
                <w:kern w:val="0"/>
                <w:sz w:val="21"/>
                <w:szCs w:val="21"/>
              </w:rPr>
              <w:t>)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B535C9" w14:textId="77777777" w:rsidR="00E32F53" w:rsidRPr="00E32F53" w:rsidRDefault="00E32F53" w:rsidP="00E32F53">
            <w:pPr>
              <w:kinsoku w:val="0"/>
              <w:overflowPunct w:val="0"/>
              <w:autoSpaceDE w:val="0"/>
              <w:autoSpaceDN w:val="0"/>
              <w:adjustRightInd w:val="0"/>
              <w:spacing w:before="105" w:line="285" w:lineRule="auto"/>
              <w:ind w:left="75" w:right="14" w:firstLineChars="0" w:hanging="35"/>
              <w:jc w:val="both"/>
              <w:rPr>
                <w:rFonts w:ascii="宋体" w:cs="宋体"/>
                <w:kern w:val="0"/>
                <w:sz w:val="21"/>
                <w:szCs w:val="21"/>
              </w:rPr>
            </w:pPr>
            <w:r w:rsidRPr="00E32F53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发明专利</w:t>
            </w:r>
            <w:r w:rsidRPr="00E32F53">
              <w:rPr>
                <w:rFonts w:cs="Times New Roman"/>
                <w:kern w:val="0"/>
                <w:sz w:val="21"/>
                <w:szCs w:val="21"/>
              </w:rPr>
              <w:t>(</w:t>
            </w: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标准</w:t>
            </w:r>
            <w:r w:rsidRPr="00E32F53">
              <w:rPr>
                <w:rFonts w:cs="Times New Roman"/>
                <w:kern w:val="0"/>
                <w:sz w:val="21"/>
                <w:szCs w:val="21"/>
              </w:rPr>
              <w:t>)</w:t>
            </w:r>
            <w:r w:rsidRPr="00E32F53">
              <w:rPr>
                <w:rFonts w:ascii="宋体" w:cs="宋体" w:hint="eastAsia"/>
                <w:kern w:val="0"/>
                <w:sz w:val="21"/>
                <w:szCs w:val="21"/>
              </w:rPr>
              <w:t>有效状态</w:t>
            </w:r>
          </w:p>
        </w:tc>
      </w:tr>
      <w:tr w:rsidR="00A40436" w:rsidRPr="00E32F53" w14:paraId="43A4D840" w14:textId="77777777" w:rsidTr="004615A4">
        <w:trPr>
          <w:trHeight w:val="892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88FF" w14:textId="7AEACD7D" w:rsidR="00A40436" w:rsidRPr="00E32F53" w:rsidRDefault="00A40436" w:rsidP="00A40436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4615A4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7A59" w14:textId="2B05CAC9" w:rsidR="00A40436" w:rsidRPr="00E32F53" w:rsidRDefault="00A40436" w:rsidP="00A40436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603D23">
              <w:rPr>
                <w:rFonts w:eastAsia="仿宋"/>
                <w:color w:val="000000"/>
              </w:rPr>
              <w:t>ADORA1 Inhibition Promotes Tumor Immune Evasion by Regulating the ATF3-PD-L1 Axis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8EC3" w14:textId="777D911F" w:rsidR="00A40436" w:rsidRPr="00F579A9" w:rsidRDefault="00ED65BB" w:rsidP="00A40436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8DEE" w14:textId="4D81D5C5" w:rsidR="00A40436" w:rsidRPr="00F579A9" w:rsidRDefault="00682CCF" w:rsidP="00A40436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682CCF">
              <w:rPr>
                <w:rFonts w:eastAsia="仿宋" w:hint="eastAsia"/>
                <w:color w:val="000000"/>
              </w:rPr>
              <w:t>DOI:</w:t>
            </w:r>
            <w:r w:rsidRPr="00682CCF">
              <w:rPr>
                <w:rFonts w:eastAsia="仿宋"/>
                <w:color w:val="000000"/>
              </w:rPr>
              <w:t>10.1016/j.ccell.2020.02.006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BB0E" w14:textId="5D6624D3" w:rsidR="00A40436" w:rsidRPr="00F579A9" w:rsidRDefault="00F579A9" w:rsidP="00A40436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F579A9">
              <w:rPr>
                <w:rFonts w:eastAsia="仿宋" w:hint="eastAsia"/>
                <w:color w:val="000000"/>
              </w:rPr>
              <w:t>2020</w:t>
            </w:r>
            <w:r w:rsidRPr="00F579A9">
              <w:rPr>
                <w:rFonts w:eastAsia="仿宋" w:hint="eastAsia"/>
                <w:color w:val="000000"/>
              </w:rPr>
              <w:t>年</w:t>
            </w:r>
            <w:r w:rsidRPr="00F579A9">
              <w:rPr>
                <w:rFonts w:eastAsia="仿宋" w:hint="eastAsia"/>
                <w:color w:val="000000"/>
              </w:rPr>
              <w:t>3</w:t>
            </w:r>
            <w:r w:rsidRPr="00F579A9">
              <w:rPr>
                <w:rFonts w:eastAsia="仿宋" w:hint="eastAsia"/>
                <w:color w:val="000000"/>
              </w:rPr>
              <w:t>月</w:t>
            </w:r>
            <w:r w:rsidRPr="00F579A9">
              <w:rPr>
                <w:rFonts w:eastAsia="仿宋" w:hint="eastAsia"/>
                <w:color w:val="000000"/>
              </w:rPr>
              <w:t>16</w:t>
            </w:r>
            <w:r w:rsidRPr="00F579A9">
              <w:rPr>
                <w:rFonts w:eastAsia="仿宋" w:hint="eastAsia"/>
                <w:color w:val="00000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887" w14:textId="5ECCDB4F" w:rsidR="00A40436" w:rsidRPr="005B6F63" w:rsidRDefault="00ED65BB" w:rsidP="00A40436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761441">
              <w:rPr>
                <w:rFonts w:eastAsia="仿宋"/>
                <w:color w:val="000000"/>
              </w:rPr>
              <w:t>Cancer Cell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9E9C" w14:textId="454BCEFB" w:rsidR="00A40436" w:rsidRPr="00E32F53" w:rsidRDefault="00F0051B" w:rsidP="00A40436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F0051B">
              <w:rPr>
                <w:rFonts w:eastAsia="仿宋" w:hint="eastAsia"/>
                <w:color w:val="000000"/>
              </w:rPr>
              <w:t>中南大学湘雅医院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BB87" w14:textId="65E46828" w:rsidR="00A40436" w:rsidRPr="00E32F53" w:rsidRDefault="00A40436" w:rsidP="00A40436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7E3869">
              <w:rPr>
                <w:rFonts w:eastAsia="仿宋"/>
                <w:color w:val="000000"/>
              </w:rPr>
              <w:t>陈翔</w:t>
            </w:r>
            <w:r w:rsidR="00E33D8C">
              <w:rPr>
                <w:rFonts w:eastAsia="仿宋" w:hint="eastAsia"/>
                <w:color w:val="000000"/>
              </w:rPr>
              <w:t>、刘洪、</w:t>
            </w:r>
            <w:r w:rsidR="00826951">
              <w:rPr>
                <w:rFonts w:eastAsia="仿宋" w:hint="eastAsia"/>
                <w:color w:val="000000"/>
              </w:rPr>
              <w:t>陶娟、</w:t>
            </w:r>
            <w:r w:rsidR="00E33D8C">
              <w:rPr>
                <w:rFonts w:eastAsia="仿宋" w:hint="eastAsia"/>
                <w:color w:val="000000"/>
              </w:rPr>
              <w:t>彭聪</w:t>
            </w:r>
            <w:r w:rsidR="005D4E57">
              <w:rPr>
                <w:rFonts w:eastAsia="仿宋" w:hint="eastAsia"/>
                <w:color w:val="000000"/>
              </w:rPr>
              <w:t>等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0DD4AE" w14:textId="562A63FC" w:rsidR="00A40436" w:rsidRPr="00E32F53" w:rsidRDefault="00A40436" w:rsidP="00A40436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A40436">
              <w:rPr>
                <w:rFonts w:eastAsia="仿宋" w:hint="eastAsia"/>
                <w:color w:val="000000"/>
              </w:rPr>
              <w:t>其他有效的知识产权</w:t>
            </w:r>
          </w:p>
        </w:tc>
      </w:tr>
      <w:tr w:rsidR="00085CBD" w:rsidRPr="00E32F53" w14:paraId="14D145E8" w14:textId="77777777" w:rsidTr="004615A4">
        <w:trPr>
          <w:trHeight w:val="893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AE8B" w14:textId="1BDB8889" w:rsidR="00085CBD" w:rsidRPr="004615A4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cs="宋体"/>
                <w:spacing w:val="-1"/>
                <w:kern w:val="0"/>
                <w:sz w:val="21"/>
                <w:szCs w:val="21"/>
              </w:rPr>
            </w:pPr>
            <w:r w:rsidRPr="004615A4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lastRenderedPageBreak/>
              <w:t>指南共识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F952" w14:textId="5011A365" w:rsidR="00085CBD" w:rsidRPr="00C1138F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C1138F">
              <w:rPr>
                <w:rFonts w:eastAsia="仿宋" w:hint="eastAsia"/>
                <w:color w:val="000000"/>
              </w:rPr>
              <w:t>中国银屑病诊疗指南（</w:t>
            </w:r>
            <w:r w:rsidRPr="00C1138F">
              <w:rPr>
                <w:rFonts w:eastAsia="仿宋" w:hint="eastAsia"/>
                <w:color w:val="000000"/>
              </w:rPr>
              <w:t>2018</w:t>
            </w:r>
            <w:r w:rsidRPr="00C1138F">
              <w:rPr>
                <w:rFonts w:eastAsia="仿宋" w:hint="eastAsia"/>
                <w:color w:val="000000"/>
              </w:rPr>
              <w:t>完整版）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64B4" w14:textId="4FB6394D" w:rsidR="00085CBD" w:rsidRPr="00F579A9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A40436">
              <w:rPr>
                <w:rFonts w:eastAsia="仿宋" w:hint="eastAsia"/>
                <w:color w:val="000000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23C8" w14:textId="053FAFA6" w:rsidR="00085CBD" w:rsidRPr="00761441" w:rsidRDefault="00DF4A08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DF4A08">
              <w:rPr>
                <w:rFonts w:eastAsia="仿宋" w:hint="eastAsia"/>
                <w:color w:val="000000"/>
              </w:rPr>
              <w:t>DOI: </w:t>
            </w:r>
            <w:r w:rsidRPr="00DF4A08">
              <w:rPr>
                <w:rFonts w:eastAsia="仿宋"/>
                <w:color w:val="000000"/>
              </w:rPr>
              <w:t>10.35541/cjd.20190847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9A0E" w14:textId="3594443D" w:rsidR="00085CBD" w:rsidRPr="00F579A9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9E4732">
              <w:rPr>
                <w:rFonts w:eastAsia="仿宋" w:hint="eastAsia"/>
                <w:color w:val="000000"/>
              </w:rPr>
              <w:t>2</w:t>
            </w:r>
            <w:r w:rsidRPr="009E4732">
              <w:rPr>
                <w:rFonts w:eastAsia="仿宋"/>
                <w:color w:val="000000"/>
              </w:rPr>
              <w:t>019</w:t>
            </w:r>
            <w:r w:rsidRPr="009E4732">
              <w:rPr>
                <w:rFonts w:eastAsia="仿宋" w:hint="eastAsia"/>
                <w:color w:val="000000"/>
              </w:rPr>
              <w:t>年</w:t>
            </w:r>
            <w:r w:rsidRPr="009E4732">
              <w:rPr>
                <w:rFonts w:eastAsia="仿宋" w:hint="eastAsia"/>
                <w:color w:val="000000"/>
              </w:rPr>
              <w:t>1</w:t>
            </w:r>
            <w:r w:rsidRPr="009E4732">
              <w:rPr>
                <w:rFonts w:eastAsia="仿宋"/>
                <w:color w:val="000000"/>
              </w:rPr>
              <w:t>0</w:t>
            </w:r>
            <w:r w:rsidRPr="009E4732">
              <w:rPr>
                <w:rFonts w:eastAsia="仿宋" w:hint="eastAsia"/>
                <w:color w:val="000000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E23A" w14:textId="666715C3" w:rsidR="00085CBD" w:rsidRPr="005B6F63" w:rsidRDefault="00682CCF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7B7411">
              <w:rPr>
                <w:rFonts w:eastAsia="仿宋" w:hint="eastAsia"/>
                <w:color w:val="000000"/>
              </w:rPr>
              <w:t>中华皮肤科杂志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AE6D" w14:textId="7630E024" w:rsidR="00085CBD" w:rsidRPr="00DE7DDD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9E4732">
              <w:rPr>
                <w:rFonts w:eastAsia="仿宋" w:hint="eastAsia"/>
                <w:color w:val="000000"/>
              </w:rPr>
              <w:t>中华医学会皮肤性病学分会银屑病专业委员会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45FE5" w14:textId="4C13A9B5" w:rsidR="00085CBD" w:rsidRPr="00C1138F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C1138F">
              <w:rPr>
                <w:rFonts w:eastAsia="仿宋" w:hint="eastAsia"/>
                <w:color w:val="000000"/>
              </w:rPr>
              <w:t>张学军、陈翔、史玉玲</w:t>
            </w:r>
            <w:r>
              <w:rPr>
                <w:rFonts w:eastAsia="仿宋" w:hint="eastAsia"/>
                <w:color w:val="000000"/>
              </w:rPr>
              <w:t>等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0F94ED" w14:textId="29625C7F" w:rsidR="00085CBD" w:rsidRPr="00A40436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A40436">
              <w:rPr>
                <w:rFonts w:eastAsia="仿宋" w:hint="eastAsia"/>
                <w:color w:val="000000"/>
              </w:rPr>
              <w:t>其他有效的知识产权</w:t>
            </w:r>
          </w:p>
        </w:tc>
      </w:tr>
      <w:tr w:rsidR="00085CBD" w:rsidRPr="00E32F53" w14:paraId="413FFF91" w14:textId="77777777" w:rsidTr="004615A4">
        <w:trPr>
          <w:trHeight w:val="893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FA89" w14:textId="2A7E4473" w:rsidR="00085CBD" w:rsidRPr="004615A4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cs="宋体"/>
                <w:spacing w:val="-1"/>
                <w:kern w:val="0"/>
                <w:sz w:val="21"/>
                <w:szCs w:val="21"/>
              </w:rPr>
            </w:pPr>
            <w:r w:rsidRPr="004615A4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0C46" w14:textId="4914BBD4" w:rsidR="00085CBD" w:rsidRPr="00C1138F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C1138F">
              <w:rPr>
                <w:rFonts w:eastAsia="仿宋"/>
                <w:color w:val="000000"/>
              </w:rPr>
              <w:t>Deep sequencing of the MHC region in the Chinese population contributes to studies of complex disease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9D3C" w14:textId="6A02E182" w:rsidR="00085CBD" w:rsidRPr="00F579A9" w:rsidRDefault="00DF4A08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15C2" w14:textId="248898BD" w:rsidR="00085CBD" w:rsidRPr="00F579A9" w:rsidRDefault="00E33309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E33309">
              <w:rPr>
                <w:rFonts w:eastAsia="仿宋" w:hint="eastAsia"/>
                <w:color w:val="000000"/>
              </w:rPr>
              <w:t>DOI:</w:t>
            </w:r>
            <w:r w:rsidRPr="00E33309">
              <w:rPr>
                <w:rFonts w:eastAsia="仿宋"/>
                <w:color w:val="000000"/>
              </w:rPr>
              <w:t>10.1038/ng.3576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A333" w14:textId="3778F661" w:rsidR="00085CBD" w:rsidRPr="00F579A9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F579A9">
              <w:rPr>
                <w:rFonts w:eastAsia="仿宋" w:hint="eastAsia"/>
                <w:color w:val="000000"/>
              </w:rPr>
              <w:t>2016</w:t>
            </w:r>
            <w:r w:rsidRPr="00F579A9">
              <w:rPr>
                <w:rFonts w:eastAsia="仿宋" w:hint="eastAsia"/>
                <w:color w:val="000000"/>
              </w:rPr>
              <w:t>年</w:t>
            </w:r>
            <w:r w:rsidRPr="00F579A9">
              <w:rPr>
                <w:rFonts w:eastAsia="仿宋" w:hint="eastAsia"/>
                <w:color w:val="000000"/>
              </w:rPr>
              <w:t>5</w:t>
            </w:r>
            <w:r w:rsidRPr="00F579A9">
              <w:rPr>
                <w:rFonts w:eastAsia="仿宋" w:hint="eastAsia"/>
                <w:color w:val="000000"/>
              </w:rPr>
              <w:t>月</w:t>
            </w:r>
            <w:r w:rsidRPr="00F579A9">
              <w:rPr>
                <w:rFonts w:eastAsia="仿宋" w:hint="eastAsia"/>
                <w:color w:val="000000"/>
              </w:rPr>
              <w:t>23</w:t>
            </w:r>
            <w:r w:rsidRPr="00F579A9">
              <w:rPr>
                <w:rFonts w:eastAsia="仿宋" w:hint="eastAsia"/>
                <w:color w:val="00000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28855" w14:textId="4AD779F8" w:rsidR="00085CBD" w:rsidRPr="005B6F63" w:rsidRDefault="00C955FE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761441">
              <w:rPr>
                <w:rFonts w:eastAsia="仿宋"/>
                <w:color w:val="000000"/>
              </w:rPr>
              <w:t>Nature Genetics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168B" w14:textId="7211E357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DE7DDD">
              <w:rPr>
                <w:rFonts w:eastAsia="仿宋"/>
                <w:color w:val="000000"/>
              </w:rPr>
              <w:t>安徽医科大学</w:t>
            </w:r>
            <w:r>
              <w:rPr>
                <w:rFonts w:eastAsia="仿宋" w:hint="eastAsia"/>
                <w:color w:val="000000"/>
              </w:rPr>
              <w:t>第一附属医院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EC178" w14:textId="3B87C35E" w:rsidR="00085CBD" w:rsidRPr="00C1138F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C1138F">
              <w:rPr>
                <w:rFonts w:eastAsia="仿宋"/>
                <w:color w:val="000000"/>
              </w:rPr>
              <w:t>张学军</w:t>
            </w:r>
            <w:r>
              <w:rPr>
                <w:rFonts w:eastAsia="仿宋" w:hint="eastAsia"/>
                <w:color w:val="000000"/>
              </w:rPr>
              <w:t>、</w:t>
            </w:r>
            <w:r w:rsidRPr="00C1138F">
              <w:rPr>
                <w:rFonts w:eastAsia="仿宋"/>
                <w:color w:val="000000"/>
              </w:rPr>
              <w:t>孙良丹</w:t>
            </w:r>
            <w:r>
              <w:rPr>
                <w:rFonts w:eastAsia="仿宋" w:hint="eastAsia"/>
                <w:color w:val="000000"/>
              </w:rPr>
              <w:t>、陈翔等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D0CC73" w14:textId="62D6FC41" w:rsidR="00085CBD" w:rsidRPr="00A40436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A40436">
              <w:rPr>
                <w:rFonts w:eastAsia="仿宋" w:hint="eastAsia"/>
                <w:color w:val="000000"/>
              </w:rPr>
              <w:t>其他有效的知识产权</w:t>
            </w:r>
          </w:p>
        </w:tc>
      </w:tr>
      <w:tr w:rsidR="00085CBD" w:rsidRPr="00E32F53" w14:paraId="31017464" w14:textId="77777777" w:rsidTr="004615A4">
        <w:trPr>
          <w:trHeight w:val="892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ED36" w14:textId="3DC6310A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4615A4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261A" w14:textId="1EB15933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9E451A">
              <w:rPr>
                <w:rFonts w:eastAsia="仿宋" w:hint="eastAsia"/>
                <w:color w:val="000000"/>
              </w:rPr>
              <w:t>A small interfering CD147-targeting RNA inhibited the proliferation, invasiveness, and metastatic activity of malignant melanoma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AC74" w14:textId="6E6D0B02" w:rsidR="00085CBD" w:rsidRPr="00F579A9" w:rsidRDefault="001C22B1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EC577" w14:textId="5FC5E59F" w:rsidR="00085CBD" w:rsidRPr="00F579A9" w:rsidRDefault="008A1E6C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8A1E6C">
              <w:rPr>
                <w:rFonts w:eastAsia="仿宋" w:hint="eastAsia"/>
                <w:color w:val="000000"/>
              </w:rPr>
              <w:t>DOI: 10.1158/0008-5472.CAN-06-1536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5293" w14:textId="24203AB8" w:rsidR="00085CBD" w:rsidRPr="00F579A9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7934C2">
              <w:rPr>
                <w:rFonts w:eastAsia="仿宋" w:hint="eastAsia"/>
                <w:color w:val="000000"/>
              </w:rPr>
              <w:t>2006</w:t>
            </w:r>
            <w:r w:rsidRPr="007934C2">
              <w:rPr>
                <w:rFonts w:eastAsia="仿宋" w:hint="eastAsia"/>
                <w:color w:val="000000"/>
              </w:rPr>
              <w:t>年</w:t>
            </w:r>
            <w:r w:rsidRPr="007934C2">
              <w:rPr>
                <w:rFonts w:eastAsia="仿宋" w:hint="eastAsia"/>
                <w:color w:val="000000"/>
              </w:rPr>
              <w:t>12</w:t>
            </w:r>
            <w:r w:rsidRPr="007934C2">
              <w:rPr>
                <w:rFonts w:eastAsia="仿宋" w:hint="eastAsia"/>
                <w:color w:val="000000"/>
              </w:rPr>
              <w:t>月</w:t>
            </w:r>
            <w:r w:rsidRPr="007934C2">
              <w:rPr>
                <w:rFonts w:eastAsia="仿宋" w:hint="eastAsia"/>
                <w:color w:val="000000"/>
              </w:rPr>
              <w:t>1</w:t>
            </w:r>
            <w:r w:rsidRPr="007934C2">
              <w:rPr>
                <w:rFonts w:eastAsia="仿宋" w:hint="eastAsia"/>
                <w:color w:val="00000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EC46A" w14:textId="7DFFA0BD" w:rsidR="00085CBD" w:rsidRPr="009E451A" w:rsidRDefault="008A1E6C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761441">
              <w:rPr>
                <w:rFonts w:eastAsia="仿宋"/>
                <w:color w:val="000000"/>
              </w:rPr>
              <w:t>Cancer Research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0FD1" w14:textId="15FFB28A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F0051B">
              <w:rPr>
                <w:rFonts w:eastAsia="仿宋" w:hint="eastAsia"/>
                <w:color w:val="000000"/>
              </w:rPr>
              <w:t>中南大学湘雅医院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A1C3" w14:textId="10EBC16C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3163BE">
              <w:rPr>
                <w:rFonts w:eastAsia="仿宋" w:hint="eastAsia"/>
                <w:color w:val="000000"/>
              </w:rPr>
              <w:t>陈翔</w:t>
            </w:r>
            <w:r>
              <w:rPr>
                <w:rFonts w:eastAsia="仿宋" w:hint="eastAsia"/>
                <w:color w:val="000000"/>
              </w:rPr>
              <w:t>等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AB91B3" w14:textId="1B346F11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A40436">
              <w:rPr>
                <w:rFonts w:eastAsia="仿宋" w:hint="eastAsia"/>
                <w:color w:val="000000"/>
              </w:rPr>
              <w:t>其他有效的知识产权</w:t>
            </w:r>
          </w:p>
        </w:tc>
      </w:tr>
      <w:tr w:rsidR="00085CBD" w:rsidRPr="00E32F53" w14:paraId="7B9F0751" w14:textId="77777777" w:rsidTr="004615A4">
        <w:trPr>
          <w:trHeight w:val="893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5CBF" w14:textId="730254CE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4615A4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07D9" w14:textId="60016846" w:rsidR="00085CBD" w:rsidRPr="00E32F53" w:rsidRDefault="00000000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hyperlink r:id="rId8" w:history="1">
              <w:r w:rsidR="00085CBD" w:rsidRPr="00C1138F">
                <w:rPr>
                  <w:rFonts w:eastAsia="仿宋"/>
                  <w:color w:val="000000"/>
                </w:rPr>
                <w:t>Propranolol induces apoptosis of human umbilical vein endothelial cells through down-</w:t>
              </w:r>
              <w:r w:rsidR="00085CBD" w:rsidRPr="00C1138F">
                <w:rPr>
                  <w:rFonts w:eastAsia="仿宋"/>
                  <w:color w:val="000000"/>
                </w:rPr>
                <w:lastRenderedPageBreak/>
                <w:t>regulation of CD147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C39C" w14:textId="12BFD0B6" w:rsidR="00085CBD" w:rsidRPr="00F579A9" w:rsidRDefault="001C22B1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lastRenderedPageBreak/>
              <w:t>中国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FEDB" w14:textId="0856355A" w:rsidR="00085CBD" w:rsidRPr="00F579A9" w:rsidRDefault="00A75DD6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A75DD6">
              <w:rPr>
                <w:rFonts w:eastAsia="仿宋" w:hint="eastAsia"/>
                <w:color w:val="000000"/>
              </w:rPr>
              <w:t>DOI:10.1111/bjd.12193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E077" w14:textId="28B414C1" w:rsidR="00085CBD" w:rsidRPr="00F579A9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F579A9">
              <w:rPr>
                <w:rFonts w:eastAsia="仿宋" w:hint="eastAsia"/>
                <w:color w:val="000000"/>
              </w:rPr>
              <w:t>2013</w:t>
            </w:r>
            <w:r w:rsidRPr="00F579A9">
              <w:rPr>
                <w:rFonts w:eastAsia="仿宋" w:hint="eastAsia"/>
                <w:color w:val="000000"/>
              </w:rPr>
              <w:t>年</w:t>
            </w:r>
            <w:r w:rsidRPr="00F579A9">
              <w:rPr>
                <w:rFonts w:eastAsia="仿宋" w:hint="eastAsia"/>
                <w:color w:val="000000"/>
              </w:rPr>
              <w:t>4</w:t>
            </w:r>
            <w:r w:rsidRPr="00F579A9">
              <w:rPr>
                <w:rFonts w:eastAsia="仿宋" w:hint="eastAsia"/>
                <w:color w:val="000000"/>
              </w:rPr>
              <w:t>月</w:t>
            </w:r>
            <w:r w:rsidRPr="00F579A9">
              <w:rPr>
                <w:rFonts w:eastAsia="仿宋" w:hint="eastAsia"/>
                <w:color w:val="000000"/>
              </w:rPr>
              <w:t>1</w:t>
            </w:r>
            <w:r w:rsidRPr="00F579A9">
              <w:rPr>
                <w:rFonts w:eastAsia="仿宋" w:hint="eastAsia"/>
                <w:color w:val="00000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04F5" w14:textId="7B24F819" w:rsidR="00085CBD" w:rsidRPr="00E32F53" w:rsidRDefault="00A75DD6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11045D">
              <w:rPr>
                <w:rFonts w:eastAsia="仿宋"/>
                <w:color w:val="000000"/>
              </w:rPr>
              <w:t>British Journal of Dermatology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E8AB" w14:textId="4F3069F3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F0051B">
              <w:rPr>
                <w:rFonts w:eastAsia="仿宋" w:hint="eastAsia"/>
                <w:color w:val="000000"/>
              </w:rPr>
              <w:t>中南大学湘雅医院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54ED" w14:textId="77777777" w:rsidR="00085CBD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C1138F">
              <w:rPr>
                <w:rFonts w:eastAsia="仿宋"/>
                <w:color w:val="000000"/>
              </w:rPr>
              <w:t>陈翔</w:t>
            </w:r>
            <w:r w:rsidRPr="00C1138F">
              <w:rPr>
                <w:rFonts w:eastAsia="仿宋" w:hint="eastAsia"/>
                <w:color w:val="000000"/>
              </w:rPr>
              <w:t>、</w:t>
            </w:r>
          </w:p>
          <w:p w14:paraId="1A36D4C5" w14:textId="48DAEAAA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C1138F">
              <w:rPr>
                <w:rFonts w:eastAsia="仿宋"/>
                <w:color w:val="000000"/>
              </w:rPr>
              <w:t>李吉</w:t>
            </w:r>
            <w:r>
              <w:rPr>
                <w:rFonts w:eastAsia="仿宋" w:hint="eastAsia"/>
                <w:color w:val="000000"/>
              </w:rPr>
              <w:t>等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8D4BBA" w14:textId="6525445C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A40436">
              <w:rPr>
                <w:rFonts w:eastAsia="仿宋" w:hint="eastAsia"/>
                <w:color w:val="000000"/>
              </w:rPr>
              <w:t>其他有效的知识产权</w:t>
            </w:r>
          </w:p>
        </w:tc>
      </w:tr>
      <w:tr w:rsidR="00085CBD" w:rsidRPr="00E32F53" w14:paraId="5C7425E5" w14:textId="77777777" w:rsidTr="004615A4">
        <w:trPr>
          <w:trHeight w:val="893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B5B5" w14:textId="5DC68CE0" w:rsidR="00085CBD" w:rsidRPr="004615A4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cs="宋体"/>
                <w:spacing w:val="-1"/>
                <w:kern w:val="0"/>
                <w:sz w:val="21"/>
                <w:szCs w:val="21"/>
              </w:rPr>
            </w:pPr>
            <w:r w:rsidRPr="004615A4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D6EB" w14:textId="25176530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C1138F">
              <w:rPr>
                <w:rFonts w:eastAsia="仿宋"/>
                <w:color w:val="000000"/>
              </w:rPr>
              <w:t>Association analyses identify six new psoriasis susceptibility loci in the Chinese population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BA01" w14:textId="516ABFB2" w:rsidR="00085CBD" w:rsidRPr="00F579A9" w:rsidRDefault="001C22B1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A0E4" w14:textId="10CBD1D6" w:rsidR="00085CBD" w:rsidRPr="00F579A9" w:rsidRDefault="00D70F8F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D70F8F">
              <w:rPr>
                <w:rFonts w:eastAsia="仿宋" w:hint="eastAsia"/>
                <w:color w:val="000000"/>
              </w:rPr>
              <w:t>DOI: 10.1038/ng.690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0D37" w14:textId="4BAD1733" w:rsidR="00085CBD" w:rsidRPr="00F579A9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F579A9">
              <w:rPr>
                <w:rFonts w:eastAsia="仿宋" w:hint="eastAsia"/>
                <w:color w:val="000000"/>
              </w:rPr>
              <w:t>2010</w:t>
            </w:r>
            <w:r w:rsidRPr="00F579A9">
              <w:rPr>
                <w:rFonts w:eastAsia="仿宋" w:hint="eastAsia"/>
                <w:color w:val="000000"/>
              </w:rPr>
              <w:t>年</w:t>
            </w:r>
            <w:r w:rsidRPr="00F579A9">
              <w:rPr>
                <w:rFonts w:eastAsia="仿宋" w:hint="eastAsia"/>
                <w:color w:val="000000"/>
              </w:rPr>
              <w:t>10</w:t>
            </w:r>
            <w:r w:rsidRPr="00F579A9">
              <w:rPr>
                <w:rFonts w:eastAsia="仿宋" w:hint="eastAsia"/>
                <w:color w:val="000000"/>
              </w:rPr>
              <w:t>月</w:t>
            </w:r>
            <w:r w:rsidRPr="00F579A9">
              <w:rPr>
                <w:rFonts w:eastAsia="仿宋" w:hint="eastAsia"/>
                <w:color w:val="000000"/>
              </w:rPr>
              <w:t>17</w:t>
            </w:r>
            <w:r w:rsidRPr="00F579A9">
              <w:rPr>
                <w:rFonts w:eastAsia="仿宋" w:hint="eastAsia"/>
                <w:color w:val="00000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CE47" w14:textId="3C59209E" w:rsidR="00085CBD" w:rsidRPr="005B6F63" w:rsidRDefault="00D70F8F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761441">
              <w:rPr>
                <w:rFonts w:eastAsia="仿宋"/>
                <w:color w:val="000000"/>
              </w:rPr>
              <w:t>Nature Genetics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1E5B" w14:textId="707241C2" w:rsidR="00085CBD" w:rsidRPr="00F0051B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DE7DDD">
              <w:rPr>
                <w:rFonts w:eastAsia="仿宋"/>
                <w:color w:val="000000"/>
              </w:rPr>
              <w:t>安徽医科大学</w:t>
            </w:r>
            <w:r>
              <w:rPr>
                <w:rFonts w:eastAsia="仿宋" w:hint="eastAsia"/>
                <w:color w:val="000000"/>
              </w:rPr>
              <w:t>第一附属医院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7B7A" w14:textId="06BA6991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C1138F">
              <w:rPr>
                <w:rFonts w:eastAsia="仿宋"/>
                <w:color w:val="000000"/>
              </w:rPr>
              <w:t>张学军</w:t>
            </w:r>
            <w:r>
              <w:rPr>
                <w:rFonts w:eastAsia="仿宋" w:hint="eastAsia"/>
                <w:color w:val="000000"/>
              </w:rPr>
              <w:t>、</w:t>
            </w:r>
            <w:r w:rsidRPr="00C1138F">
              <w:rPr>
                <w:rFonts w:eastAsia="仿宋"/>
                <w:color w:val="000000"/>
              </w:rPr>
              <w:t>孙良丹</w:t>
            </w:r>
            <w:r>
              <w:rPr>
                <w:rFonts w:eastAsia="仿宋" w:hint="eastAsia"/>
                <w:color w:val="000000"/>
              </w:rPr>
              <w:t>等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1FCFD0" w14:textId="46D12F29" w:rsidR="00085CBD" w:rsidRPr="00A40436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A40436">
              <w:rPr>
                <w:rFonts w:eastAsia="仿宋" w:hint="eastAsia"/>
                <w:color w:val="000000"/>
              </w:rPr>
              <w:t>其他有效的知识产权</w:t>
            </w:r>
          </w:p>
        </w:tc>
      </w:tr>
      <w:tr w:rsidR="00085CBD" w:rsidRPr="00E32F53" w14:paraId="1541EEED" w14:textId="77777777" w:rsidTr="004615A4">
        <w:trPr>
          <w:trHeight w:val="893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AC15" w14:textId="3B7C5E3E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4615A4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论文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6CA1" w14:textId="7719DD64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proofErr w:type="spellStart"/>
            <w:r>
              <w:t>ADMETlab</w:t>
            </w:r>
            <w:proofErr w:type="spellEnd"/>
            <w:r>
              <w:t xml:space="preserve"> 2.0: an integrated online platform for accurate and comprehensive predictions of ADMET properties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55E0" w14:textId="3CE4295F" w:rsidR="00085CBD" w:rsidRPr="00F579A9" w:rsidRDefault="001C22B1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2FBE" w14:textId="5796302F" w:rsidR="00085CBD" w:rsidRPr="00F579A9" w:rsidRDefault="006A4A7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6A4A7D">
              <w:rPr>
                <w:rFonts w:eastAsia="仿宋" w:hint="eastAsia"/>
                <w:color w:val="000000"/>
              </w:rPr>
              <w:t>DOI: 10.1093/</w:t>
            </w:r>
            <w:proofErr w:type="spellStart"/>
            <w:r w:rsidRPr="006A4A7D">
              <w:rPr>
                <w:rFonts w:eastAsia="仿宋" w:hint="eastAsia"/>
                <w:color w:val="000000"/>
              </w:rPr>
              <w:t>nar</w:t>
            </w:r>
            <w:proofErr w:type="spellEnd"/>
            <w:r w:rsidRPr="006A4A7D">
              <w:rPr>
                <w:rFonts w:eastAsia="仿宋" w:hint="eastAsia"/>
                <w:color w:val="000000"/>
              </w:rPr>
              <w:t>/gkab255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5CCC" w14:textId="3839B814" w:rsidR="00085CBD" w:rsidRPr="00F579A9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C90974">
              <w:rPr>
                <w:rFonts w:eastAsia="仿宋" w:hint="eastAsia"/>
                <w:color w:val="000000"/>
              </w:rPr>
              <w:t>2021</w:t>
            </w:r>
            <w:r w:rsidRPr="00C90974">
              <w:rPr>
                <w:rFonts w:eastAsia="仿宋" w:hint="eastAsia"/>
                <w:color w:val="000000"/>
              </w:rPr>
              <w:t>年</w:t>
            </w:r>
            <w:r w:rsidRPr="00C90974">
              <w:rPr>
                <w:rFonts w:eastAsia="仿宋" w:hint="eastAsia"/>
                <w:color w:val="000000"/>
              </w:rPr>
              <w:t>7</w:t>
            </w:r>
            <w:r w:rsidRPr="00C90974">
              <w:rPr>
                <w:rFonts w:eastAsia="仿宋" w:hint="eastAsia"/>
                <w:color w:val="000000"/>
              </w:rPr>
              <w:t>月</w:t>
            </w:r>
            <w:r w:rsidRPr="00C90974">
              <w:rPr>
                <w:rFonts w:eastAsia="仿宋" w:hint="eastAsia"/>
                <w:color w:val="000000"/>
              </w:rPr>
              <w:t>2</w:t>
            </w:r>
            <w:r w:rsidRPr="00C90974">
              <w:rPr>
                <w:rFonts w:eastAsia="仿宋" w:hint="eastAsia"/>
                <w:color w:val="00000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D09B" w14:textId="5C636A1C" w:rsidR="00085CBD" w:rsidRPr="00E32F53" w:rsidRDefault="006A4A7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C90974">
              <w:rPr>
                <w:rFonts w:eastAsia="仿宋"/>
                <w:color w:val="000000"/>
              </w:rPr>
              <w:t>Nucleic Acids Research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99CE" w14:textId="77777777" w:rsidR="00085CBD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F0051B">
              <w:rPr>
                <w:rFonts w:eastAsia="仿宋" w:hint="eastAsia"/>
                <w:color w:val="000000"/>
              </w:rPr>
              <w:t>中南</w:t>
            </w:r>
          </w:p>
          <w:p w14:paraId="33B8A3A0" w14:textId="46F39908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F0051B">
              <w:rPr>
                <w:rFonts w:eastAsia="仿宋" w:hint="eastAsia"/>
                <w:color w:val="000000"/>
              </w:rPr>
              <w:t>大学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9F862" w14:textId="0E17A680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5D4E57">
              <w:rPr>
                <w:rFonts w:eastAsia="仿宋" w:hint="eastAsia"/>
                <w:color w:val="000000"/>
              </w:rPr>
              <w:t>曹东升、印明柱、陈翔</w:t>
            </w:r>
            <w:r>
              <w:rPr>
                <w:rFonts w:eastAsia="仿宋" w:hint="eastAsia"/>
                <w:color w:val="000000"/>
              </w:rPr>
              <w:t>等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6A9779" w14:textId="6CC2390D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A40436">
              <w:rPr>
                <w:rFonts w:eastAsia="仿宋" w:hint="eastAsia"/>
                <w:color w:val="000000"/>
              </w:rPr>
              <w:t>其他有效的知识产权</w:t>
            </w:r>
          </w:p>
        </w:tc>
      </w:tr>
      <w:tr w:rsidR="00ED65BB" w:rsidRPr="00E32F53" w14:paraId="516032DA" w14:textId="77777777" w:rsidTr="004615A4">
        <w:trPr>
          <w:trHeight w:val="892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B837" w14:textId="4D215126" w:rsidR="00ED65BB" w:rsidRPr="00E32F53" w:rsidRDefault="00ED65BB" w:rsidP="00ED65B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4615A4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指南共识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DFB6" w14:textId="4976983B" w:rsidR="00ED65BB" w:rsidRPr="00E32F53" w:rsidRDefault="00ED65BB" w:rsidP="00ED65B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E33D8C">
              <w:rPr>
                <w:rFonts w:eastAsia="仿宋" w:hint="eastAsia"/>
                <w:color w:val="000000"/>
              </w:rPr>
              <w:t>皮肤病流行病学研究专家共识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18C4" w14:textId="51A790AA" w:rsidR="00ED65BB" w:rsidRPr="00E32F53" w:rsidRDefault="00ED65BB" w:rsidP="00ED65B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>
              <w:rPr>
                <w:rFonts w:eastAsia="仿宋" w:hint="eastAsia"/>
                <w:color w:val="000000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F444" w14:textId="1F08027E" w:rsidR="00ED65BB" w:rsidRPr="009E4732" w:rsidRDefault="001C22B1" w:rsidP="00ED65B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1C22B1">
              <w:rPr>
                <w:rFonts w:eastAsia="仿宋" w:hint="eastAsia"/>
                <w:color w:val="000000"/>
              </w:rPr>
              <w:t>DOI: </w:t>
            </w:r>
            <w:r w:rsidRPr="001C22B1">
              <w:rPr>
                <w:rFonts w:eastAsia="仿宋"/>
                <w:color w:val="000000"/>
              </w:rPr>
              <w:t>10.35541/cjd.20200913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9F1B" w14:textId="1FBCEF40" w:rsidR="00ED65BB" w:rsidRPr="009E4732" w:rsidRDefault="00ED65BB" w:rsidP="00ED65B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5E0CB7">
              <w:rPr>
                <w:rFonts w:eastAsia="仿宋"/>
                <w:color w:val="000000"/>
              </w:rPr>
              <w:t>2020</w:t>
            </w:r>
            <w:r w:rsidRPr="005E0CB7">
              <w:rPr>
                <w:rFonts w:eastAsia="仿宋" w:hint="eastAsia"/>
                <w:color w:val="000000"/>
              </w:rPr>
              <w:t>年</w:t>
            </w:r>
            <w:r w:rsidRPr="005E0CB7">
              <w:rPr>
                <w:rFonts w:eastAsia="仿宋"/>
                <w:color w:val="000000"/>
              </w:rPr>
              <w:t>12</w:t>
            </w:r>
            <w:r w:rsidRPr="005E0CB7">
              <w:rPr>
                <w:rFonts w:eastAsia="仿宋" w:hint="eastAsia"/>
                <w:color w:val="000000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B6CE" w14:textId="31F7063B" w:rsidR="00ED65BB" w:rsidRPr="009E4732" w:rsidRDefault="001C22B1" w:rsidP="00ED65B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7B7411">
              <w:rPr>
                <w:rFonts w:eastAsia="仿宋" w:hint="eastAsia"/>
                <w:color w:val="000000"/>
              </w:rPr>
              <w:t>中华皮肤科杂志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0188" w14:textId="72263A8D" w:rsidR="00ED65BB" w:rsidRPr="001C22B1" w:rsidRDefault="001C22B1" w:rsidP="001C22B1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eastAsia="仿宋"/>
                <w:color w:val="000000"/>
              </w:rPr>
            </w:pPr>
            <w:r w:rsidRPr="001C22B1">
              <w:rPr>
                <w:rFonts w:eastAsia="仿宋" w:hint="eastAsia"/>
                <w:color w:val="000000"/>
              </w:rPr>
              <w:t>中华医学会皮肤性病学分会皮肤肿瘤研究中心，中国医师协会皮肤科医师分会皮肤肿瘤亚专业委员会</w:t>
            </w:r>
            <w:r>
              <w:rPr>
                <w:rFonts w:eastAsia="仿宋" w:hint="eastAsia"/>
                <w:color w:val="000000"/>
              </w:rPr>
              <w:t>，</w:t>
            </w:r>
            <w:r w:rsidRPr="001C22B1">
              <w:rPr>
                <w:rFonts w:eastAsia="仿宋" w:hint="eastAsia"/>
                <w:color w:val="000000"/>
              </w:rPr>
              <w:t>医疗大数据应用技术</w:t>
            </w:r>
            <w:r w:rsidRPr="001C22B1">
              <w:rPr>
                <w:rFonts w:eastAsia="仿宋" w:hint="eastAsia"/>
                <w:color w:val="000000"/>
              </w:rPr>
              <w:lastRenderedPageBreak/>
              <w:t>国家工程实验室（中南大学）皮肤疾病大数据工作委员会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B29F" w14:textId="37AD7956" w:rsidR="00ED65BB" w:rsidRPr="002E35FA" w:rsidRDefault="00ED65BB" w:rsidP="00ED65B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lastRenderedPageBreak/>
              <w:t>陈翔、陶娟、</w:t>
            </w:r>
            <w:r w:rsidRPr="00E33D8C">
              <w:rPr>
                <w:rFonts w:eastAsia="仿宋" w:hint="eastAsia"/>
                <w:color w:val="000000"/>
              </w:rPr>
              <w:t>孙良丹</w:t>
            </w:r>
            <w:r>
              <w:rPr>
                <w:rFonts w:eastAsia="仿宋" w:hint="eastAsia"/>
                <w:color w:val="000000"/>
              </w:rPr>
              <w:t>等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684D0A" w14:textId="54E40E1A" w:rsidR="00ED65BB" w:rsidRPr="00E32F53" w:rsidRDefault="00ED65BB" w:rsidP="00ED65B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A40436">
              <w:rPr>
                <w:rFonts w:eastAsia="仿宋" w:hint="eastAsia"/>
                <w:color w:val="000000"/>
              </w:rPr>
              <w:t>其他有效的知识产权</w:t>
            </w:r>
          </w:p>
        </w:tc>
      </w:tr>
      <w:tr w:rsidR="00085CBD" w:rsidRPr="00E32F53" w14:paraId="13CAD469" w14:textId="77777777" w:rsidTr="004615A4">
        <w:trPr>
          <w:trHeight w:val="892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30AC" w14:textId="75E89D26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4615A4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17D1" w14:textId="1345F585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C1138F">
              <w:rPr>
                <w:rFonts w:eastAsia="仿宋" w:hint="eastAsia"/>
                <w:color w:val="000000"/>
              </w:rPr>
              <w:t>针对</w:t>
            </w:r>
            <w:r w:rsidRPr="00C1138F">
              <w:rPr>
                <w:rFonts w:eastAsia="仿宋" w:hint="eastAsia"/>
                <w:color w:val="000000"/>
              </w:rPr>
              <w:t>Fyn-CD147</w:t>
            </w:r>
            <w:r w:rsidRPr="00C1138F">
              <w:rPr>
                <w:rFonts w:eastAsia="仿宋" w:hint="eastAsia"/>
                <w:color w:val="000000"/>
              </w:rPr>
              <w:t>信号通路靶点的抗肿瘤化合物及其制备方法和应用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84E4" w14:textId="5C44FEBA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A40436">
              <w:rPr>
                <w:rFonts w:eastAsia="仿宋" w:hint="eastAsia"/>
                <w:color w:val="000000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021C" w14:textId="19AD0DAC" w:rsidR="00085CBD" w:rsidRPr="00A32390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A32390">
              <w:rPr>
                <w:rFonts w:eastAsia="仿宋"/>
                <w:color w:val="000000"/>
              </w:rPr>
              <w:t>ZL201811163015.4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B97F" w14:textId="70B45094" w:rsidR="00085CBD" w:rsidRPr="00A32390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A32390">
              <w:rPr>
                <w:rFonts w:eastAsia="仿宋" w:hint="eastAsia"/>
                <w:color w:val="000000"/>
              </w:rPr>
              <w:t>2</w:t>
            </w:r>
            <w:r w:rsidRPr="00A32390">
              <w:rPr>
                <w:rFonts w:eastAsia="仿宋"/>
                <w:color w:val="000000"/>
              </w:rPr>
              <w:t>022</w:t>
            </w:r>
            <w:r w:rsidRPr="00A32390">
              <w:rPr>
                <w:rFonts w:eastAsia="仿宋" w:hint="eastAsia"/>
                <w:color w:val="000000"/>
              </w:rPr>
              <w:t>年</w:t>
            </w:r>
            <w:r w:rsidRPr="00A32390">
              <w:rPr>
                <w:rFonts w:eastAsia="仿宋" w:hint="eastAsia"/>
                <w:color w:val="000000"/>
              </w:rPr>
              <w:t>7</w:t>
            </w:r>
            <w:r w:rsidRPr="00A32390">
              <w:rPr>
                <w:rFonts w:eastAsia="仿宋" w:hint="eastAsia"/>
                <w:color w:val="000000"/>
              </w:rPr>
              <w:t>月</w:t>
            </w:r>
            <w:r w:rsidRPr="00A32390">
              <w:rPr>
                <w:rFonts w:eastAsia="仿宋" w:hint="eastAsia"/>
                <w:color w:val="000000"/>
              </w:rPr>
              <w:t>2</w:t>
            </w:r>
            <w:r w:rsidRPr="00A32390">
              <w:rPr>
                <w:rFonts w:eastAsia="仿宋"/>
                <w:color w:val="000000"/>
              </w:rPr>
              <w:t>2</w:t>
            </w:r>
            <w:r w:rsidRPr="00A32390">
              <w:rPr>
                <w:rFonts w:eastAsia="仿宋" w:hint="eastAsia"/>
                <w:color w:val="00000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285C" w14:textId="0C619899" w:rsidR="00085CBD" w:rsidRPr="009E4732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9E4732">
              <w:rPr>
                <w:rFonts w:eastAsia="仿宋" w:hint="eastAsia"/>
                <w:color w:val="000000"/>
              </w:rPr>
              <w:t>5</w:t>
            </w:r>
            <w:r w:rsidRPr="009E4732">
              <w:rPr>
                <w:rFonts w:eastAsia="仿宋"/>
                <w:color w:val="000000"/>
              </w:rPr>
              <w:t>329519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287D" w14:textId="76FD9099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F0051B">
              <w:rPr>
                <w:rFonts w:eastAsia="仿宋" w:hint="eastAsia"/>
                <w:color w:val="000000"/>
              </w:rPr>
              <w:t>中南大学湘雅医院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9081" w14:textId="77777777" w:rsidR="00085CBD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C1138F">
              <w:rPr>
                <w:rFonts w:eastAsia="仿宋" w:hint="eastAsia"/>
                <w:color w:val="000000"/>
              </w:rPr>
              <w:t>陈翔、</w:t>
            </w:r>
          </w:p>
          <w:p w14:paraId="01451FCD" w14:textId="0B8B2726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C1138F">
              <w:rPr>
                <w:rFonts w:eastAsia="仿宋" w:hint="eastAsia"/>
                <w:color w:val="000000"/>
              </w:rPr>
              <w:t>彭聪</w:t>
            </w:r>
            <w:r>
              <w:rPr>
                <w:rFonts w:eastAsia="仿宋" w:hint="eastAsia"/>
                <w:color w:val="000000"/>
              </w:rPr>
              <w:t>等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E1AD86" w14:textId="454446F9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A40436">
              <w:rPr>
                <w:rFonts w:eastAsia="仿宋" w:hint="eastAsia"/>
                <w:color w:val="000000"/>
              </w:rPr>
              <w:t>有效专利</w:t>
            </w:r>
          </w:p>
        </w:tc>
      </w:tr>
      <w:tr w:rsidR="00085CBD" w:rsidRPr="00E32F53" w14:paraId="28350C55" w14:textId="77777777" w:rsidTr="004615A4">
        <w:trPr>
          <w:trHeight w:val="893"/>
          <w:jc w:val="center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438035" w14:textId="3F5E9433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4615A4">
              <w:rPr>
                <w:rFonts w:ascii="宋体" w:cs="宋体" w:hint="eastAsia"/>
                <w:spacing w:val="-1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9A56B5" w14:textId="4EF58CE1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925BE2">
              <w:rPr>
                <w:rFonts w:eastAsia="仿宋" w:hint="eastAsia"/>
                <w:color w:val="000000"/>
              </w:rPr>
              <w:t>一种载光敏剂的可溶性微针和微针阵列及制备方法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FD3558" w14:textId="5DED0806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A40436">
              <w:rPr>
                <w:rFonts w:eastAsia="仿宋" w:hint="eastAsia"/>
                <w:color w:val="000000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F457C4" w14:textId="7DAAE806" w:rsidR="00085CBD" w:rsidRPr="009E4732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925BE2">
              <w:rPr>
                <w:rFonts w:eastAsia="仿宋"/>
                <w:color w:val="000000"/>
              </w:rPr>
              <w:t>ZL201910231056.0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D80280" w14:textId="44593F89" w:rsidR="00085CBD" w:rsidRPr="009E4732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60190E">
              <w:rPr>
                <w:rFonts w:eastAsia="仿宋"/>
                <w:color w:val="000000"/>
              </w:rPr>
              <w:t>2023</w:t>
            </w:r>
            <w:r w:rsidRPr="0060190E">
              <w:rPr>
                <w:rFonts w:eastAsia="仿宋" w:hint="eastAsia"/>
                <w:color w:val="000000"/>
              </w:rPr>
              <w:t>年</w:t>
            </w:r>
            <w:r w:rsidRPr="0060190E">
              <w:rPr>
                <w:rFonts w:eastAsia="仿宋"/>
                <w:color w:val="000000"/>
              </w:rPr>
              <w:t>02</w:t>
            </w:r>
            <w:r w:rsidRPr="0060190E">
              <w:rPr>
                <w:rFonts w:eastAsia="仿宋" w:hint="eastAsia"/>
                <w:color w:val="000000"/>
              </w:rPr>
              <w:t>月</w:t>
            </w:r>
            <w:r w:rsidRPr="0060190E">
              <w:rPr>
                <w:rFonts w:eastAsia="仿宋"/>
                <w:color w:val="000000"/>
              </w:rPr>
              <w:t>28</w:t>
            </w:r>
            <w:r>
              <w:rPr>
                <w:rFonts w:eastAsia="仿宋" w:hint="eastAsia"/>
                <w:color w:val="000000"/>
              </w:rPr>
              <w:t>日</w:t>
            </w:r>
            <w:r w:rsidRPr="009E4732">
              <w:rPr>
                <w:rFonts w:eastAsia="仿宋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E4AB8F" w14:textId="41B00A36" w:rsidR="00085CBD" w:rsidRPr="009E4732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仿宋"/>
                <w:color w:val="000000"/>
              </w:rPr>
            </w:pPr>
            <w:r w:rsidRPr="00FE5659">
              <w:rPr>
                <w:rFonts w:eastAsia="仿宋"/>
                <w:color w:val="000000"/>
              </w:rPr>
              <w:t>5760254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967C98" w14:textId="3E3880EB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FE5659">
              <w:rPr>
                <w:rFonts w:eastAsia="仿宋" w:hint="eastAsia"/>
                <w:color w:val="000000"/>
              </w:rPr>
              <w:t>华中科技大学同济医学院附属协和医院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369F93" w14:textId="0F87050C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A56A07">
              <w:rPr>
                <w:rFonts w:eastAsia="仿宋" w:hint="eastAsia"/>
                <w:color w:val="000000"/>
              </w:rPr>
              <w:t>陶娟等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48166" w14:textId="0FB16216" w:rsidR="00085CBD" w:rsidRPr="00E32F53" w:rsidRDefault="00085CBD" w:rsidP="00085CBD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等线" w:cs="Times New Roman"/>
                <w:kern w:val="0"/>
                <w:sz w:val="22"/>
              </w:rPr>
            </w:pPr>
            <w:r w:rsidRPr="00A40436">
              <w:rPr>
                <w:rFonts w:eastAsia="仿宋" w:hint="eastAsia"/>
                <w:color w:val="000000"/>
              </w:rPr>
              <w:t>有效专利</w:t>
            </w:r>
          </w:p>
        </w:tc>
      </w:tr>
    </w:tbl>
    <w:p w14:paraId="13601239" w14:textId="77777777" w:rsidR="00E32F53" w:rsidRPr="00E32F53" w:rsidRDefault="00E32F53" w:rsidP="00E32F53">
      <w:pPr>
        <w:ind w:firstLineChars="0" w:firstLine="0"/>
      </w:pPr>
    </w:p>
    <w:sectPr w:rsidR="00E32F53" w:rsidRPr="00E32F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C072" w14:textId="77777777" w:rsidR="00A92F7C" w:rsidRDefault="00A92F7C">
      <w:pPr>
        <w:spacing w:line="240" w:lineRule="auto"/>
        <w:ind w:firstLine="480"/>
      </w:pPr>
      <w:r>
        <w:separator/>
      </w:r>
    </w:p>
  </w:endnote>
  <w:endnote w:type="continuationSeparator" w:id="0">
    <w:p w14:paraId="3E98607A" w14:textId="77777777" w:rsidR="00A92F7C" w:rsidRDefault="00A92F7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DA25" w14:textId="77777777" w:rsidR="00E31B50" w:rsidRDefault="00E31B50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00B6" w14:textId="77777777" w:rsidR="00E31B50" w:rsidRDefault="00E31B50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3DD" w14:textId="77777777" w:rsidR="00E31B50" w:rsidRDefault="00E31B5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17CF4" w14:textId="77777777" w:rsidR="00A92F7C" w:rsidRDefault="00A92F7C">
      <w:pPr>
        <w:spacing w:line="240" w:lineRule="auto"/>
        <w:ind w:firstLine="480"/>
      </w:pPr>
      <w:r>
        <w:separator/>
      </w:r>
    </w:p>
  </w:footnote>
  <w:footnote w:type="continuationSeparator" w:id="0">
    <w:p w14:paraId="3CF0CD9A" w14:textId="77777777" w:rsidR="00A92F7C" w:rsidRDefault="00A92F7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1146" w14:textId="77777777" w:rsidR="00E31B50" w:rsidRDefault="00E31B50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462D" w14:textId="77777777" w:rsidR="00E31B50" w:rsidRDefault="00E31B50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E28D" w14:textId="77777777" w:rsidR="00E31B50" w:rsidRDefault="00E31B50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9343B"/>
    <w:multiLevelType w:val="multilevel"/>
    <w:tmpl w:val="26C9343B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88398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41"/>
    <w:rsid w:val="00000067"/>
    <w:rsid w:val="00013E09"/>
    <w:rsid w:val="00033D54"/>
    <w:rsid w:val="00060F34"/>
    <w:rsid w:val="0007050A"/>
    <w:rsid w:val="00083923"/>
    <w:rsid w:val="00085CBD"/>
    <w:rsid w:val="00093033"/>
    <w:rsid w:val="000D25D2"/>
    <w:rsid w:val="0011045D"/>
    <w:rsid w:val="001172DE"/>
    <w:rsid w:val="0015407F"/>
    <w:rsid w:val="0015416B"/>
    <w:rsid w:val="00154FD1"/>
    <w:rsid w:val="001858AC"/>
    <w:rsid w:val="00196E24"/>
    <w:rsid w:val="001A785C"/>
    <w:rsid w:val="001C22B1"/>
    <w:rsid w:val="002131B9"/>
    <w:rsid w:val="00221AA3"/>
    <w:rsid w:val="00231FBF"/>
    <w:rsid w:val="00241F2B"/>
    <w:rsid w:val="002A76A2"/>
    <w:rsid w:val="002E35FA"/>
    <w:rsid w:val="002F2AE9"/>
    <w:rsid w:val="003163BE"/>
    <w:rsid w:val="0031759B"/>
    <w:rsid w:val="003362BD"/>
    <w:rsid w:val="00380F4B"/>
    <w:rsid w:val="00386253"/>
    <w:rsid w:val="003F2EB7"/>
    <w:rsid w:val="003F6E4A"/>
    <w:rsid w:val="00403C00"/>
    <w:rsid w:val="004204D9"/>
    <w:rsid w:val="00422113"/>
    <w:rsid w:val="00436262"/>
    <w:rsid w:val="0046119D"/>
    <w:rsid w:val="004615A4"/>
    <w:rsid w:val="004731E5"/>
    <w:rsid w:val="004A248B"/>
    <w:rsid w:val="004F116F"/>
    <w:rsid w:val="005360FF"/>
    <w:rsid w:val="00554C19"/>
    <w:rsid w:val="00583B74"/>
    <w:rsid w:val="005B6F63"/>
    <w:rsid w:val="005D4E57"/>
    <w:rsid w:val="005E0CB7"/>
    <w:rsid w:val="0060190E"/>
    <w:rsid w:val="00621E41"/>
    <w:rsid w:val="00643DDC"/>
    <w:rsid w:val="00682CCF"/>
    <w:rsid w:val="00683965"/>
    <w:rsid w:val="006A326F"/>
    <w:rsid w:val="006A4A7D"/>
    <w:rsid w:val="006A6435"/>
    <w:rsid w:val="006D1585"/>
    <w:rsid w:val="00717BED"/>
    <w:rsid w:val="00725D2F"/>
    <w:rsid w:val="00742C95"/>
    <w:rsid w:val="00761441"/>
    <w:rsid w:val="007833E6"/>
    <w:rsid w:val="007934C2"/>
    <w:rsid w:val="007A238D"/>
    <w:rsid w:val="007B7411"/>
    <w:rsid w:val="007F0829"/>
    <w:rsid w:val="00826951"/>
    <w:rsid w:val="008275F9"/>
    <w:rsid w:val="008415DB"/>
    <w:rsid w:val="008A02C5"/>
    <w:rsid w:val="008A1DC0"/>
    <w:rsid w:val="008A1E6C"/>
    <w:rsid w:val="008B7984"/>
    <w:rsid w:val="00925BE2"/>
    <w:rsid w:val="00960695"/>
    <w:rsid w:val="00992EAC"/>
    <w:rsid w:val="009E451A"/>
    <w:rsid w:val="009E4732"/>
    <w:rsid w:val="00A23CAA"/>
    <w:rsid w:val="00A32390"/>
    <w:rsid w:val="00A37DB3"/>
    <w:rsid w:val="00A40436"/>
    <w:rsid w:val="00A51EAD"/>
    <w:rsid w:val="00A56A07"/>
    <w:rsid w:val="00A73C9C"/>
    <w:rsid w:val="00A75DD6"/>
    <w:rsid w:val="00A92F7C"/>
    <w:rsid w:val="00A96582"/>
    <w:rsid w:val="00AC4F5D"/>
    <w:rsid w:val="00AC5EA1"/>
    <w:rsid w:val="00AD4FDF"/>
    <w:rsid w:val="00AF7824"/>
    <w:rsid w:val="00B05B80"/>
    <w:rsid w:val="00B0667F"/>
    <w:rsid w:val="00B35B5D"/>
    <w:rsid w:val="00B73C49"/>
    <w:rsid w:val="00BA3023"/>
    <w:rsid w:val="00BA5ED6"/>
    <w:rsid w:val="00BB4212"/>
    <w:rsid w:val="00BB6BE5"/>
    <w:rsid w:val="00BC3B1D"/>
    <w:rsid w:val="00C274A5"/>
    <w:rsid w:val="00C61DC9"/>
    <w:rsid w:val="00C70564"/>
    <w:rsid w:val="00C869FC"/>
    <w:rsid w:val="00C90974"/>
    <w:rsid w:val="00C955FE"/>
    <w:rsid w:val="00CA7660"/>
    <w:rsid w:val="00CD6A11"/>
    <w:rsid w:val="00CE0A5E"/>
    <w:rsid w:val="00D00BBC"/>
    <w:rsid w:val="00D05AFA"/>
    <w:rsid w:val="00D136E9"/>
    <w:rsid w:val="00D16CC0"/>
    <w:rsid w:val="00D40969"/>
    <w:rsid w:val="00D412DD"/>
    <w:rsid w:val="00D70F8F"/>
    <w:rsid w:val="00D96F82"/>
    <w:rsid w:val="00DB01DD"/>
    <w:rsid w:val="00DD7D44"/>
    <w:rsid w:val="00DE7DDD"/>
    <w:rsid w:val="00DF4A08"/>
    <w:rsid w:val="00E31B50"/>
    <w:rsid w:val="00E32F53"/>
    <w:rsid w:val="00E33309"/>
    <w:rsid w:val="00E33D8C"/>
    <w:rsid w:val="00E67190"/>
    <w:rsid w:val="00ED65BB"/>
    <w:rsid w:val="00EE344A"/>
    <w:rsid w:val="00EE430D"/>
    <w:rsid w:val="00F0051B"/>
    <w:rsid w:val="00F579A9"/>
    <w:rsid w:val="00F72101"/>
    <w:rsid w:val="00FE3C96"/>
    <w:rsid w:val="00FE5659"/>
    <w:rsid w:val="1CDF4D82"/>
    <w:rsid w:val="7DD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F7E53"/>
  <w15:docId w15:val="{18C99C6B-3385-40CE-A708-CA7A505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ascii="Times New Roman" w:eastAsia="宋体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240" w:after="240"/>
      <w:ind w:firstLineChars="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120" w:after="120"/>
      <w:ind w:firstLineChars="0"/>
      <w:outlineLvl w:val="1"/>
    </w:pPr>
    <w:rPr>
      <w:rFonts w:eastAsia="黑体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ind w:firstLineChars="0"/>
      <w:outlineLvl w:val="2"/>
    </w:pPr>
    <w:rPr>
      <w:rFonts w:eastAsia="黑体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ind w:firstLineChars="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ind w:firstLineChars="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ind w:firstLineChars="0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ind w:firstLineChars="0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Plain Text"/>
    <w:basedOn w:val="a"/>
    <w:link w:val="a5"/>
    <w:qFormat/>
    <w:pPr>
      <w:ind w:firstLine="480"/>
      <w:jc w:val="both"/>
    </w:pPr>
    <w:rPr>
      <w:rFonts w:ascii="仿宋_GB2312" w:cs="Times New Roman"/>
      <w:szCs w:val="2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pPr>
      <w:spacing w:before="120" w:after="120"/>
      <w:ind w:firstLineChars="0" w:firstLine="0"/>
      <w:jc w:val="center"/>
      <w:outlineLvl w:val="0"/>
    </w:pPr>
    <w:rPr>
      <w:rFonts w:cstheme="majorBidi"/>
      <w:b/>
      <w:bCs/>
      <w:sz w:val="32"/>
      <w:szCs w:val="32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af">
    <w:name w:val="图表标题"/>
    <w:basedOn w:val="a"/>
    <w:link w:val="Char"/>
    <w:qFormat/>
    <w:pPr>
      <w:ind w:firstLineChars="0" w:firstLine="0"/>
      <w:jc w:val="center"/>
    </w:pPr>
    <w:rPr>
      <w:rFonts w:cs="Times New Roman"/>
      <w:sz w:val="21"/>
    </w:rPr>
  </w:style>
  <w:style w:type="character" w:customStyle="1" w:styleId="Char">
    <w:name w:val="图表标题 Char"/>
    <w:basedOn w:val="a0"/>
    <w:link w:val="af"/>
    <w:rPr>
      <w:rFonts w:ascii="Times New Roman" w:eastAsia="宋体" w:hAnsi="Times New Roman" w:cs="Times New Roma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4"/>
      <w:szCs w:val="24"/>
    </w:rPr>
  </w:style>
  <w:style w:type="paragraph" w:customStyle="1" w:styleId="af0">
    <w:name w:val="图表格式"/>
    <w:link w:val="af1"/>
    <w:qFormat/>
    <w:pPr>
      <w:jc w:val="center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1">
    <w:name w:val="图表格式 字符"/>
    <w:link w:val="af0"/>
    <w:qFormat/>
    <w:rPr>
      <w:rFonts w:ascii="Times New Roman" w:eastAsia="宋体" w:hAnsi="Times New Roman" w:cs="Times New Roman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黑体" w:hAnsi="Times New Roman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黑体" w:hAnsi="Times New Roman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Times New Roman" w:eastAsia="宋体" w:hAnsi="Times New Roman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Pr>
      <w:rFonts w:ascii="Times New Roman" w:eastAsia="宋体" w:hAnsi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="Times New Roman" w:eastAsia="宋体" w:hAnsi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 w:val="24"/>
      <w:szCs w:val="21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b">
    <w:name w:val="标题 字符"/>
    <w:basedOn w:val="a0"/>
    <w:link w:val="aa"/>
    <w:uiPriority w:val="10"/>
    <w:rPr>
      <w:rFonts w:ascii="Times New Roman" w:eastAsia="宋体" w:hAnsi="Times New Roman" w:cstheme="majorBidi"/>
      <w:b/>
      <w:bCs/>
      <w:sz w:val="32"/>
      <w:szCs w:val="32"/>
    </w:rPr>
  </w:style>
  <w:style w:type="paragraph" w:styleId="af2">
    <w:name w:val="List Paragraph"/>
    <w:basedOn w:val="a"/>
    <w:link w:val="af3"/>
    <w:uiPriority w:val="34"/>
    <w:qFormat/>
    <w:pPr>
      <w:ind w:firstLine="420"/>
    </w:pPr>
  </w:style>
  <w:style w:type="character" w:customStyle="1" w:styleId="af3">
    <w:name w:val="列表段落 字符"/>
    <w:link w:val="af2"/>
    <w:uiPriority w:val="34"/>
    <w:locked/>
    <w:rPr>
      <w:rFonts w:ascii="Times New Roman" w:eastAsia="宋体" w:hAnsi="Times New Roman"/>
      <w:sz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character" w:customStyle="1" w:styleId="a9">
    <w:name w:val="页眉 字符"/>
    <w:basedOn w:val="a0"/>
    <w:link w:val="a8"/>
    <w:uiPriority w:val="99"/>
    <w:rPr>
      <w:rFonts w:ascii="Times New Roman" w:eastAsia="宋体" w:hAnsi="Times New Roman"/>
      <w:sz w:val="18"/>
      <w:szCs w:val="18"/>
    </w:rPr>
  </w:style>
  <w:style w:type="character" w:customStyle="1" w:styleId="a5">
    <w:name w:val="纯文本 字符"/>
    <w:basedOn w:val="a0"/>
    <w:link w:val="a4"/>
    <w:qFormat/>
    <w:rPr>
      <w:rFonts w:ascii="仿宋_GB2312" w:eastAsia="宋体" w:hAnsi="Times New Roman" w:cs="Times New Roman"/>
      <w:sz w:val="24"/>
      <w:szCs w:val="20"/>
    </w:rPr>
  </w:style>
  <w:style w:type="character" w:styleId="af4">
    <w:name w:val="Strong"/>
    <w:basedOn w:val="a0"/>
    <w:uiPriority w:val="22"/>
    <w:qFormat/>
    <w:rsid w:val="007F0829"/>
    <w:rPr>
      <w:b/>
      <w:bCs/>
    </w:rPr>
  </w:style>
  <w:style w:type="paragraph" w:styleId="af5">
    <w:name w:val="Body Text"/>
    <w:basedOn w:val="a"/>
    <w:link w:val="af6"/>
    <w:uiPriority w:val="1"/>
    <w:qFormat/>
    <w:rsid w:val="00403C00"/>
    <w:pPr>
      <w:autoSpaceDE w:val="0"/>
      <w:autoSpaceDN w:val="0"/>
      <w:adjustRightInd w:val="0"/>
      <w:spacing w:line="240" w:lineRule="auto"/>
      <w:ind w:firstLineChars="0" w:firstLine="0"/>
    </w:pPr>
    <w:rPr>
      <w:rFonts w:ascii="宋体" w:cs="宋体"/>
      <w:kern w:val="0"/>
      <w:szCs w:val="24"/>
    </w:rPr>
  </w:style>
  <w:style w:type="character" w:customStyle="1" w:styleId="af6">
    <w:name w:val="正文文本 字符"/>
    <w:basedOn w:val="a0"/>
    <w:link w:val="af5"/>
    <w:uiPriority w:val="99"/>
    <w:rsid w:val="00403C00"/>
    <w:rPr>
      <w:rFonts w:ascii="宋体" w:eastAsia="宋体" w:hAnsi="Times New Roman" w:cs="宋体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03C00"/>
    <w:pPr>
      <w:autoSpaceDE w:val="0"/>
      <w:autoSpaceDN w:val="0"/>
      <w:adjustRightInd w:val="0"/>
      <w:spacing w:line="240" w:lineRule="auto"/>
      <w:ind w:firstLineChars="0" w:firstLine="0"/>
    </w:pPr>
    <w:rPr>
      <w:rFonts w:ascii="宋体" w:cs="宋体"/>
      <w:kern w:val="0"/>
      <w:szCs w:val="24"/>
    </w:rPr>
  </w:style>
  <w:style w:type="character" w:styleId="af7">
    <w:name w:val="Emphasis"/>
    <w:basedOn w:val="a0"/>
    <w:uiPriority w:val="20"/>
    <w:qFormat/>
    <w:rsid w:val="001104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313698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306</Words>
  <Characters>1748</Characters>
  <Application>Microsoft Office Word</Application>
  <DocSecurity>0</DocSecurity>
  <Lines>14</Lines>
  <Paragraphs>4</Paragraphs>
  <ScaleCrop>false</ScaleCrop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xu zhang</cp:lastModifiedBy>
  <cp:revision>92</cp:revision>
  <dcterms:created xsi:type="dcterms:W3CDTF">2019-12-04T05:57:00Z</dcterms:created>
  <dcterms:modified xsi:type="dcterms:W3CDTF">2023-12-19T15:14:00Z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