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widowControl/>
        <w:spacing w:line="500" w:lineRule="exact"/>
        <w:jc w:val="center"/>
        <w:rPr>
          <w:rFonts w:cs="仿宋_GB2312" w:asciiTheme="minorEastAsia" w:hAnsiTheme="minorEastAsia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cs="仿宋_GB2312" w:asciiTheme="minorEastAsia" w:hAnsiTheme="minorEastAsia"/>
          <w:b/>
          <w:color w:val="000000"/>
          <w:kern w:val="0"/>
          <w:sz w:val="32"/>
          <w:szCs w:val="32"/>
        </w:rPr>
        <w:t>“</w:t>
      </w:r>
      <w:r>
        <w:rPr>
          <w:rFonts w:hint="eastAsia" w:cs="仿宋_GB2312" w:asciiTheme="minorEastAsia" w:hAnsiTheme="minorEastAsia"/>
          <w:b/>
          <w:color w:val="000000"/>
          <w:kern w:val="0"/>
          <w:sz w:val="32"/>
          <w:szCs w:val="32"/>
        </w:rPr>
        <w:t>优秀带教老师</w:t>
      </w:r>
      <w:r>
        <w:rPr>
          <w:rFonts w:cs="仿宋_GB2312" w:asciiTheme="minorEastAsia" w:hAnsiTheme="minorEastAsia"/>
          <w:b/>
          <w:color w:val="000000"/>
          <w:kern w:val="0"/>
          <w:sz w:val="32"/>
          <w:szCs w:val="32"/>
        </w:rPr>
        <w:t>”</w:t>
      </w:r>
      <w:r>
        <w:rPr>
          <w:rFonts w:hint="eastAsia" w:cs="仿宋_GB2312" w:asciiTheme="minorEastAsia" w:hAnsiTheme="minorEastAsia"/>
          <w:b/>
          <w:color w:val="000000"/>
          <w:kern w:val="0"/>
          <w:sz w:val="32"/>
          <w:szCs w:val="32"/>
        </w:rPr>
        <w:t>推荐表</w:t>
      </w:r>
    </w:p>
    <w:bookmarkEnd w:id="0"/>
    <w:tbl>
      <w:tblPr>
        <w:tblStyle w:val="2"/>
        <w:tblW w:w="9124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890"/>
        <w:gridCol w:w="509"/>
        <w:gridCol w:w="421"/>
        <w:gridCol w:w="518"/>
        <w:gridCol w:w="805"/>
        <w:gridCol w:w="472"/>
        <w:gridCol w:w="265"/>
        <w:gridCol w:w="7"/>
        <w:gridCol w:w="1033"/>
        <w:gridCol w:w="26"/>
        <w:gridCol w:w="804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5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890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7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  □女</w:t>
            </w:r>
          </w:p>
        </w:tc>
        <w:tc>
          <w:tcPr>
            <w:tcW w:w="83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299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5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16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75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16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75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6229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75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□正高   □副高</w:t>
            </w:r>
          </w:p>
          <w:p>
            <w:pPr>
              <w:widowControl/>
              <w:spacing w:line="3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□主治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3103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□院长  □副院长 □科主任    □教学主任  □主治医生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075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带教年限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～5年</w:t>
            </w:r>
          </w:p>
          <w:p>
            <w:pPr>
              <w:spacing w:line="50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（含）～8年</w:t>
            </w:r>
          </w:p>
          <w:p>
            <w:pPr>
              <w:spacing w:line="5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年（含）以上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目前</w:t>
            </w:r>
          </w:p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带教人数</w:t>
            </w:r>
          </w:p>
        </w:tc>
        <w:tc>
          <w:tcPr>
            <w:tcW w:w="3103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2人</w:t>
            </w:r>
          </w:p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3人</w:t>
            </w:r>
          </w:p>
          <w:p>
            <w:pPr>
              <w:spacing w:line="5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4人（含）以上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</w:trPr>
        <w:tc>
          <w:tcPr>
            <w:tcW w:w="1075" w:type="dxa"/>
            <w:textDirection w:val="tbRlV"/>
            <w:vAlign w:val="center"/>
          </w:tcPr>
          <w:p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8049" w:type="dxa"/>
            <w:gridSpan w:val="12"/>
          </w:tcPr>
          <w:p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(应包含评选标准所要求的主要成绩，学术成果及所获奖项等，可另附页)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8049" w:type="dxa"/>
            <w:gridSpan w:val="12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075" w:type="dxa"/>
          </w:tcPr>
          <w:p>
            <w:pPr>
              <w:widowControl/>
              <w:spacing w:line="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省（区、市）卫计委员科教处意见</w:t>
            </w:r>
          </w:p>
        </w:tc>
        <w:tc>
          <w:tcPr>
            <w:tcW w:w="8049" w:type="dxa"/>
            <w:gridSpan w:val="12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271F8"/>
    <w:rsid w:val="11C271F8"/>
    <w:rsid w:val="225E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2019-06-12T03:47:00Z</dcterms:created>
  <dc:creator>赵允伍</dc:creator>
  <cp:lastModifiedBy>赵允伍</cp:lastModifiedBy>
  <dcterms:modified xsi:type="dcterms:W3CDTF">2019-06-12T03:53:02Z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