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E9" w:rsidRDefault="008B7DE9" w:rsidP="008B7DE9">
      <w:pPr>
        <w:rPr>
          <w:rFonts w:hAnsi="仿宋"/>
        </w:rPr>
      </w:pPr>
      <w:r>
        <w:rPr>
          <w:rFonts w:hAnsi="仿宋"/>
          <w:noProof/>
        </w:rPr>
        <w:drawing>
          <wp:anchor distT="0" distB="0" distL="114300" distR="114300" simplePos="0" relativeHeight="251660288" behindDoc="1" locked="0" layoutInCell="1" allowOverlap="1">
            <wp:simplePos x="0" y="0"/>
            <wp:positionH relativeFrom="page">
              <wp:posOffset>1007745</wp:posOffset>
            </wp:positionH>
            <wp:positionV relativeFrom="page">
              <wp:posOffset>944245</wp:posOffset>
            </wp:positionV>
            <wp:extent cx="5610860" cy="995045"/>
            <wp:effectExtent l="19050" t="0" r="8890" b="0"/>
            <wp:wrapNone/>
            <wp:docPr id="2" name="图片 2" descr="Temp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Head"/>
                    <pic:cNvPicPr>
                      <a:picLocks noChangeAspect="1" noChangeArrowheads="1"/>
                    </pic:cNvPicPr>
                  </pic:nvPicPr>
                  <pic:blipFill>
                    <a:blip r:embed="rId6"/>
                    <a:srcRect/>
                    <a:stretch>
                      <a:fillRect/>
                    </a:stretch>
                  </pic:blipFill>
                  <pic:spPr bwMode="auto">
                    <a:xfrm>
                      <a:off x="0" y="0"/>
                      <a:ext cx="5610860" cy="995045"/>
                    </a:xfrm>
                    <a:prstGeom prst="rect">
                      <a:avLst/>
                    </a:prstGeom>
                    <a:noFill/>
                    <a:ln w="9525">
                      <a:noFill/>
                      <a:miter lim="800000"/>
                      <a:headEnd/>
                      <a:tailEnd/>
                    </a:ln>
                  </pic:spPr>
                </pic:pic>
              </a:graphicData>
            </a:graphic>
          </wp:anchor>
        </w:drawing>
      </w:r>
    </w:p>
    <w:p w:rsidR="008B7DE9" w:rsidRDefault="008B7DE9" w:rsidP="008B7DE9">
      <w:pPr>
        <w:rPr>
          <w:rFonts w:hAnsi="仿宋"/>
        </w:rPr>
      </w:pPr>
    </w:p>
    <w:p w:rsidR="008B7DE9" w:rsidRDefault="008B7DE9" w:rsidP="008B7DE9">
      <w:pPr>
        <w:spacing w:line="360" w:lineRule="auto"/>
        <w:rPr>
          <w:rFonts w:hAnsi="仿宋"/>
          <w:sz w:val="52"/>
          <w:szCs w:val="52"/>
        </w:rPr>
      </w:pPr>
    </w:p>
    <w:p w:rsidR="008B7DE9" w:rsidRDefault="008B7DE9" w:rsidP="008B7DE9">
      <w:pPr>
        <w:spacing w:line="360" w:lineRule="auto"/>
        <w:rPr>
          <w:rFonts w:hAnsi="仿宋"/>
          <w:sz w:val="52"/>
          <w:szCs w:val="52"/>
        </w:rPr>
      </w:pPr>
    </w:p>
    <w:p w:rsidR="008B7DE9" w:rsidRPr="0003600E" w:rsidRDefault="008B7DE9" w:rsidP="008B7DE9">
      <w:pPr>
        <w:jc w:val="center"/>
        <w:rPr>
          <w:rFonts w:ascii="仿宋_GB2312" w:eastAsia="仿宋_GB2312" w:hAnsi="仿宋"/>
          <w:sz w:val="32"/>
          <w:szCs w:val="32"/>
        </w:rPr>
      </w:pPr>
      <w:bookmarkStart w:id="0" w:name="文号"/>
      <w:r>
        <w:rPr>
          <w:rFonts w:ascii="仿宋_GB2312" w:eastAsia="仿宋_GB2312" w:hAnsi="仿宋" w:hint="eastAsia"/>
          <w:sz w:val="32"/>
          <w:szCs w:val="32"/>
        </w:rPr>
        <w:t>院人〔</w:t>
      </w:r>
      <w:r>
        <w:rPr>
          <w:rFonts w:ascii="仿宋_GB2312" w:eastAsia="仿宋_GB2312" w:hAnsi="仿宋"/>
          <w:sz w:val="32"/>
          <w:szCs w:val="32"/>
        </w:rPr>
        <w:t>2017〕30号</w:t>
      </w:r>
      <w:bookmarkEnd w:id="0"/>
    </w:p>
    <w:p w:rsidR="008B7DE9" w:rsidRDefault="008B7DE9" w:rsidP="008B7DE9">
      <w:pPr>
        <w:jc w:val="center"/>
        <w:rPr>
          <w:rFonts w:ascii="仿宋" w:eastAsia="仿宋" w:hAnsi="仿宋"/>
        </w:rPr>
      </w:pPr>
      <w:r>
        <w:rPr>
          <w:rFonts w:ascii="仿宋" w:eastAsia="仿宋" w:hAnsi="仿宋"/>
          <w:noProof/>
        </w:rPr>
        <w:drawing>
          <wp:inline distT="0" distB="0" distL="0" distR="0">
            <wp:extent cx="5577840" cy="45720"/>
            <wp:effectExtent l="19050" t="0" r="3810" b="0"/>
            <wp:docPr id="1" name="图片 1" descr="公文横线（不带带星）"/>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公文横线（不带带星）"/>
                    <pic:cNvPicPr>
                      <a:picLocks noChangeArrowheads="1"/>
                    </pic:cNvPicPr>
                  </pic:nvPicPr>
                  <pic:blipFill>
                    <a:blip r:embed="rId7"/>
                    <a:srcRect/>
                    <a:stretch>
                      <a:fillRect/>
                    </a:stretch>
                  </pic:blipFill>
                  <pic:spPr bwMode="auto">
                    <a:xfrm>
                      <a:off x="0" y="0"/>
                      <a:ext cx="5577840" cy="45720"/>
                    </a:xfrm>
                    <a:prstGeom prst="rect">
                      <a:avLst/>
                    </a:prstGeom>
                    <a:noFill/>
                    <a:ln w="9525">
                      <a:noFill/>
                      <a:miter lim="800000"/>
                      <a:headEnd/>
                      <a:tailEnd/>
                    </a:ln>
                  </pic:spPr>
                </pic:pic>
              </a:graphicData>
            </a:graphic>
          </wp:inline>
        </w:drawing>
      </w:r>
    </w:p>
    <w:p w:rsidR="008B7DE9" w:rsidRPr="00BA699F" w:rsidRDefault="008B7DE9" w:rsidP="008B7DE9">
      <w:pPr>
        <w:jc w:val="center"/>
        <w:rPr>
          <w:rFonts w:ascii="仿宋" w:eastAsia="仿宋" w:hAnsi="仿宋"/>
        </w:rPr>
      </w:pPr>
    </w:p>
    <w:p w:rsidR="008B7DE9" w:rsidRDefault="008B7DE9" w:rsidP="008B7DE9">
      <w:pPr>
        <w:spacing w:line="560" w:lineRule="exact"/>
        <w:jc w:val="center"/>
        <w:rPr>
          <w:rFonts w:ascii="方正小标宋简体" w:eastAsia="方正小标宋简体"/>
          <w:color w:val="000000"/>
          <w:sz w:val="38"/>
          <w:szCs w:val="38"/>
        </w:rPr>
      </w:pPr>
      <w:r w:rsidRPr="00091CE7">
        <w:rPr>
          <w:rFonts w:ascii="方正小标宋简体" w:eastAsia="方正小标宋简体" w:hint="eastAsia"/>
          <w:color w:val="000000"/>
          <w:sz w:val="38"/>
          <w:szCs w:val="38"/>
        </w:rPr>
        <w:t>关于印发《安徽医科大学第一附属医院</w:t>
      </w:r>
    </w:p>
    <w:p w:rsidR="008B7DE9" w:rsidRDefault="008B7DE9" w:rsidP="008B7DE9">
      <w:pPr>
        <w:spacing w:line="560" w:lineRule="exact"/>
        <w:jc w:val="center"/>
        <w:rPr>
          <w:rFonts w:ascii="方正小标宋简体" w:eastAsia="方正小标宋简体"/>
          <w:color w:val="000000"/>
          <w:sz w:val="38"/>
          <w:szCs w:val="38"/>
        </w:rPr>
      </w:pPr>
      <w:r w:rsidRPr="00091CE7">
        <w:rPr>
          <w:rFonts w:ascii="方正小标宋简体" w:eastAsia="方正小标宋简体" w:hint="eastAsia"/>
          <w:color w:val="000000"/>
          <w:sz w:val="38"/>
          <w:szCs w:val="38"/>
        </w:rPr>
        <w:t>中初级职称聘任管理办法》的通知</w:t>
      </w:r>
    </w:p>
    <w:p w:rsidR="008B7DE9" w:rsidRDefault="008B7DE9" w:rsidP="008B7DE9">
      <w:pPr>
        <w:spacing w:line="640" w:lineRule="exact"/>
        <w:ind w:firstLineChars="200" w:firstLine="640"/>
        <w:rPr>
          <w:rFonts w:ascii="仿宋_GB2312" w:eastAsia="仿宋_GB2312"/>
          <w:color w:val="000000"/>
          <w:sz w:val="32"/>
          <w:szCs w:val="32"/>
        </w:rPr>
      </w:pPr>
    </w:p>
    <w:p w:rsidR="008B7DE9" w:rsidRDefault="008B7DE9" w:rsidP="008B7DE9">
      <w:pPr>
        <w:widowControl/>
        <w:spacing w:line="560" w:lineRule="exact"/>
        <w:ind w:left="320" w:hangingChars="100" w:hanging="320"/>
        <w:jc w:val="left"/>
        <w:rPr>
          <w:rFonts w:ascii="仿宋_GB2312" w:eastAsia="仿宋_GB2312" w:hAnsi="宋体" w:cs="宋体"/>
          <w:kern w:val="0"/>
          <w:sz w:val="32"/>
          <w:szCs w:val="32"/>
        </w:rPr>
      </w:pPr>
      <w:r w:rsidRPr="00091CE7">
        <w:rPr>
          <w:rFonts w:ascii="仿宋_GB2312" w:eastAsia="仿宋_GB2312" w:hAnsi="宋体" w:cs="宋体"/>
          <w:kern w:val="0"/>
          <w:sz w:val="32"/>
          <w:szCs w:val="32"/>
        </w:rPr>
        <w:t>各部门、各科室：</w:t>
      </w:r>
    </w:p>
    <w:p w:rsidR="008B7DE9" w:rsidRDefault="008B7DE9" w:rsidP="008B7DE9">
      <w:pPr>
        <w:widowControl/>
        <w:spacing w:line="560" w:lineRule="exact"/>
        <w:ind w:firstLineChars="200" w:firstLine="640"/>
        <w:jc w:val="left"/>
        <w:rPr>
          <w:rFonts w:ascii="仿宋_GB2312" w:eastAsia="仿宋_GB2312" w:hAnsi="宋体" w:cs="宋体"/>
          <w:kern w:val="0"/>
          <w:sz w:val="32"/>
          <w:szCs w:val="32"/>
        </w:rPr>
      </w:pPr>
      <w:r w:rsidRPr="00091CE7">
        <w:rPr>
          <w:rFonts w:ascii="仿宋_GB2312" w:eastAsia="仿宋_GB2312" w:hAnsi="宋体" w:cs="宋体"/>
          <w:kern w:val="0"/>
          <w:sz w:val="32"/>
          <w:szCs w:val="32"/>
        </w:rPr>
        <w:t>为落实人事制度改革，激发人才活力，加强专业技术队伍管理，结合我院工作实际，现制定《安徽医科大学第一附属医院中初级职称聘任管理办法》，现印发给你们，请遵照执行。</w:t>
      </w:r>
    </w:p>
    <w:p w:rsidR="008B7DE9" w:rsidRDefault="008B7DE9" w:rsidP="008B7DE9">
      <w:pPr>
        <w:widowControl/>
        <w:spacing w:line="560" w:lineRule="exact"/>
        <w:ind w:firstLineChars="200" w:firstLine="640"/>
        <w:jc w:val="left"/>
        <w:rPr>
          <w:rFonts w:ascii="仿宋_GB2312" w:eastAsia="仿宋_GB2312" w:hAnsi="宋体" w:cs="宋体"/>
          <w:kern w:val="0"/>
          <w:sz w:val="32"/>
          <w:szCs w:val="32"/>
        </w:rPr>
      </w:pPr>
      <w:r w:rsidRPr="00091CE7">
        <w:rPr>
          <w:rFonts w:ascii="仿宋_GB2312" w:eastAsia="仿宋_GB2312" w:hAnsi="宋体" w:cs="宋体"/>
          <w:kern w:val="0"/>
          <w:sz w:val="32"/>
          <w:szCs w:val="32"/>
        </w:rPr>
        <w:t>特此通知</w:t>
      </w:r>
      <w:r>
        <w:rPr>
          <w:rFonts w:ascii="仿宋_GB2312" w:eastAsia="仿宋_GB2312" w:hAnsi="宋体" w:cs="宋体" w:hint="eastAsia"/>
          <w:kern w:val="0"/>
          <w:sz w:val="32"/>
          <w:szCs w:val="32"/>
        </w:rPr>
        <w:t>。</w:t>
      </w:r>
    </w:p>
    <w:p w:rsidR="008B7DE9" w:rsidRDefault="008B7DE9" w:rsidP="008B7DE9">
      <w:pPr>
        <w:spacing w:line="560" w:lineRule="exact"/>
        <w:ind w:firstLineChars="200" w:firstLine="640"/>
        <w:rPr>
          <w:rFonts w:ascii="仿宋_GB2312" w:eastAsia="仿宋_GB2312"/>
          <w:color w:val="000000"/>
          <w:sz w:val="32"/>
          <w:szCs w:val="32"/>
        </w:rPr>
      </w:pPr>
    </w:p>
    <w:p w:rsidR="008B7DE9" w:rsidRDefault="008B7DE9" w:rsidP="008B7DE9">
      <w:pPr>
        <w:spacing w:line="560" w:lineRule="exact"/>
        <w:ind w:left="1600" w:hangingChars="500" w:hanging="1600"/>
        <w:jc w:val="left"/>
        <w:rPr>
          <w:rFonts w:ascii="仿宋_GB2312" w:eastAsia="仿宋_GB2312"/>
          <w:color w:val="000000"/>
          <w:spacing w:val="-10"/>
          <w:sz w:val="32"/>
          <w:szCs w:val="32"/>
        </w:rPr>
      </w:pPr>
      <w:r>
        <w:rPr>
          <w:rFonts w:ascii="仿宋_GB2312" w:eastAsia="仿宋_GB2312" w:hint="eastAsia"/>
          <w:color w:val="000000"/>
          <w:sz w:val="32"/>
          <w:szCs w:val="32"/>
        </w:rPr>
        <w:t xml:space="preserve">    </w:t>
      </w:r>
      <w:r w:rsidRPr="00091CE7">
        <w:rPr>
          <w:rFonts w:ascii="仿宋_GB2312" w:eastAsia="仿宋_GB2312" w:hint="eastAsia"/>
          <w:color w:val="000000"/>
          <w:spacing w:val="-10"/>
          <w:sz w:val="32"/>
          <w:szCs w:val="32"/>
        </w:rPr>
        <w:t>附件：安徽医科大学第一附属医院中初级职称聘任管理办法</w:t>
      </w:r>
    </w:p>
    <w:p w:rsidR="008B7DE9" w:rsidRDefault="008B7DE9" w:rsidP="008B7DE9">
      <w:pPr>
        <w:spacing w:line="560" w:lineRule="exact"/>
        <w:ind w:firstLineChars="200" w:firstLine="640"/>
        <w:rPr>
          <w:rFonts w:ascii="仿宋_GB2312" w:eastAsia="仿宋_GB2312"/>
          <w:color w:val="000000"/>
          <w:sz w:val="32"/>
          <w:szCs w:val="32"/>
        </w:rPr>
      </w:pPr>
      <w:r>
        <w:rPr>
          <w:rFonts w:ascii="仿宋_GB2312" w:eastAsia="仿宋_GB2312"/>
          <w:noProof/>
          <w:color w:val="000000"/>
          <w:sz w:val="32"/>
          <w:szCs w:val="32"/>
        </w:rPr>
        <w:drawing>
          <wp:anchor distT="0" distB="0" distL="114300" distR="114300" simplePos="0" relativeHeight="251663360" behindDoc="1" locked="0" layoutInCell="1" allowOverlap="1">
            <wp:simplePos x="0" y="0"/>
            <wp:positionH relativeFrom="column">
              <wp:posOffset>1352550</wp:posOffset>
            </wp:positionH>
            <wp:positionV relativeFrom="paragraph">
              <wp:posOffset>121285</wp:posOffset>
            </wp:positionV>
            <wp:extent cx="3200400" cy="1485900"/>
            <wp:effectExtent l="0" t="0" r="0" b="0"/>
            <wp:wrapNone/>
            <wp:docPr id="8" name="图片 10" descr="DBSTEP_MARK&#10;FILENAME=1502341110667.doc&#10;MARKNAME=院章&#10;USERNAME=汪瑞祺&#10;DATETIME=2017-08-14 08:30:41&#10;MARKGUID={2FC3C1D2-DAF3-4643-8AF9-D7FD1BF848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DBSTEP_MARK&#10;FILENAME=1502341110667.doc&#10;MARKNAME=院章&#10;USERNAME=汪瑞祺&#10;DATETIME=2017-08-14 08:30:41&#10;MARKGUID={2FC3C1D2-DAF3-4643-8AF9-D7FD1BF848C9}"/>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00400" cy="1485900"/>
                    </a:xfrm>
                    <a:prstGeom prst="rect">
                      <a:avLst/>
                    </a:prstGeom>
                    <a:noFill/>
                    <a:ln w="9525">
                      <a:noFill/>
                      <a:miter lim="800000"/>
                      <a:headEnd/>
                      <a:tailEnd/>
                    </a:ln>
                  </pic:spPr>
                </pic:pic>
              </a:graphicData>
            </a:graphic>
          </wp:anchor>
        </w:drawing>
      </w:r>
    </w:p>
    <w:p w:rsidR="008B7DE9" w:rsidRDefault="008B7DE9" w:rsidP="008B7DE9">
      <w:pPr>
        <w:spacing w:line="560" w:lineRule="exact"/>
        <w:ind w:firstLine="640"/>
        <w:rPr>
          <w:rFonts w:ascii="仿宋_GB2312" w:eastAsia="仿宋_GB2312"/>
          <w:color w:val="000000"/>
          <w:sz w:val="32"/>
          <w:szCs w:val="32"/>
        </w:rPr>
      </w:pPr>
    </w:p>
    <w:p w:rsidR="008B7DE9" w:rsidRDefault="008B7DE9" w:rsidP="008B7DE9">
      <w:pPr>
        <w:spacing w:line="560" w:lineRule="exact"/>
        <w:ind w:firstLineChars="200" w:firstLine="560"/>
        <w:rPr>
          <w:rFonts w:ascii="仿宋_GB2312" w:eastAsia="仿宋_GB2312"/>
          <w:color w:val="000000"/>
          <w:sz w:val="32"/>
          <w:szCs w:val="32"/>
        </w:rPr>
      </w:pPr>
      <w:r>
        <w:rPr>
          <w:rFonts w:hint="eastAsia"/>
          <w:color w:val="000000"/>
          <w:sz w:val="28"/>
          <w:szCs w:val="28"/>
        </w:rPr>
        <w:t xml:space="preserve">       </w:t>
      </w:r>
      <w:r w:rsidRPr="00091CE7">
        <w:rPr>
          <w:rFonts w:ascii="仿宋_GB2312" w:eastAsia="仿宋_GB2312"/>
          <w:color w:val="000000"/>
          <w:sz w:val="32"/>
          <w:szCs w:val="32"/>
        </w:rPr>
        <w:t xml:space="preserve">  </w:t>
      </w:r>
      <w:r>
        <w:rPr>
          <w:rFonts w:ascii="仿宋_GB2312" w:eastAsia="仿宋_GB2312" w:hint="eastAsia"/>
          <w:color w:val="000000"/>
          <w:sz w:val="32"/>
          <w:szCs w:val="32"/>
        </w:rPr>
        <w:t xml:space="preserve">             </w:t>
      </w:r>
      <w:r w:rsidRPr="00091CE7">
        <w:rPr>
          <w:rFonts w:ascii="仿宋_GB2312" w:eastAsia="仿宋_GB2312" w:hint="eastAsia"/>
          <w:color w:val="000000"/>
          <w:sz w:val="32"/>
          <w:szCs w:val="32"/>
        </w:rPr>
        <w:t>安徽医科大学第一附属医院</w:t>
      </w:r>
    </w:p>
    <w:p w:rsidR="008B7DE9" w:rsidRDefault="008B7DE9" w:rsidP="008B7DE9">
      <w:pPr>
        <w:spacing w:line="560" w:lineRule="exact"/>
        <w:ind w:firstLineChars="1500" w:firstLine="4800"/>
        <w:rPr>
          <w:rFonts w:ascii="仿宋_GB2312" w:eastAsia="仿宋_GB2312"/>
          <w:color w:val="000000"/>
          <w:sz w:val="32"/>
          <w:szCs w:val="32"/>
        </w:rPr>
      </w:pPr>
      <w:r w:rsidRPr="00091CE7">
        <w:rPr>
          <w:rFonts w:ascii="仿宋_GB2312" w:eastAsia="仿宋_GB2312" w:hint="eastAsia"/>
          <w:color w:val="000000"/>
          <w:sz w:val="32"/>
          <w:szCs w:val="32"/>
        </w:rPr>
        <w:t>2017年</w:t>
      </w:r>
      <w:r>
        <w:rPr>
          <w:rFonts w:ascii="仿宋_GB2312" w:eastAsia="仿宋_GB2312" w:hint="eastAsia"/>
          <w:color w:val="000000"/>
          <w:sz w:val="32"/>
          <w:szCs w:val="32"/>
        </w:rPr>
        <w:t>8月10日</w:t>
      </w:r>
    </w:p>
    <w:p w:rsidR="008B7DE9" w:rsidRDefault="008B7DE9" w:rsidP="008B7DE9">
      <w:pPr>
        <w:spacing w:line="560" w:lineRule="exact"/>
        <w:ind w:firstLineChars="1500" w:firstLine="4500"/>
        <w:rPr>
          <w:rFonts w:ascii="仿宋_GB2312"/>
          <w:sz w:val="30"/>
          <w:szCs w:val="30"/>
        </w:rPr>
      </w:pPr>
    </w:p>
    <w:p w:rsidR="008B7DE9" w:rsidRDefault="008B7DE9" w:rsidP="008B7DE9">
      <w:pPr>
        <w:spacing w:line="640" w:lineRule="exact"/>
        <w:ind w:firstLine="640"/>
        <w:rPr>
          <w:color w:val="000000"/>
          <w:sz w:val="28"/>
          <w:szCs w:val="28"/>
        </w:rPr>
      </w:pPr>
      <w:r w:rsidRPr="00091CE7">
        <w:rPr>
          <w:rFonts w:ascii="仿宋_GB2312" w:eastAsia="仿宋_GB2312" w:hAnsi="仿宋"/>
          <w:noProof/>
          <w:sz w:val="32"/>
          <w:szCs w:val="32"/>
        </w:rPr>
        <w:pict>
          <v:shapetype id="_x0000_t32" coordsize="21600,21600" o:spt="32" o:oned="t" path="m,l21600,21600e" filled="f">
            <v:path arrowok="t" fillok="f" o:connecttype="none"/>
            <o:lock v:ext="edit" shapetype="t"/>
          </v:shapetype>
          <v:shape id="_x0000_s2051" type="#_x0000_t32" style="position:absolute;left:0;text-align:left;margin-left:-5.05pt;margin-top:31.35pt;width:456.15pt;height:.6pt;z-index:251662336" o:connectortype="straight" strokeweight="1.5pt"/>
        </w:pict>
      </w:r>
      <w:r w:rsidRPr="00091CE7">
        <w:rPr>
          <w:rFonts w:ascii="仿宋_GB2312" w:eastAsia="仿宋_GB2312" w:hAnsi="仿宋"/>
          <w:noProof/>
          <w:sz w:val="32"/>
          <w:szCs w:val="32"/>
        </w:rPr>
        <w:pict>
          <v:shape id="_x0000_s2050" type="#_x0000_t32" style="position:absolute;left:0;text-align:left;margin-left:-5.05pt;margin-top:.7pt;width:456.15pt;height:0;z-index:251661312" o:connectortype="straight" strokeweight="1.5pt"/>
        </w:pict>
      </w:r>
      <w:r w:rsidRPr="00EC1931">
        <w:rPr>
          <w:rFonts w:ascii="仿宋_GB2312" w:eastAsia="仿宋_GB2312" w:hAnsi="仿宋" w:hint="eastAsia"/>
          <w:sz w:val="32"/>
          <w:szCs w:val="32"/>
        </w:rPr>
        <w:t>安徽医科大学第一附属医院        2017年8月1</w:t>
      </w:r>
      <w:r>
        <w:rPr>
          <w:rFonts w:ascii="仿宋_GB2312" w:eastAsia="仿宋_GB2312" w:hAnsi="仿宋" w:hint="eastAsia"/>
          <w:sz w:val="32"/>
          <w:szCs w:val="32"/>
        </w:rPr>
        <w:t>0</w:t>
      </w:r>
      <w:r w:rsidRPr="00EC1931">
        <w:rPr>
          <w:rFonts w:ascii="仿宋_GB2312" w:eastAsia="仿宋_GB2312" w:hAnsi="仿宋" w:hint="eastAsia"/>
          <w:sz w:val="32"/>
          <w:szCs w:val="32"/>
        </w:rPr>
        <w:t>日</w:t>
      </w:r>
      <w:r w:rsidRPr="00EC1931">
        <w:rPr>
          <w:rFonts w:ascii="仿宋_GB2312" w:eastAsia="仿宋_GB2312" w:hAnsi="仿宋" w:hint="eastAsia"/>
          <w:sz w:val="32"/>
          <w:szCs w:val="32"/>
        </w:rPr>
        <w:lastRenderedPageBreak/>
        <w:t>印发</w:t>
      </w:r>
    </w:p>
    <w:p w:rsidR="008B7DE9" w:rsidRDefault="008B7DE9" w:rsidP="008B7DE9">
      <w:pPr>
        <w:spacing w:line="640" w:lineRule="exact"/>
        <w:rPr>
          <w:rFonts w:ascii="黑体" w:eastAsia="黑体"/>
          <w:color w:val="000000"/>
          <w:sz w:val="28"/>
          <w:szCs w:val="28"/>
        </w:rPr>
      </w:pPr>
      <w:r w:rsidRPr="00091CE7">
        <w:rPr>
          <w:rFonts w:ascii="黑体" w:eastAsia="黑体" w:hint="eastAsia"/>
          <w:color w:val="000000"/>
          <w:sz w:val="28"/>
          <w:szCs w:val="28"/>
        </w:rPr>
        <w:t>附件</w:t>
      </w:r>
    </w:p>
    <w:p w:rsidR="008B7DE9" w:rsidRDefault="008B7DE9" w:rsidP="008B7DE9">
      <w:pPr>
        <w:spacing w:line="640" w:lineRule="exact"/>
        <w:ind w:firstLineChars="200" w:firstLine="560"/>
        <w:rPr>
          <w:color w:val="000000"/>
          <w:sz w:val="28"/>
          <w:szCs w:val="28"/>
        </w:rPr>
      </w:pPr>
    </w:p>
    <w:p w:rsidR="008B7DE9" w:rsidRDefault="008B7DE9" w:rsidP="008B7DE9">
      <w:pPr>
        <w:ind w:firstLine="720"/>
        <w:jc w:val="center"/>
        <w:rPr>
          <w:rFonts w:ascii="方正小标宋简体" w:eastAsia="方正小标宋简体"/>
          <w:color w:val="000000"/>
          <w:sz w:val="36"/>
          <w:szCs w:val="36"/>
        </w:rPr>
      </w:pPr>
      <w:r w:rsidRPr="00B656E7">
        <w:rPr>
          <w:rFonts w:ascii="方正小标宋简体" w:eastAsia="方正小标宋简体" w:hint="eastAsia"/>
          <w:color w:val="000000"/>
          <w:sz w:val="36"/>
          <w:szCs w:val="36"/>
        </w:rPr>
        <w:t>安徽医科大学第一附属医院中初级</w:t>
      </w:r>
    </w:p>
    <w:p w:rsidR="008B7DE9" w:rsidRDefault="008B7DE9" w:rsidP="008B7DE9">
      <w:pPr>
        <w:ind w:firstLine="720"/>
        <w:jc w:val="center"/>
        <w:rPr>
          <w:rFonts w:ascii="方正小标宋简体" w:eastAsia="方正小标宋简体"/>
          <w:color w:val="000000"/>
          <w:sz w:val="36"/>
          <w:szCs w:val="36"/>
        </w:rPr>
      </w:pPr>
      <w:r w:rsidRPr="00B656E7">
        <w:rPr>
          <w:rFonts w:ascii="方正小标宋简体" w:eastAsia="方正小标宋简体" w:hint="eastAsia"/>
          <w:color w:val="000000"/>
          <w:sz w:val="36"/>
          <w:szCs w:val="36"/>
        </w:rPr>
        <w:t>职称聘任管理办法</w:t>
      </w:r>
    </w:p>
    <w:p w:rsidR="008B7DE9" w:rsidRDefault="008B7DE9" w:rsidP="008B7DE9">
      <w:pPr>
        <w:spacing w:line="640" w:lineRule="exact"/>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为落实人事制度改革，激发人才活力，加强专业技术队伍管理，结合我院工作实际，制订本办法。</w:t>
      </w:r>
    </w:p>
    <w:p w:rsidR="008B7DE9" w:rsidRDefault="008B7DE9" w:rsidP="008B7DE9">
      <w:pPr>
        <w:pStyle w:val="a5"/>
        <w:ind w:firstLine="640"/>
        <w:rPr>
          <w:rFonts w:ascii="黑体" w:eastAsia="黑体"/>
          <w:color w:val="000000"/>
          <w:sz w:val="32"/>
          <w:szCs w:val="32"/>
        </w:rPr>
      </w:pPr>
      <w:r w:rsidRPr="00091CE7">
        <w:rPr>
          <w:rFonts w:ascii="黑体" w:eastAsia="黑体" w:hint="eastAsia"/>
          <w:color w:val="000000"/>
          <w:sz w:val="32"/>
          <w:szCs w:val="32"/>
        </w:rPr>
        <w:t>一、基本申报条件</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1、热爱本专业工作，有良好的职业道德和敬业精神；身体健康，能坚持正常工作。</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2、积极承担医疗、科研、教学、管理等工作任务，团结协作，学风端正，任期内年度考核为合格及以上等次。</w:t>
      </w:r>
    </w:p>
    <w:p w:rsidR="008B7DE9" w:rsidRDefault="008B7DE9" w:rsidP="008B7DE9">
      <w:pPr>
        <w:ind w:firstLineChars="200" w:firstLine="640"/>
        <w:rPr>
          <w:rFonts w:ascii="黑体" w:eastAsia="黑体"/>
          <w:color w:val="000000"/>
          <w:sz w:val="32"/>
          <w:szCs w:val="32"/>
        </w:rPr>
      </w:pPr>
      <w:r w:rsidRPr="00091CE7">
        <w:rPr>
          <w:rFonts w:ascii="黑体" w:eastAsia="黑体" w:hint="eastAsia"/>
          <w:color w:val="000000"/>
          <w:sz w:val="32"/>
          <w:szCs w:val="32"/>
        </w:rPr>
        <w:t>二、中级职称聘任条件</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1、通过国家规定的中级职称考试或评审取得相应专业中级技术职务。</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2、参加相应的继续教育并取得相应阶段的《医学继续教育合格证书》。</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3、论文条件：</w:t>
      </w:r>
    </w:p>
    <w:p w:rsidR="008B7DE9" w:rsidRDefault="008B7DE9" w:rsidP="008B7DE9">
      <w:pPr>
        <w:ind w:firstLineChars="100" w:firstLine="320"/>
        <w:rPr>
          <w:rFonts w:ascii="仿宋_GB2312" w:eastAsia="仿宋_GB2312" w:hAnsi="宋体"/>
          <w:color w:val="000000"/>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1）论文为一篇任现职（指受聘初级职称）以来发表，论文内容必须与所申报专业一致，字数1500字以上；所发表的刊物必须为本专业相关刊物，具有CN和ISSN刊号（中</w:t>
      </w:r>
      <w:r w:rsidRPr="00091CE7">
        <w:rPr>
          <w:rFonts w:ascii="仿宋_GB2312" w:eastAsia="仿宋_GB2312" w:hAnsi="宋体"/>
          <w:color w:val="000000"/>
          <w:sz w:val="32"/>
          <w:szCs w:val="32"/>
        </w:rPr>
        <w:lastRenderedPageBreak/>
        <w:t>国新闻出版总署期刊查询为正规期刊）；</w:t>
      </w:r>
    </w:p>
    <w:p w:rsidR="008B7DE9" w:rsidRDefault="008B7DE9" w:rsidP="008B7DE9">
      <w:pPr>
        <w:ind w:firstLineChars="100" w:firstLine="320"/>
        <w:rPr>
          <w:rFonts w:ascii="仿宋_GB2312" w:eastAsia="仿宋_GB2312" w:hAnsi="宋体"/>
          <w:color w:val="000000"/>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2）论文一律以杂志正刊原件为依据，对增刊、手抄稿、征稿通知、单个印刷体、清样稿等不作为受聘中级职称依据；并列第一作者只认可排名第一，作者第一单位必须是安徽医科大学第一附属医院（来院博士毕业当年报考中级职称受聘时不受作者单位限制）；</w:t>
      </w:r>
    </w:p>
    <w:p w:rsidR="008B7DE9" w:rsidRDefault="008B7DE9" w:rsidP="008B7DE9">
      <w:pPr>
        <w:ind w:firstLineChars="100" w:firstLine="320"/>
        <w:rPr>
          <w:rFonts w:ascii="仿宋_GB2312" w:eastAsia="仿宋_GB2312" w:hAnsi="宋体"/>
          <w:color w:val="000000"/>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3）申报人员论文发表的截止时间，为办理聘任前一年的12月31日。</w:t>
      </w:r>
    </w:p>
    <w:p w:rsidR="008B7DE9" w:rsidRDefault="008B7DE9" w:rsidP="008B7DE9">
      <w:pPr>
        <w:ind w:firstLineChars="100" w:firstLine="320"/>
        <w:rPr>
          <w:rFonts w:ascii="仿宋_GB2312" w:eastAsia="仿宋_GB2312" w:hAnsi="宋体"/>
          <w:color w:val="000000"/>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4）论文发表内容要求如下：</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1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①</w:t>
      </w:r>
      <w:r w:rsidRPr="00091CE7">
        <w:rPr>
          <w:rFonts w:ascii="仿宋_GB2312" w:eastAsia="仿宋_GB2312" w:hAnsi="宋体"/>
          <w:color w:val="000000"/>
          <w:sz w:val="32"/>
          <w:szCs w:val="32"/>
        </w:rPr>
        <w:fldChar w:fldCharType="end"/>
      </w:r>
      <w:r w:rsidRPr="00091CE7">
        <w:rPr>
          <w:rFonts w:ascii="仿宋_GB2312" w:eastAsia="仿宋_GB2312" w:hAnsi="宋体" w:hint="eastAsia"/>
          <w:color w:val="000000"/>
          <w:sz w:val="32"/>
          <w:szCs w:val="32"/>
        </w:rPr>
        <w:t>医药技系列：论文所撰写内容符合本岗位工作实际，论文必须为论著或者经验交流（其中博士学位人员必须为论著），期刊必须为月刊、双月刊、季刊（硕士及以上学历须为统计源及以上期刊）；</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2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②</w:t>
      </w:r>
      <w:r w:rsidRPr="00091CE7">
        <w:rPr>
          <w:rFonts w:ascii="仿宋_GB2312" w:eastAsia="仿宋_GB2312" w:hAnsi="宋体"/>
          <w:color w:val="000000"/>
          <w:sz w:val="32"/>
          <w:szCs w:val="32"/>
        </w:rPr>
        <w:fldChar w:fldCharType="end"/>
      </w:r>
      <w:r w:rsidRPr="00091CE7">
        <w:rPr>
          <w:rFonts w:ascii="仿宋_GB2312" w:eastAsia="仿宋_GB2312" w:hAnsi="宋体" w:hint="eastAsia"/>
          <w:color w:val="000000"/>
          <w:sz w:val="32"/>
          <w:szCs w:val="32"/>
        </w:rPr>
        <w:t>护理和自然科学研究系列：论文所撰写内容符合本岗位工作实际，论文必须为论著或经验交流，必须为月刊、双月刊、季刊；</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3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③</w:t>
      </w:r>
      <w:r w:rsidRPr="00091CE7">
        <w:rPr>
          <w:rFonts w:ascii="仿宋_GB2312" w:eastAsia="仿宋_GB2312" w:hAnsi="宋体"/>
          <w:color w:val="000000"/>
          <w:sz w:val="32"/>
          <w:szCs w:val="32"/>
        </w:rPr>
        <w:fldChar w:fldCharType="end"/>
      </w:r>
      <w:r w:rsidRPr="00091CE7">
        <w:rPr>
          <w:rFonts w:ascii="仿宋_GB2312" w:eastAsia="仿宋_GB2312" w:hAnsi="宋体" w:hint="eastAsia"/>
          <w:color w:val="000000"/>
          <w:sz w:val="32"/>
          <w:szCs w:val="32"/>
        </w:rPr>
        <w:t>其他类：论文所撰写内容符合本岗位工作实际，必须为月刊、双月刊、季刊。</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3、临床住院总（科秘书）条件：</w:t>
      </w:r>
    </w:p>
    <w:p w:rsidR="008B7DE9" w:rsidRDefault="008B7DE9" w:rsidP="008B7DE9">
      <w:pPr>
        <w:ind w:firstLineChars="100" w:firstLine="320"/>
        <w:rPr>
          <w:rFonts w:ascii="仿宋_GB2312" w:eastAsia="仿宋_GB2312"/>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1）</w:t>
      </w:r>
      <w:r w:rsidRPr="00091CE7">
        <w:rPr>
          <w:rFonts w:ascii="仿宋_GB2312" w:eastAsia="仿宋_GB2312" w:hint="eastAsia"/>
          <w:sz w:val="32"/>
          <w:szCs w:val="32"/>
        </w:rPr>
        <w:t>临床医师申报主治医师须在三甲医院担任过住院总医师，医技科室申报中级职称须在三甲医院担任过科秘书，</w:t>
      </w:r>
      <w:r w:rsidRPr="00091CE7">
        <w:rPr>
          <w:rFonts w:ascii="仿宋_GB2312" w:eastAsia="仿宋_GB2312" w:hint="eastAsia"/>
          <w:color w:val="000000"/>
          <w:sz w:val="32"/>
          <w:szCs w:val="32"/>
        </w:rPr>
        <w:t>住院总（科秘书）必须服从科室统一安排，满足临床需要，</w:t>
      </w:r>
      <w:r w:rsidRPr="00091CE7">
        <w:rPr>
          <w:rFonts w:ascii="仿宋_GB2312" w:eastAsia="仿宋_GB2312" w:hint="eastAsia"/>
          <w:sz w:val="32"/>
          <w:szCs w:val="32"/>
        </w:rPr>
        <w:lastRenderedPageBreak/>
        <w:t>具体时间要求如下：</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1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①</w:t>
      </w:r>
      <w:r w:rsidRPr="00091CE7">
        <w:rPr>
          <w:rFonts w:ascii="仿宋_GB2312" w:eastAsia="仿宋_GB2312" w:hAnsi="宋体"/>
          <w:color w:val="000000"/>
          <w:sz w:val="32"/>
          <w:szCs w:val="32"/>
        </w:rPr>
        <w:fldChar w:fldCharType="end"/>
      </w:r>
      <w:r w:rsidRPr="00091CE7">
        <w:rPr>
          <w:rFonts w:ascii="仿宋_GB2312" w:eastAsia="仿宋_GB2312" w:hint="eastAsia"/>
          <w:color w:val="000000"/>
          <w:sz w:val="32"/>
          <w:szCs w:val="32"/>
        </w:rPr>
        <w:t>本科学历及以下人员申报中级职称须在三甲医院累计担任过一年住院总（科秘书）；</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2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②</w:t>
      </w:r>
      <w:r w:rsidRPr="00091CE7">
        <w:rPr>
          <w:rFonts w:ascii="仿宋_GB2312" w:eastAsia="仿宋_GB2312" w:hAnsi="宋体"/>
          <w:color w:val="000000"/>
          <w:sz w:val="32"/>
          <w:szCs w:val="32"/>
        </w:rPr>
        <w:fldChar w:fldCharType="end"/>
      </w:r>
      <w:r w:rsidRPr="00091CE7">
        <w:rPr>
          <w:rFonts w:ascii="仿宋_GB2312" w:eastAsia="仿宋_GB2312" w:hint="eastAsia"/>
          <w:color w:val="000000"/>
          <w:sz w:val="32"/>
          <w:szCs w:val="32"/>
        </w:rPr>
        <w:t>硕士人员因科室原因导致无法安排担任住院总（科秘书）的，经本人申请，科室同意，医务处审核后，累计担任过半年住院总（科秘书），可先行聘任，在晋升高级职称前须补足一年，否则不得参加高级职称评审；</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3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③</w:t>
      </w:r>
      <w:r w:rsidRPr="00091CE7">
        <w:rPr>
          <w:rFonts w:ascii="仿宋_GB2312" w:eastAsia="仿宋_GB2312" w:hAnsi="宋体"/>
          <w:color w:val="000000"/>
          <w:sz w:val="32"/>
          <w:szCs w:val="32"/>
        </w:rPr>
        <w:fldChar w:fldCharType="end"/>
      </w:r>
      <w:r w:rsidRPr="00091CE7">
        <w:rPr>
          <w:rFonts w:ascii="仿宋_GB2312" w:eastAsia="仿宋_GB2312" w:hint="eastAsia"/>
          <w:color w:val="000000"/>
          <w:sz w:val="32"/>
          <w:szCs w:val="32"/>
        </w:rPr>
        <w:t>博士人员因科室原因导致无法安排担任住院总（科秘书）的，经本人申请，科室同意，医务处审核后，可先行聘任，在晋升高级职称前须补足一年，否则不得参加高级职称评审。</w:t>
      </w:r>
    </w:p>
    <w:p w:rsidR="008B7DE9" w:rsidRDefault="008B7DE9" w:rsidP="008B7DE9">
      <w:pPr>
        <w:ind w:firstLineChars="100" w:firstLine="320"/>
        <w:rPr>
          <w:rFonts w:ascii="仿宋_GB2312" w:eastAsia="仿宋_GB2312"/>
          <w:color w:val="000000"/>
          <w:sz w:val="32"/>
          <w:szCs w:val="32"/>
        </w:rPr>
      </w:pPr>
      <w:r w:rsidRPr="00091CE7">
        <w:rPr>
          <w:rFonts w:ascii="仿宋_GB2312" w:eastAsia="仿宋_GB2312" w:hint="eastAsia"/>
          <w:color w:val="000000"/>
          <w:sz w:val="32"/>
          <w:szCs w:val="32"/>
        </w:rPr>
        <w:t>（2）住院总（科秘书）名单及时间核实以医务处下发文件为准。</w:t>
      </w:r>
    </w:p>
    <w:p w:rsidR="008B7DE9" w:rsidRDefault="008B7DE9" w:rsidP="008B7DE9">
      <w:pPr>
        <w:ind w:firstLineChars="100" w:firstLine="320"/>
        <w:rPr>
          <w:rFonts w:ascii="仿宋_GB2312" w:eastAsia="仿宋_GB2312"/>
          <w:color w:val="000000"/>
          <w:sz w:val="32"/>
          <w:szCs w:val="32"/>
        </w:rPr>
      </w:pPr>
      <w:r w:rsidRPr="00091CE7">
        <w:rPr>
          <w:rFonts w:ascii="仿宋_GB2312" w:eastAsia="仿宋_GB2312" w:hint="eastAsia"/>
          <w:color w:val="000000"/>
          <w:sz w:val="32"/>
          <w:szCs w:val="32"/>
        </w:rPr>
        <w:t>（3）申报人员担任住院总（科秘书）计算年限的截止时间为办理聘任前一年的12月31日。</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4、临床工作量和业务条件：</w:t>
      </w:r>
    </w:p>
    <w:p w:rsidR="008B7DE9" w:rsidRDefault="008B7DE9" w:rsidP="008B7DE9">
      <w:pPr>
        <w:ind w:firstLineChars="200" w:firstLine="640"/>
        <w:rPr>
          <w:rFonts w:ascii="仿宋_GB2312" w:eastAsia="仿宋_GB2312" w:hAnsi="Arial" w:cs="Arial"/>
          <w:color w:val="000000"/>
          <w:sz w:val="32"/>
          <w:szCs w:val="32"/>
        </w:rPr>
      </w:pPr>
      <w:r w:rsidRPr="00091CE7">
        <w:rPr>
          <w:rFonts w:ascii="仿宋_GB2312" w:eastAsia="仿宋_GB2312" w:hAnsi="Arial" w:cs="Arial" w:hint="eastAsia"/>
          <w:color w:val="000000"/>
          <w:sz w:val="32"/>
          <w:szCs w:val="32"/>
        </w:rPr>
        <w:t>平均每年参加本专业工作不少于45周（产假婚假除外），熟悉本专业基础理论，具有较系统的专业知识，掌握国内本专业先进技术并能在实际工作中应用；具有较丰富的临床或技术工作经验，能熟练地掌握本专业技术操作，处理较复杂的专业技术问题，能对下一级卫生技术人员进行业务指导；在临床或技术工作中取得较好的成绩，或具有一定水平的科</w:t>
      </w:r>
      <w:r w:rsidRPr="00091CE7">
        <w:rPr>
          <w:rFonts w:ascii="仿宋_GB2312" w:eastAsia="仿宋_GB2312" w:hAnsi="Arial" w:cs="Arial" w:hint="eastAsia"/>
          <w:color w:val="000000"/>
          <w:sz w:val="32"/>
          <w:szCs w:val="32"/>
        </w:rPr>
        <w:lastRenderedPageBreak/>
        <w:t>学论文或经验总结。病案书写符合卫生部《病案书写规范》和医疗核心制度要求，有详细的查房、分析、修改和签字等内容，能反映申报者业务水平和实际工作能力，达到中级职称的要求。</w:t>
      </w:r>
    </w:p>
    <w:p w:rsidR="008B7DE9" w:rsidRDefault="008B7DE9" w:rsidP="008B7DE9">
      <w:pPr>
        <w:ind w:firstLineChars="200" w:firstLine="640"/>
        <w:rPr>
          <w:rFonts w:ascii="仿宋_GB2312" w:eastAsia="仿宋_GB2312" w:hAnsi="Arial" w:cs="Arial"/>
          <w:color w:val="000000"/>
          <w:sz w:val="32"/>
          <w:szCs w:val="32"/>
        </w:rPr>
      </w:pPr>
      <w:r w:rsidRPr="00091CE7">
        <w:rPr>
          <w:rFonts w:ascii="仿宋_GB2312" w:eastAsia="仿宋_GB2312" w:hint="eastAsia"/>
          <w:color w:val="000000"/>
          <w:sz w:val="32"/>
          <w:szCs w:val="32"/>
        </w:rPr>
        <w:t>5、</w:t>
      </w:r>
      <w:r w:rsidRPr="00091CE7">
        <w:rPr>
          <w:rFonts w:ascii="仿宋_GB2312" w:eastAsia="仿宋_GB2312" w:hAnsi="Arial" w:cs="Arial" w:hint="eastAsia"/>
          <w:color w:val="000000"/>
          <w:sz w:val="32"/>
          <w:szCs w:val="32"/>
        </w:rPr>
        <w:t>临床人员参加医院基本技能理论考试和操作考试合格。</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6、护理考核条件：严格执行《安徽省护士定期考核管理办法及其实施细则（修订版）》（皖卫医【2016】17号）的通知规定，须提交任期内考核合格证明。</w:t>
      </w:r>
    </w:p>
    <w:p w:rsidR="008B7DE9" w:rsidRDefault="008B7DE9" w:rsidP="008B7DE9">
      <w:pPr>
        <w:ind w:firstLineChars="200" w:firstLine="640"/>
        <w:rPr>
          <w:rFonts w:ascii="黑体" w:eastAsia="黑体"/>
          <w:color w:val="000000"/>
          <w:sz w:val="32"/>
          <w:szCs w:val="32"/>
        </w:rPr>
      </w:pPr>
      <w:r w:rsidRPr="00091CE7">
        <w:rPr>
          <w:rFonts w:ascii="黑体" w:eastAsia="黑体" w:hAnsi="Arial" w:cs="Arial" w:hint="eastAsia"/>
          <w:color w:val="000000"/>
          <w:sz w:val="32"/>
          <w:szCs w:val="32"/>
        </w:rPr>
        <w:t>三、初级（师）</w:t>
      </w:r>
      <w:r w:rsidRPr="00091CE7">
        <w:rPr>
          <w:rFonts w:ascii="黑体" w:eastAsia="黑体" w:hint="eastAsia"/>
          <w:color w:val="000000"/>
          <w:sz w:val="32"/>
          <w:szCs w:val="32"/>
        </w:rPr>
        <w:t>职称聘任条件</w:t>
      </w:r>
    </w:p>
    <w:p w:rsidR="008B7DE9" w:rsidRDefault="008B7DE9" w:rsidP="008B7DE9">
      <w:pPr>
        <w:ind w:firstLineChars="150" w:firstLine="480"/>
        <w:rPr>
          <w:rFonts w:ascii="仿宋_GB2312" w:eastAsia="仿宋_GB2312" w:hAnsi="Arial" w:cs="Arial"/>
          <w:color w:val="000000"/>
          <w:sz w:val="32"/>
          <w:szCs w:val="32"/>
        </w:rPr>
      </w:pPr>
      <w:r w:rsidRPr="00091CE7">
        <w:rPr>
          <w:rFonts w:ascii="仿宋_GB2312" w:eastAsia="仿宋_GB2312" w:hAnsi="Arial" w:cs="Arial" w:hint="eastAsia"/>
          <w:color w:val="000000"/>
          <w:sz w:val="32"/>
          <w:szCs w:val="32"/>
        </w:rPr>
        <w:t>全日制统招本科及以上学历人员按照相关职称评审规定，通过考试或评审取得相关初级（师）资格证或执业证书，来院工作满一年可申请聘任初级职称。</w:t>
      </w:r>
    </w:p>
    <w:p w:rsidR="008B7DE9" w:rsidRDefault="008B7DE9" w:rsidP="008B7DE9">
      <w:pPr>
        <w:ind w:firstLineChars="150" w:firstLine="480"/>
        <w:rPr>
          <w:rFonts w:ascii="仿宋_GB2312" w:eastAsia="仿宋_GB2312" w:hAnsi="Arial" w:cs="Arial"/>
          <w:color w:val="000000"/>
          <w:sz w:val="32"/>
          <w:szCs w:val="32"/>
        </w:rPr>
      </w:pPr>
      <w:r w:rsidRPr="00091CE7">
        <w:rPr>
          <w:rFonts w:ascii="仿宋_GB2312" w:eastAsia="仿宋_GB2312" w:hAnsi="Arial" w:cs="Arial" w:hint="eastAsia"/>
          <w:color w:val="000000"/>
          <w:sz w:val="32"/>
          <w:szCs w:val="32"/>
        </w:rPr>
        <w:t>其他学历人员按照相关职称评审规定，通过考试取得相关初级（师）资格证或执业证书，可申请聘任初级职称。</w:t>
      </w:r>
    </w:p>
    <w:p w:rsidR="008B7DE9" w:rsidRDefault="008B7DE9" w:rsidP="008B7DE9">
      <w:pPr>
        <w:ind w:firstLineChars="200" w:firstLine="640"/>
        <w:rPr>
          <w:rFonts w:ascii="黑体" w:eastAsia="黑体" w:hAnsi="宋体"/>
          <w:color w:val="000000"/>
          <w:sz w:val="32"/>
          <w:szCs w:val="32"/>
        </w:rPr>
      </w:pPr>
      <w:r w:rsidRPr="00091CE7">
        <w:rPr>
          <w:rFonts w:ascii="黑体" w:eastAsia="黑体" w:hAnsi="宋体" w:hint="eastAsia"/>
          <w:color w:val="000000"/>
          <w:sz w:val="32"/>
          <w:szCs w:val="32"/>
        </w:rPr>
        <w:t>四、聘任程序：</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1、个人提出申请，科室及相关职能部门综合考核后并签署意见；</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2、人事部门进行资格初审；</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3、确定拟聘任人员报院办公会讨论研究决定；</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4、聘任结果公示；</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5、签发聘任文件并办理聘书。</w:t>
      </w:r>
    </w:p>
    <w:p w:rsidR="008B7DE9" w:rsidRDefault="008B7DE9" w:rsidP="008B7DE9">
      <w:pPr>
        <w:ind w:firstLineChars="200" w:firstLine="640"/>
        <w:rPr>
          <w:rFonts w:ascii="黑体" w:eastAsia="黑体"/>
          <w:color w:val="000000"/>
          <w:sz w:val="32"/>
          <w:szCs w:val="32"/>
        </w:rPr>
      </w:pPr>
      <w:r w:rsidRPr="00091CE7">
        <w:rPr>
          <w:rFonts w:ascii="黑体" w:eastAsia="黑体" w:hint="eastAsia"/>
          <w:color w:val="000000"/>
          <w:sz w:val="32"/>
          <w:szCs w:val="32"/>
        </w:rPr>
        <w:lastRenderedPageBreak/>
        <w:t>五、聘任时间：</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聘任时间统一定为办理聘任前一年的12月。</w:t>
      </w:r>
    </w:p>
    <w:p w:rsidR="008B7DE9" w:rsidRDefault="008B7DE9" w:rsidP="008B7DE9">
      <w:pPr>
        <w:ind w:firstLineChars="200" w:firstLine="640"/>
        <w:rPr>
          <w:rFonts w:ascii="黑体" w:eastAsia="黑体"/>
          <w:color w:val="000000"/>
          <w:sz w:val="32"/>
          <w:szCs w:val="32"/>
        </w:rPr>
      </w:pPr>
      <w:r w:rsidRPr="00091CE7">
        <w:rPr>
          <w:rFonts w:ascii="黑体" w:eastAsia="黑体" w:hint="eastAsia"/>
          <w:color w:val="000000"/>
          <w:sz w:val="32"/>
          <w:szCs w:val="32"/>
        </w:rPr>
        <w:t>六、有下列情况之一者，三年内不得聘任</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1、医德医风考评或年度考核不合格者。</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2、不能履行岗位职责，不能完成工作任务，或拒不接受组织工作安排，经教育仍不服从的。</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3、未经单位批准，擅自向外介绍业务或在外开展业务工作，给医院带来不良影响或较大经济损失；或假借各种名义从中收受介绍费、提成费、业务费等谋取私利者；</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4、有抄袭、剽窃他人论著、科研成果行为或伪造病案、记录、报告、论证材料；</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5、拒绝接受医院安排的政策指令性任务，如：援外援疆、重大传染病和突发公共卫生事件的救治工作；</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6、考勤方面：任期内连续旷工5天，或累计旷工10天。</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7、1-2级医疗事故责任者未满2年。</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8、3-4级医疗事故责任者未满1年。</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9、受到党纪政纪处分者在处分期内。</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10、伪造学历或考试期间有违纪行为未满2年。</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11、如有其他不得聘用情况，需经办公会研究决定。</w:t>
      </w:r>
    </w:p>
    <w:p w:rsidR="008B7DE9" w:rsidRDefault="008B7DE9" w:rsidP="008B7DE9">
      <w:pPr>
        <w:ind w:firstLineChars="200" w:firstLine="640"/>
        <w:rPr>
          <w:rFonts w:ascii="黑体" w:eastAsia="黑体" w:hAnsi="宋体"/>
          <w:color w:val="000000"/>
          <w:sz w:val="32"/>
          <w:szCs w:val="32"/>
        </w:rPr>
      </w:pPr>
      <w:r w:rsidRPr="00091CE7">
        <w:rPr>
          <w:rFonts w:ascii="黑体" w:eastAsia="黑体" w:hAnsi="宋体" w:hint="eastAsia"/>
          <w:color w:val="000000"/>
          <w:sz w:val="32"/>
          <w:szCs w:val="32"/>
        </w:rPr>
        <w:t>七、附则</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hint="eastAsia"/>
          <w:color w:val="000000"/>
          <w:sz w:val="32"/>
          <w:szCs w:val="32"/>
        </w:rPr>
        <w:t>本办法由人事处负责解释，自下发之日起执行。</w:t>
      </w:r>
      <w:r w:rsidRPr="00091CE7">
        <w:rPr>
          <w:rFonts w:ascii="仿宋_GB2312" w:eastAsia="仿宋_GB2312" w:hAnsi="宋体"/>
          <w:color w:val="000000"/>
          <w:sz w:val="32"/>
          <w:szCs w:val="32"/>
        </w:rPr>
        <w:t xml:space="preserve"> </w:t>
      </w:r>
    </w:p>
    <w:p w:rsidR="008B7DE9" w:rsidRDefault="008B7DE9" w:rsidP="008B7DE9">
      <w:pPr>
        <w:ind w:firstLine="6240"/>
        <w:rPr>
          <w:rFonts w:ascii="仿宋_GB2312" w:eastAsia="仿宋_GB2312" w:hAnsi="宋体"/>
          <w:color w:val="000000"/>
          <w:sz w:val="32"/>
          <w:szCs w:val="32"/>
        </w:rPr>
      </w:pPr>
      <w:r w:rsidRPr="00091CE7">
        <w:rPr>
          <w:rFonts w:ascii="仿宋_GB2312" w:eastAsia="仿宋_GB2312" w:hAnsi="宋体"/>
          <w:color w:val="000000"/>
          <w:sz w:val="32"/>
          <w:szCs w:val="32"/>
        </w:rPr>
        <w:t xml:space="preserve">                                           </w:t>
      </w:r>
    </w:p>
    <w:p w:rsidR="008B7DE9" w:rsidRPr="00004B0F" w:rsidRDefault="008B7DE9" w:rsidP="008B7DE9">
      <w:pPr>
        <w:spacing w:line="580" w:lineRule="exact"/>
        <w:rPr>
          <w:rFonts w:ascii="仿宋_GB2312"/>
        </w:rPr>
      </w:pPr>
    </w:p>
    <w:p w:rsidR="008B7DE9" w:rsidRDefault="008B7DE9" w:rsidP="008B7DE9">
      <w:pPr>
        <w:spacing w:line="580" w:lineRule="exact"/>
        <w:ind w:firstLine="4095"/>
        <w:jc w:val="left"/>
      </w:pPr>
    </w:p>
    <w:p w:rsidR="009E6B79" w:rsidRPr="008B7DE9" w:rsidRDefault="009E6B79"/>
    <w:sectPr w:rsidR="009E6B79" w:rsidRPr="008B7DE9" w:rsidSect="00091C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B79" w:rsidRDefault="009E6B79" w:rsidP="008B7DE9">
      <w:r>
        <w:separator/>
      </w:r>
    </w:p>
  </w:endnote>
  <w:endnote w:type="continuationSeparator" w:id="1">
    <w:p w:rsidR="009E6B79" w:rsidRDefault="009E6B79" w:rsidP="008B7D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B79" w:rsidRDefault="009E6B79" w:rsidP="008B7DE9">
      <w:r>
        <w:separator/>
      </w:r>
    </w:p>
  </w:footnote>
  <w:footnote w:type="continuationSeparator" w:id="1">
    <w:p w:rsidR="009E6B79" w:rsidRDefault="009E6B79" w:rsidP="008B7D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7DE9"/>
    <w:rsid w:val="008B7DE9"/>
    <w:rsid w:val="009E6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7D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7DE9"/>
    <w:rPr>
      <w:sz w:val="18"/>
      <w:szCs w:val="18"/>
    </w:rPr>
  </w:style>
  <w:style w:type="paragraph" w:styleId="a4">
    <w:name w:val="footer"/>
    <w:basedOn w:val="a"/>
    <w:link w:val="Char0"/>
    <w:uiPriority w:val="99"/>
    <w:semiHidden/>
    <w:unhideWhenUsed/>
    <w:rsid w:val="008B7D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7DE9"/>
    <w:rPr>
      <w:sz w:val="18"/>
      <w:szCs w:val="18"/>
    </w:rPr>
  </w:style>
  <w:style w:type="paragraph" w:styleId="a5">
    <w:name w:val="List Paragraph"/>
    <w:basedOn w:val="a"/>
    <w:uiPriority w:val="34"/>
    <w:qFormat/>
    <w:rsid w:val="008B7DE9"/>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8B7DE9"/>
    <w:rPr>
      <w:sz w:val="18"/>
      <w:szCs w:val="18"/>
    </w:rPr>
  </w:style>
  <w:style w:type="character" w:customStyle="1" w:styleId="Char1">
    <w:name w:val="批注框文本 Char"/>
    <w:basedOn w:val="a0"/>
    <w:link w:val="a6"/>
    <w:uiPriority w:val="99"/>
    <w:semiHidden/>
    <w:rsid w:val="008B7D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ayfy</dc:creator>
  <cp:keywords/>
  <dc:description/>
  <cp:lastModifiedBy>ayfy</cp:lastModifiedBy>
  <cp:revision>2</cp:revision>
  <dcterms:created xsi:type="dcterms:W3CDTF">2019-02-22T08:10:00Z</dcterms:created>
  <dcterms:modified xsi:type="dcterms:W3CDTF">2019-02-22T08:10:00Z</dcterms:modified>
</cp:coreProperties>
</file>