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F2167" w14:textId="798D2934" w:rsidR="00342E8C" w:rsidRDefault="00342E8C" w:rsidP="00342E8C">
      <w:pPr>
        <w:suppressAutoHyphens/>
        <w:spacing w:line="590" w:lineRule="exact"/>
        <w:ind w:firstLineChars="100" w:firstLine="320"/>
        <w:jc w:val="left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965150">
        <w:rPr>
          <w:rFonts w:ascii="Times New Roman" w:eastAsia="黑体" w:hAnsi="Times New Roman"/>
          <w:sz w:val="32"/>
          <w:szCs w:val="32"/>
        </w:rPr>
        <w:t>2</w:t>
      </w:r>
    </w:p>
    <w:p w14:paraId="64414BCD" w14:textId="77777777" w:rsidR="00342E8C" w:rsidRDefault="00342E8C" w:rsidP="00342E8C">
      <w:pPr>
        <w:suppressAutoHyphens/>
        <w:spacing w:line="590" w:lineRule="exact"/>
        <w:ind w:firstLineChars="200" w:firstLine="880"/>
        <w:jc w:val="center"/>
        <w:outlineLvl w:val="0"/>
        <w:rPr>
          <w:rFonts w:ascii="Times New Roman" w:eastAsia="黑体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黑体" w:hAnsi="Times New Roman"/>
          <w:sz w:val="44"/>
          <w:szCs w:val="44"/>
        </w:rPr>
        <w:t xml:space="preserve"> </w:t>
      </w:r>
    </w:p>
    <w:p w14:paraId="3805DA14" w14:textId="77777777" w:rsidR="00342E8C" w:rsidRDefault="00342E8C" w:rsidP="00342E8C">
      <w:pPr>
        <w:suppressAutoHyphens/>
        <w:spacing w:line="590" w:lineRule="exact"/>
        <w:jc w:val="center"/>
        <w:outlineLvl w:val="0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方正小标宋_GBK" w:hAnsi="Times New Roman"/>
          <w:sz w:val="44"/>
          <w:szCs w:val="44"/>
        </w:rPr>
        <w:t>2023</w:t>
      </w:r>
      <w:r>
        <w:rPr>
          <w:rFonts w:ascii="方正小标宋_GBK" w:eastAsia="方正小标宋_GBK" w:hAnsi="方正小标宋_GBK"/>
          <w:sz w:val="44"/>
          <w:szCs w:val="44"/>
        </w:rPr>
        <w:t>年省重点研发计划高新领域申报指南</w:t>
      </w:r>
    </w:p>
    <w:p w14:paraId="538C0C9A" w14:textId="77777777" w:rsidR="00342E8C" w:rsidRDefault="00342E8C" w:rsidP="00342E8C">
      <w:pPr>
        <w:suppressAutoHyphens/>
        <w:spacing w:line="590" w:lineRule="exact"/>
        <w:ind w:firstLineChars="200" w:firstLine="640"/>
        <w:outlineLvl w:val="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14:paraId="3ECC59E5" w14:textId="77777777" w:rsidR="00342E8C" w:rsidRDefault="00342E8C" w:rsidP="00342E8C">
      <w:pPr>
        <w:suppressAutoHyphens/>
        <w:spacing w:line="590" w:lineRule="exact"/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一、高新技术领域</w:t>
      </w:r>
    </w:p>
    <w:p w14:paraId="40A179E3" w14:textId="77777777" w:rsidR="00342E8C" w:rsidRDefault="00342E8C" w:rsidP="00342E8C">
      <w:pPr>
        <w:suppressAutoHyphens/>
        <w:autoSpaceDE w:val="0"/>
        <w:autoSpaceDN w:val="0"/>
        <w:spacing w:line="590" w:lineRule="exact"/>
        <w:ind w:firstLineChars="200" w:firstLine="640"/>
        <w:outlineLvl w:val="1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1</w:t>
      </w:r>
      <w:r>
        <w:rPr>
          <w:rFonts w:ascii="楷体_GB2312" w:eastAsia="楷体_GB2312" w:hAnsi="楷体_GB2312"/>
          <w:sz w:val="32"/>
          <w:szCs w:val="32"/>
        </w:rPr>
        <w:t>：人工智能</w:t>
      </w:r>
    </w:p>
    <w:p w14:paraId="0DCDCF30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方正仿宋_GBK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（一）大数据</w:t>
      </w:r>
    </w:p>
    <w:p w14:paraId="2B92101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开展弹性计算、海量数据存储和处理、资源监控管理、数据中心绿色节能等技术研究，支持研发大数据隐私安全防护关键技术与系统。支持发展主导产业数字化、数字内容软件。</w:t>
      </w:r>
    </w:p>
    <w:p w14:paraId="1D814B22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（二）物联网</w:t>
      </w:r>
    </w:p>
    <w:p w14:paraId="042C10FA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支持面向工业互联网的物联网感知、智能终端、边缘计算专用芯片等物联网关键核心技术研发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2993EE16" w14:textId="77777777" w:rsidR="00342E8C" w:rsidRDefault="00342E8C" w:rsidP="00342E8C">
      <w:pPr>
        <w:suppressAutoHyphens/>
        <w:autoSpaceDE w:val="0"/>
        <w:autoSpaceDN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（三）人工智能赋能行业应用</w:t>
      </w:r>
    </w:p>
    <w:p w14:paraId="2B217C5D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开展智慧城市、智能交通、智慧能源、智慧医疗、智慧金融等场景应用技术研究与示范。支持人工智能技术在制造业检测、数据智能处理以及智能控制领域的产品研发和产业化。支持研发虚拟交互技术，开发数字文化产品。</w:t>
      </w:r>
    </w:p>
    <w:p w14:paraId="3EACC25E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攻克关键单元部件、系统整机装备等共性技术难题，开发样机形成相关产品；建立新产品示范生产线，实现产业化，深化重点区域工程化示范应用。</w:t>
      </w:r>
    </w:p>
    <w:p w14:paraId="04A96E0A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lastRenderedPageBreak/>
        <w:t>业务咨询：</w:t>
      </w:r>
      <w:r>
        <w:rPr>
          <w:rFonts w:ascii="方正仿宋_GBK" w:eastAsia="方正仿宋_GBK" w:hAnsi="方正仿宋_GBK"/>
          <w:sz w:val="32"/>
          <w:szCs w:val="32"/>
        </w:rPr>
        <w:t>杨钰潇</w:t>
      </w:r>
      <w:r>
        <w:rPr>
          <w:rFonts w:ascii="Times New Roman" w:eastAsia="方正仿宋_GBK" w:hAnsi="Times New Roman"/>
          <w:sz w:val="32"/>
          <w:szCs w:val="32"/>
        </w:rPr>
        <w:t xml:space="preserve"> 0551-62674421</w:t>
      </w:r>
    </w:p>
    <w:p w14:paraId="72EF1998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 xml:space="preserve"> </w:t>
      </w:r>
    </w:p>
    <w:p w14:paraId="59B5E39D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2</w:t>
      </w:r>
      <w:r>
        <w:rPr>
          <w:rFonts w:ascii="楷体_GB2312" w:eastAsia="楷体_GB2312" w:hAnsi="楷体_GB2312"/>
          <w:sz w:val="32"/>
          <w:szCs w:val="32"/>
        </w:rPr>
        <w:t>：空天信息</w:t>
      </w:r>
    </w:p>
    <w:p w14:paraId="31E9E091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（一）航空宇航与深空探测</w:t>
      </w:r>
    </w:p>
    <w:p w14:paraId="7458EF0B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围绕新型和高性能通用航空器，支持开展整机系统、集群协同控制与管理技术研发和产业化；围绕宇航与深空探测装备，支持开展高比能量新能源、高性能动力、智能控制技术、耐极端条件的新材料和关键核心零部件研发和产业化。</w:t>
      </w:r>
    </w:p>
    <w:p w14:paraId="12D76712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（二）通信、导航与遥感</w:t>
      </w:r>
    </w:p>
    <w:p w14:paraId="6C99CA92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围绕空天高精度遥感，支持开展新型主被动光学、微波探测及多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源信息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融合技术及设备研发和产业化；围绕测控、通信及导航系统，支持开展地外空间高精度测定轨、低轨卫星导航增强技术、低成本星地通信设备研发和产业化。</w:t>
      </w:r>
    </w:p>
    <w:p w14:paraId="62FD233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完成核心产品工程样机研制及环境试验验证，开展应用示范，并取得相应应用证明。完成软件系统开发，建立仿真验证系统，并进行应用示范，提供相应测评报告。</w:t>
      </w:r>
    </w:p>
    <w:p w14:paraId="243E0A6B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hAnsi="Times New Roman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武春涛</w:t>
      </w:r>
      <w:proofErr w:type="gramEnd"/>
      <w:r>
        <w:rPr>
          <w:rFonts w:ascii="Times New Roman" w:eastAsia="方正仿宋_GBK" w:hAnsi="Times New Roman"/>
          <w:sz w:val="32"/>
          <w:szCs w:val="32"/>
        </w:rPr>
        <w:t xml:space="preserve"> 0551-62610321</w:t>
      </w:r>
    </w:p>
    <w:p w14:paraId="7B227F3D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3</w:t>
      </w:r>
      <w:r>
        <w:rPr>
          <w:rFonts w:ascii="楷体_GB2312" w:eastAsia="楷体_GB2312" w:hAnsi="楷体_GB2312"/>
          <w:sz w:val="32"/>
          <w:szCs w:val="32"/>
        </w:rPr>
        <w:t>：新材料</w:t>
      </w:r>
    </w:p>
    <w:p w14:paraId="7578353A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（一）半导体和战略性电子材料</w:t>
      </w:r>
    </w:p>
    <w:p w14:paraId="1F9EEBD5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面向集成电路制造和封装测试，开展亟需替代进口的前躯体、聚合物、陶瓷等电子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级材料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的研发和产业化；针对功率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方正仿宋_GBK" w:eastAsia="方正仿宋_GBK" w:hAnsi="方正仿宋_GBK"/>
          <w:sz w:val="32"/>
          <w:szCs w:val="32"/>
        </w:rPr>
        <w:t>射</w:t>
      </w:r>
      <w:r>
        <w:rPr>
          <w:rFonts w:ascii="方正仿宋_GBK" w:eastAsia="方正仿宋_GBK" w:hAnsi="方正仿宋_GBK"/>
          <w:sz w:val="32"/>
          <w:szCs w:val="32"/>
        </w:rPr>
        <w:lastRenderedPageBreak/>
        <w:t>频、光电、传感、滤波器应用，开展宽禁带半导体单晶衬底和外延薄膜材料的研发和产业化；围绕电子元器件，开展高性能金属软磁材料、电极材料、介质材料等的研发和产业化。</w:t>
      </w:r>
    </w:p>
    <w:p w14:paraId="2ECA044D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（二）高性能金属材料</w:t>
      </w:r>
    </w:p>
    <w:p w14:paraId="1713C11C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面向电子信息、航空航天、新能源、新能源汽车及高端装备等领域，开展亟需的超强韧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轻质化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钢铁合金、高强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高导铜合金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、耐磨耐蚀耐高温特种合金、高比强高比刚铝合金、超薄高精密有色金属等材料设计、制备工艺及装备的研发和产业化。</w:t>
      </w:r>
    </w:p>
    <w:p w14:paraId="6BE41F6B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（三）先进无机非金属材料</w:t>
      </w:r>
    </w:p>
    <w:p w14:paraId="29963A51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面向新能源、光电显示、新能源汽车及高端装备等领域，开展高强轻质材料、高强陶瓷复合材料、稀土功能材料、高强玻璃及涂层等材料的研发和产业化。</w:t>
      </w:r>
    </w:p>
    <w:p w14:paraId="03480561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（四）高性能高分子材料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/>
          <w:bCs/>
          <w:sz w:val="32"/>
          <w:szCs w:val="32"/>
        </w:rPr>
        <w:t xml:space="preserve">  </w:t>
      </w:r>
    </w:p>
    <w:p w14:paraId="7D030671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面向航空航天、新能源、新能源汽车及高端装备等领域，开展电磁屏蔽和吸波涂层材料、轻质高强高分子及其复合材料、高端润滑材料</w:t>
      </w:r>
      <w:r>
        <w:rPr>
          <w:rFonts w:ascii="方正仿宋_GBK" w:hAnsi="方正仿宋_GBK"/>
          <w:sz w:val="32"/>
          <w:szCs w:val="32"/>
        </w:rPr>
        <w:t>等</w:t>
      </w:r>
      <w:r>
        <w:rPr>
          <w:rFonts w:ascii="方正仿宋_GBK" w:eastAsia="方正仿宋_GBK" w:hAnsi="方正仿宋_GBK"/>
          <w:sz w:val="32"/>
          <w:szCs w:val="32"/>
        </w:rPr>
        <w:t>的研发和产业化。</w:t>
      </w:r>
    </w:p>
    <w:p w14:paraId="781B23B2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开发出新材料及其产品，建立新材料合成或制备示范生产线，实现新材料产品在下游企业的应用。</w:t>
      </w:r>
    </w:p>
    <w:p w14:paraId="4435642B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hAnsi="Times New Roman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r>
        <w:rPr>
          <w:rFonts w:ascii="方正仿宋_GBK" w:eastAsia="方正仿宋_GBK" w:hAnsi="方正仿宋_GBK"/>
          <w:sz w:val="32"/>
          <w:szCs w:val="32"/>
        </w:rPr>
        <w:t>刘王莲</w:t>
      </w:r>
      <w:r>
        <w:rPr>
          <w:rFonts w:ascii="Times New Roman" w:eastAsia="方正仿宋_GBK" w:hAnsi="Times New Roman"/>
          <w:sz w:val="32"/>
          <w:szCs w:val="32"/>
        </w:rPr>
        <w:t xml:space="preserve"> 0551-62653528</w:t>
      </w:r>
    </w:p>
    <w:p w14:paraId="4F508CE1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4</w:t>
      </w:r>
      <w:r>
        <w:rPr>
          <w:rFonts w:ascii="楷体_GB2312" w:eastAsia="楷体_GB2312" w:hAnsi="楷体_GB2312"/>
          <w:sz w:val="32"/>
          <w:szCs w:val="32"/>
        </w:rPr>
        <w:t>：智能制造与机器人</w:t>
      </w:r>
    </w:p>
    <w:p w14:paraId="6039639C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（一）高端装备制造</w:t>
      </w:r>
    </w:p>
    <w:p w14:paraId="14AF49A4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lastRenderedPageBreak/>
        <w:t>支持开展具有深度感知、智能决策和自动执行功能的高档数控机床，激光制造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与增材制造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装备，智能物流与仓储装备，航空航天和轨道交通等装备研发和产业化。</w:t>
      </w:r>
    </w:p>
    <w:p w14:paraId="23A8D69F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（二）制造业数字化网络化智能化</w:t>
      </w:r>
    </w:p>
    <w:p w14:paraId="1F3E5486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面向集成电路、新型显示、新能源汽车、高端装备制造等制造和物流环节，开展数字化车间、智能工厂关键核心技术研发和应用，支持</w:t>
      </w:r>
      <w:r>
        <w:rPr>
          <w:rFonts w:ascii="方正仿宋_GBK" w:hAnsi="方正仿宋_GBK"/>
          <w:sz w:val="32"/>
          <w:szCs w:val="32"/>
        </w:rPr>
        <w:t>开展</w:t>
      </w:r>
      <w:r>
        <w:rPr>
          <w:rFonts w:ascii="方正仿宋_GBK" w:eastAsia="方正仿宋_GBK" w:hAnsi="方正仿宋_GBK"/>
          <w:sz w:val="32"/>
          <w:szCs w:val="32"/>
        </w:rPr>
        <w:t>针对重点行业的</w:t>
      </w:r>
      <w:r>
        <w:rPr>
          <w:rFonts w:ascii="Times New Roman" w:eastAsia="方正仿宋_GBK" w:hAnsi="Times New Roman"/>
          <w:sz w:val="32"/>
          <w:szCs w:val="32"/>
        </w:rPr>
        <w:t>CAD/CAE/CAM</w:t>
      </w:r>
      <w:r>
        <w:rPr>
          <w:rFonts w:ascii="方正仿宋_GBK" w:eastAsia="方正仿宋_GBK" w:hAnsi="方正仿宋_GBK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EDA</w:t>
      </w:r>
      <w:r>
        <w:rPr>
          <w:rFonts w:ascii="方正仿宋_GBK" w:eastAsia="方正仿宋_GBK" w:hAnsi="方正仿宋_GBK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MES</w:t>
      </w:r>
      <w:r>
        <w:rPr>
          <w:rFonts w:ascii="方正仿宋_GBK" w:eastAsia="方正仿宋_GBK" w:hAnsi="方正仿宋_GBK"/>
          <w:sz w:val="32"/>
          <w:szCs w:val="32"/>
        </w:rPr>
        <w:t>等工业软件系统研发和产业化应用示范。</w:t>
      </w:r>
    </w:p>
    <w:p w14:paraId="353D6C73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（三）机器人</w:t>
      </w:r>
    </w:p>
    <w:p w14:paraId="10765478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机器人基础前沿技术和关键核心零部件研发和产业化；支持精密传动、驱动与控制、多机协同、复杂环境下自主移动等机器人关键技术研发；支持高性能工业机器人、智能服务机器人、特种机器人关键核心技术研发和产业化。</w:t>
      </w:r>
    </w:p>
    <w:p w14:paraId="26932728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研制产品样机，获得相关资质，并建立新产品示范生产线，实现产业化和推广应用示范。软件要通过软件系统评测，并在下游骨干企业推广应用。</w:t>
      </w:r>
    </w:p>
    <w:p w14:paraId="7651FFC5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hAnsi="Times New Roman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r>
        <w:rPr>
          <w:rFonts w:ascii="方正仿宋_GBK" w:eastAsia="方正仿宋_GBK" w:hAnsi="方正仿宋_GBK"/>
          <w:sz w:val="32"/>
          <w:szCs w:val="32"/>
        </w:rPr>
        <w:t>杨钰潇</w:t>
      </w:r>
      <w:r>
        <w:rPr>
          <w:rFonts w:ascii="Times New Roman" w:eastAsia="方正仿宋_GBK" w:hAnsi="Times New Roman"/>
          <w:sz w:val="32"/>
          <w:szCs w:val="32"/>
        </w:rPr>
        <w:t xml:space="preserve"> 0551-62674421</w:t>
      </w:r>
    </w:p>
    <w:p w14:paraId="42CE2B64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5</w:t>
      </w:r>
      <w:r>
        <w:rPr>
          <w:rFonts w:ascii="楷体_GB2312" w:eastAsia="楷体_GB2312" w:hAnsi="楷体_GB2312"/>
          <w:sz w:val="32"/>
          <w:szCs w:val="32"/>
        </w:rPr>
        <w:t>：新型显示</w:t>
      </w:r>
    </w:p>
    <w:p w14:paraId="7A637ADC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（一）关键核心材料</w:t>
      </w:r>
    </w:p>
    <w:p w14:paraId="556D3A77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围绕新型显示产业上游关键材料的国产替代，开展新型显示领域高端光刻胶，高性能盖板玻璃和柔性超薄聚酰亚胺基板，</w:t>
      </w:r>
      <w:r>
        <w:rPr>
          <w:rFonts w:ascii="方正仿宋_GBK" w:eastAsia="方正仿宋_GBK" w:hAnsi="方正仿宋_GBK"/>
          <w:sz w:val="32"/>
          <w:szCs w:val="32"/>
        </w:rPr>
        <w:lastRenderedPageBreak/>
        <w:t>高发光效率、高色纯度、长寿命的有机发光材料和印刷发光材料，高迁移率氧化物靶材，高性能</w:t>
      </w:r>
      <w:r>
        <w:rPr>
          <w:rFonts w:ascii="Times New Roman" w:eastAsia="方正仿宋_GBK" w:hAnsi="Times New Roman"/>
          <w:sz w:val="32"/>
          <w:szCs w:val="32"/>
        </w:rPr>
        <w:t>ACF</w:t>
      </w:r>
      <w:r>
        <w:rPr>
          <w:rFonts w:ascii="方正仿宋_GBK" w:eastAsia="方正仿宋_GBK" w:hAnsi="方正仿宋_GBK"/>
          <w:sz w:val="32"/>
          <w:szCs w:val="32"/>
        </w:rPr>
        <w:t>及相关材料等的研发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5A68BA79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（二）关键核心技术</w:t>
      </w:r>
    </w:p>
    <w:p w14:paraId="7EC6AC97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围绕下一代显示技术，开展柔性</w:t>
      </w:r>
      <w:r>
        <w:rPr>
          <w:rFonts w:ascii="Times New Roman" w:eastAsia="方正仿宋_GBK" w:hAnsi="Times New Roman"/>
          <w:sz w:val="32"/>
          <w:szCs w:val="32"/>
        </w:rPr>
        <w:t>OLED</w:t>
      </w:r>
      <w:r>
        <w:rPr>
          <w:rFonts w:ascii="方正仿宋_GBK" w:eastAsia="方正仿宋_GBK" w:hAnsi="方正仿宋_GBK"/>
          <w:sz w:val="32"/>
          <w:szCs w:val="32"/>
        </w:rPr>
        <w:t>、车载透明显示、高亮高分辨硅基</w:t>
      </w:r>
      <w:r>
        <w:rPr>
          <w:rFonts w:ascii="Times New Roman" w:eastAsia="方正仿宋_GBK" w:hAnsi="Times New Roman"/>
          <w:sz w:val="32"/>
          <w:szCs w:val="32"/>
        </w:rPr>
        <w:t>OLED</w:t>
      </w:r>
      <w:r>
        <w:rPr>
          <w:rFonts w:ascii="方正仿宋_GBK" w:eastAsia="方正仿宋_GBK" w:hAnsi="方正仿宋_GBK"/>
          <w:sz w:val="32"/>
          <w:szCs w:val="32"/>
        </w:rPr>
        <w:t>微显、</w:t>
      </w:r>
      <w:r>
        <w:rPr>
          <w:rFonts w:ascii="Times New Roman" w:eastAsia="方正仿宋_GBK" w:hAnsi="Times New Roman"/>
          <w:sz w:val="32"/>
          <w:szCs w:val="32"/>
        </w:rPr>
        <w:t>Micro/Mini LED</w:t>
      </w:r>
      <w:r>
        <w:rPr>
          <w:rFonts w:ascii="方正仿宋_GBK" w:eastAsia="方正仿宋_GBK" w:hAnsi="方正仿宋_GBK"/>
          <w:sz w:val="32"/>
          <w:szCs w:val="32"/>
        </w:rPr>
        <w:t>、彩色柔性电子纸、高性能低功耗显控芯片等关键技术的研发和产业化。</w:t>
      </w:r>
    </w:p>
    <w:p w14:paraId="26D807A1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（三）关键核心设备</w:t>
      </w:r>
    </w:p>
    <w:p w14:paraId="48A97F2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针对我国新型显示产业关键设备</w:t>
      </w:r>
      <w:r>
        <w:rPr>
          <w:rFonts w:ascii="方正仿宋_GBK" w:hAnsi="方正仿宋_GBK"/>
          <w:sz w:val="32"/>
          <w:szCs w:val="32"/>
        </w:rPr>
        <w:t>主要依赖进口</w:t>
      </w:r>
      <w:r>
        <w:rPr>
          <w:rFonts w:ascii="方正仿宋_GBK" w:eastAsia="方正仿宋_GBK" w:hAnsi="方正仿宋_GBK"/>
          <w:sz w:val="32"/>
          <w:szCs w:val="32"/>
        </w:rPr>
        <w:t>的问题，开展高速巨量转移技术及设备、高性能光学膜技术及设备</w:t>
      </w:r>
      <w:r>
        <w:rPr>
          <w:rFonts w:ascii="方正仿宋_GBK" w:hAnsi="方正仿宋_GBK"/>
          <w:sz w:val="32"/>
          <w:szCs w:val="32"/>
        </w:rPr>
        <w:t>等</w:t>
      </w:r>
      <w:r>
        <w:rPr>
          <w:rFonts w:ascii="方正仿宋_GBK" w:eastAsia="方正仿宋_GBK" w:hAnsi="方正仿宋_GBK"/>
          <w:sz w:val="32"/>
          <w:szCs w:val="32"/>
        </w:rPr>
        <w:t>的研发，形成设备样机，满足国产替代需求并进行应用验证。</w:t>
      </w:r>
    </w:p>
    <w:p w14:paraId="298103CB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开发出新材料新产品，建立新产品中试生产线或新产品在下游企业应用示范。</w:t>
      </w:r>
    </w:p>
    <w:p w14:paraId="557B54CB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r>
        <w:rPr>
          <w:rFonts w:ascii="方正仿宋_GBK" w:eastAsia="方正仿宋_GBK" w:hAnsi="方正仿宋_GBK"/>
          <w:sz w:val="32"/>
          <w:szCs w:val="32"/>
        </w:rPr>
        <w:t>刘王莲</w:t>
      </w:r>
      <w:r>
        <w:rPr>
          <w:rFonts w:ascii="Times New Roman" w:eastAsia="方正仿宋_GBK" w:hAnsi="Times New Roman"/>
          <w:sz w:val="32"/>
          <w:szCs w:val="32"/>
        </w:rPr>
        <w:t xml:space="preserve"> 0551-62653528</w:t>
      </w:r>
    </w:p>
    <w:p w14:paraId="7770C59C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6</w:t>
      </w:r>
      <w:r>
        <w:rPr>
          <w:rFonts w:ascii="楷体_GB2312" w:eastAsia="楷体_GB2312" w:hAnsi="楷体_GB2312"/>
          <w:sz w:val="32"/>
          <w:szCs w:val="32"/>
        </w:rPr>
        <w:t>：仪器仪表</w:t>
      </w:r>
    </w:p>
    <w:p w14:paraId="3C59F805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（一）高端科学仪器</w:t>
      </w:r>
    </w:p>
    <w:p w14:paraId="628CA584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支持高端色谱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方正仿宋_GBK" w:eastAsia="方正仿宋_GBK" w:hAnsi="方正仿宋_GBK"/>
          <w:sz w:val="32"/>
          <w:szCs w:val="32"/>
        </w:rPr>
        <w:t>质谱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方正仿宋_GBK" w:eastAsia="方正仿宋_GBK" w:hAnsi="方正仿宋_GBK"/>
          <w:sz w:val="32"/>
          <w:szCs w:val="32"/>
        </w:rPr>
        <w:t>光谱仪、高真空低温扫描隧道显微镜、超分辨受激拉曼散射显微镜、核磁共振波谱仪、多通道激光生化仪等研发，形成样机。</w:t>
      </w:r>
    </w:p>
    <w:p w14:paraId="48B6A0A7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（二）工业过程检测仪器</w:t>
      </w:r>
    </w:p>
    <w:p w14:paraId="213E0F7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支持满足集成电路制造过程的高精度测试仪器、高性能超</w:t>
      </w:r>
      <w:r>
        <w:rPr>
          <w:rFonts w:ascii="方正仿宋_GBK" w:eastAsia="方正仿宋_GBK" w:hAnsi="方正仿宋_GBK"/>
          <w:sz w:val="32"/>
          <w:szCs w:val="32"/>
        </w:rPr>
        <w:lastRenderedPageBreak/>
        <w:t>分辨工业相机、工业燃烧过程气体原位检测仪、高精度超快温度分析仪、物料成分在线检测仪等研发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64E53308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（三）环境监测仪器</w:t>
      </w:r>
    </w:p>
    <w:p w14:paraId="47E3A714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支持大气温室气体高精度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13</w:t>
      </w:r>
      <w:r>
        <w:rPr>
          <w:rFonts w:ascii="Times New Roman" w:eastAsia="方正仿宋_GBK" w:hAnsi="Times New Roman"/>
          <w:sz w:val="32"/>
          <w:szCs w:val="32"/>
        </w:rPr>
        <w:t>CO</w:t>
      </w:r>
      <w:r>
        <w:rPr>
          <w:rFonts w:ascii="Times New Roman" w:eastAsia="方正仿宋_GBK" w:hAnsi="Times New Roman"/>
          <w:sz w:val="32"/>
          <w:szCs w:val="32"/>
          <w:vertAlign w:val="subscript"/>
        </w:rPr>
        <w:t>2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13</w:t>
      </w:r>
      <w:r>
        <w:rPr>
          <w:rFonts w:ascii="Times New Roman" w:eastAsia="方正仿宋_GBK" w:hAnsi="Times New Roman"/>
          <w:sz w:val="32"/>
          <w:szCs w:val="32"/>
        </w:rPr>
        <w:t>CH</w:t>
      </w:r>
      <w:r>
        <w:rPr>
          <w:rFonts w:ascii="Times New Roman" w:eastAsia="方正仿宋_GBK" w:hAnsi="Times New Roman"/>
          <w:sz w:val="32"/>
          <w:szCs w:val="32"/>
          <w:vertAlign w:val="subscript"/>
        </w:rPr>
        <w:t>4</w:t>
      </w:r>
      <w:r>
        <w:rPr>
          <w:rFonts w:ascii="方正仿宋_GBK" w:eastAsia="方正仿宋_GBK" w:hAnsi="方正仿宋_GBK"/>
          <w:sz w:val="32"/>
          <w:szCs w:val="32"/>
        </w:rPr>
        <w:t>同位素分析仪器、温室气体廓线地基遥测仪器、温室气体并行探测激光雷达、污染源水质在线分析仪等研发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038D76B2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（四）电子测试仪器</w:t>
      </w:r>
    </w:p>
    <w:p w14:paraId="650F48A1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支持满足</w:t>
      </w:r>
      <w:r>
        <w:rPr>
          <w:rFonts w:ascii="Times New Roman" w:eastAsia="方正仿宋_GBK" w:hAnsi="Times New Roman"/>
          <w:sz w:val="32"/>
          <w:szCs w:val="32"/>
        </w:rPr>
        <w:t>5G/6G</w:t>
      </w:r>
      <w:r>
        <w:rPr>
          <w:rFonts w:ascii="方正仿宋_GBK" w:eastAsia="方正仿宋_GBK" w:hAnsi="方正仿宋_GBK"/>
          <w:sz w:val="32"/>
          <w:szCs w:val="32"/>
        </w:rPr>
        <w:t>一致性测试、大规模</w:t>
      </w:r>
      <w:r>
        <w:rPr>
          <w:rFonts w:ascii="Times New Roman" w:eastAsia="方正仿宋_GBK" w:hAnsi="Times New Roman"/>
          <w:sz w:val="32"/>
          <w:szCs w:val="32"/>
        </w:rPr>
        <w:t>MIMO</w:t>
      </w:r>
      <w:r>
        <w:rPr>
          <w:rFonts w:ascii="方正仿宋_GBK" w:eastAsia="方正仿宋_GBK" w:hAnsi="方正仿宋_GBK"/>
          <w:sz w:val="32"/>
          <w:szCs w:val="32"/>
        </w:rPr>
        <w:t>测试需求的基站测试、终端测试、物联网测试等测试仪器及核心零部件的研发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16622AA6" w14:textId="77777777" w:rsidR="00342E8C" w:rsidRDefault="00342E8C" w:rsidP="00342E8C">
      <w:pPr>
        <w:suppressAutoHyphens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（五）核心零部件</w:t>
      </w:r>
    </w:p>
    <w:p w14:paraId="4F0AD3D5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支持硬</w:t>
      </w:r>
      <w:r>
        <w:rPr>
          <w:rFonts w:ascii="Times New Roman" w:eastAsia="方正仿宋_GBK" w:hAnsi="Times New Roman"/>
          <w:sz w:val="32"/>
          <w:szCs w:val="32"/>
        </w:rPr>
        <w:t>X</w:t>
      </w:r>
      <w:r>
        <w:rPr>
          <w:rFonts w:ascii="方正仿宋_GBK" w:eastAsia="方正仿宋_GBK" w:hAnsi="方正仿宋_GBK"/>
          <w:sz w:val="32"/>
          <w:szCs w:val="32"/>
        </w:rPr>
        <w:t>射线反射聚焦镜、纳米运动平台、大功率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高频太赫兹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激光器、高端单频激光器等核心零部件研发，实现主机配套应用。</w:t>
      </w:r>
    </w:p>
    <w:p w14:paraId="6D6D6EB0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研制产品通过国家相关机构检定或获得行业相关资质，仪器需在用户使用，部件需在下游企业设备上适配应用。</w:t>
      </w:r>
    </w:p>
    <w:p w14:paraId="1A3C4DC0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许石君</w:t>
      </w:r>
      <w:proofErr w:type="gramEnd"/>
      <w:r>
        <w:rPr>
          <w:rFonts w:ascii="Times New Roman" w:eastAsia="方正仿宋_GBK" w:hAnsi="Times New Roman"/>
          <w:sz w:val="32"/>
          <w:szCs w:val="32"/>
        </w:rPr>
        <w:tab/>
        <w:t>0551-62610321</w:t>
      </w:r>
    </w:p>
    <w:p w14:paraId="167F8350" w14:textId="77777777" w:rsidR="00342E8C" w:rsidRDefault="00342E8C" w:rsidP="00342E8C">
      <w:pPr>
        <w:suppressAutoHyphens/>
        <w:autoSpaceDE w:val="0"/>
        <w:spacing w:line="590" w:lineRule="exact"/>
        <w:ind w:firstLineChars="200" w:firstLine="640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优先主题</w:t>
      </w:r>
      <w:r>
        <w:rPr>
          <w:rFonts w:ascii="Times New Roman" w:eastAsia="楷体_GB2312" w:hAnsi="Times New Roman"/>
          <w:sz w:val="32"/>
          <w:szCs w:val="32"/>
        </w:rPr>
        <w:t>7</w:t>
      </w:r>
      <w:r>
        <w:rPr>
          <w:rFonts w:ascii="楷体_GB2312" w:eastAsia="楷体_GB2312" w:hAnsi="楷体_GB2312"/>
          <w:sz w:val="32"/>
          <w:szCs w:val="32"/>
        </w:rPr>
        <w:t>：传感器</w:t>
      </w:r>
    </w:p>
    <w:p w14:paraId="34DD4F42" w14:textId="77777777" w:rsidR="00342E8C" w:rsidRDefault="00342E8C" w:rsidP="00342E8C">
      <w:pPr>
        <w:suppressAutoHyphens/>
        <w:spacing w:line="590" w:lineRule="exact"/>
        <w:ind w:firstLineChars="200" w:firstLine="640"/>
        <w:jc w:val="left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（一）智能传感前沿基础技术及研发支撑平台</w:t>
      </w:r>
    </w:p>
    <w:p w14:paraId="29365D7C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支持智能传感基础及前沿技术、敏感元件关键技术、传感</w:t>
      </w:r>
      <w:r>
        <w:rPr>
          <w:rFonts w:ascii="方正仿宋_GBK" w:eastAsia="方正仿宋_GBK" w:hAnsi="方正仿宋_GBK"/>
          <w:sz w:val="32"/>
          <w:szCs w:val="32"/>
        </w:rPr>
        <w:lastRenderedPageBreak/>
        <w:t>器研发支撑平台研发及示范应用。</w:t>
      </w:r>
    </w:p>
    <w:p w14:paraId="25AD34F7" w14:textId="77777777" w:rsidR="00342E8C" w:rsidRDefault="00342E8C" w:rsidP="00342E8C">
      <w:pPr>
        <w:suppressAutoHyphens/>
        <w:spacing w:line="590" w:lineRule="exact"/>
        <w:ind w:firstLineChars="200" w:firstLine="640"/>
        <w:jc w:val="left"/>
        <w:outlineLvl w:val="2"/>
        <w:rPr>
          <w:rFonts w:ascii="Times New Roman" w:eastAsia="楷体_GB2312" w:hAnsi="Times New Roman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（二）面向行业应用的智能传感器</w:t>
      </w:r>
    </w:p>
    <w:p w14:paraId="00D5B62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围绕我省智能网联汽车、工业设备健康监测、生物医药、新一代信息技术、新能源和节能环保等产业需求，支持激光雷达、智能动态压力、高精度角度测量等传感器研发</w:t>
      </w:r>
      <w:r>
        <w:rPr>
          <w:rFonts w:ascii="方正仿宋_GBK" w:hAnsi="方正仿宋_GBK"/>
          <w:sz w:val="32"/>
          <w:szCs w:val="32"/>
        </w:rPr>
        <w:t>和</w:t>
      </w:r>
      <w:r>
        <w:rPr>
          <w:rFonts w:ascii="方正仿宋_GBK" w:eastAsia="方正仿宋_GBK" w:hAnsi="方正仿宋_GBK"/>
          <w:sz w:val="32"/>
          <w:szCs w:val="32"/>
        </w:rPr>
        <w:t>产业化。</w:t>
      </w:r>
    </w:p>
    <w:p w14:paraId="21BAE35F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产业化指标：</w:t>
      </w:r>
      <w:r>
        <w:rPr>
          <w:rFonts w:ascii="方正仿宋_GBK" w:eastAsia="方正仿宋_GBK" w:hAnsi="方正仿宋_GBK"/>
          <w:sz w:val="32"/>
          <w:szCs w:val="32"/>
        </w:rPr>
        <w:t>研制产品通过国家相关机构检定或获得行业相关资质，在</w:t>
      </w:r>
      <w:r>
        <w:rPr>
          <w:rFonts w:ascii="方正仿宋_GBK" w:hAnsi="方正仿宋_GBK"/>
          <w:sz w:val="32"/>
          <w:szCs w:val="32"/>
        </w:rPr>
        <w:t>下游</w:t>
      </w:r>
      <w:r>
        <w:rPr>
          <w:rFonts w:ascii="方正仿宋_GBK" w:eastAsia="方正仿宋_GBK" w:hAnsi="方正仿宋_GBK"/>
          <w:sz w:val="32"/>
          <w:szCs w:val="32"/>
        </w:rPr>
        <w:t>企业开展应用。</w:t>
      </w:r>
    </w:p>
    <w:p w14:paraId="19B17321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许石君</w:t>
      </w:r>
      <w:proofErr w:type="gramEnd"/>
      <w:r>
        <w:rPr>
          <w:rFonts w:ascii="Times New Roman" w:eastAsia="方正仿宋_GBK" w:hAnsi="Times New Roman"/>
          <w:sz w:val="32"/>
          <w:szCs w:val="32"/>
        </w:rPr>
        <w:tab/>
        <w:t>0551-62610321</w:t>
      </w:r>
    </w:p>
    <w:p w14:paraId="479A8022" w14:textId="77777777" w:rsidR="00342E8C" w:rsidRDefault="00342E8C" w:rsidP="00342E8C">
      <w:pPr>
        <w:pStyle w:val="1"/>
        <w:autoSpaceDE w:val="0"/>
        <w:spacing w:line="590" w:lineRule="exact"/>
        <w:ind w:firstLineChars="200" w:firstLine="640"/>
        <w:jc w:val="both"/>
        <w:outlineLvl w:val="0"/>
        <w:rPr>
          <w:rFonts w:ascii="Times New Roman" w:eastAsia="黑体" w:hAnsi="Times New Roman" w:cs="Times New Roman"/>
          <w:b w:val="0"/>
          <w:bCs/>
          <w:sz w:val="32"/>
          <w:szCs w:val="32"/>
        </w:rPr>
      </w:pPr>
      <w:r>
        <w:rPr>
          <w:rFonts w:ascii="黑体" w:eastAsia="黑体" w:hAnsi="黑体" w:cs="Times New Roman"/>
          <w:b w:val="0"/>
          <w:bCs/>
          <w:sz w:val="32"/>
          <w:szCs w:val="32"/>
        </w:rPr>
        <w:t>二、产业链协同创领域</w:t>
      </w:r>
    </w:p>
    <w:p w14:paraId="0D3270F5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支持各市围绕当地高新领域优势产业，聚焦传统产业转型升级、新兴产业发展壮大、未来产业培育发展，由行业骨干企业牵头，联合当地产业链上下游企业开展有组织创新，形成产业</w:t>
      </w:r>
      <w:proofErr w:type="gramStart"/>
      <w:r>
        <w:rPr>
          <w:rFonts w:ascii="方正仿宋_GBK" w:eastAsia="方正仿宋_GBK" w:hAnsi="方正仿宋_GBK"/>
          <w:sz w:val="32"/>
          <w:szCs w:val="32"/>
        </w:rPr>
        <w:t>链关键</w:t>
      </w:r>
      <w:proofErr w:type="gramEnd"/>
      <w:r>
        <w:rPr>
          <w:rFonts w:ascii="方正仿宋_GBK" w:eastAsia="方正仿宋_GBK" w:hAnsi="方正仿宋_GBK"/>
          <w:sz w:val="32"/>
          <w:szCs w:val="32"/>
        </w:rPr>
        <w:t>核心技术系统突破与产业化，实现产业链上下游补链、延链、强链。各市推荐</w:t>
      </w:r>
      <w:r>
        <w:rPr>
          <w:rFonts w:ascii="Times New Roman" w:eastAsia="方正仿宋_GBK" w:hAnsi="Times New Roman"/>
          <w:sz w:val="32"/>
          <w:szCs w:val="32"/>
        </w:rPr>
        <w:t>1-2</w:t>
      </w:r>
      <w:r>
        <w:rPr>
          <w:rFonts w:ascii="方正仿宋_GBK" w:eastAsia="方正仿宋_GBK" w:hAnsi="方正仿宋_GBK"/>
          <w:sz w:val="32"/>
          <w:szCs w:val="32"/>
        </w:rPr>
        <w:t>个项目，每个项目可下设</w:t>
      </w:r>
      <w:r>
        <w:rPr>
          <w:rFonts w:ascii="Times New Roman" w:eastAsia="方正仿宋_GBK" w:hAnsi="Times New Roman"/>
          <w:sz w:val="32"/>
          <w:szCs w:val="32"/>
        </w:rPr>
        <w:t>3-5</w:t>
      </w:r>
      <w:r>
        <w:rPr>
          <w:rFonts w:ascii="方正仿宋_GBK" w:eastAsia="方正仿宋_GBK" w:hAnsi="方正仿宋_GBK"/>
          <w:sz w:val="32"/>
          <w:szCs w:val="32"/>
        </w:rPr>
        <w:t>个贯通产业链上下游协同攻关的子课题。</w:t>
      </w:r>
    </w:p>
    <w:p w14:paraId="632425A4" w14:textId="77777777" w:rsidR="00342E8C" w:rsidRDefault="00342E8C" w:rsidP="00342E8C">
      <w:pPr>
        <w:pStyle w:val="a0"/>
        <w:ind w:firstLineChars="200" w:firstLine="640"/>
        <w:jc w:val="both"/>
        <w:rPr>
          <w:rFonts w:ascii="Times New Roman" w:eastAsia="方正仿宋_GBK" w:hAnsi="Times New Roman" w:cs="Times New Roman"/>
          <w:b w:val="0"/>
          <w:sz w:val="32"/>
          <w:szCs w:val="32"/>
        </w:rPr>
      </w:pPr>
      <w:r>
        <w:rPr>
          <w:rFonts w:ascii="方正楷体_GBK" w:eastAsia="方正楷体_GBK" w:hAnsi="方正楷体_GBK" w:cs="Times New Roman"/>
          <w:b w:val="0"/>
          <w:sz w:val="32"/>
          <w:szCs w:val="32"/>
        </w:rPr>
        <w:t>产业化指标：</w:t>
      </w:r>
      <w:r>
        <w:rPr>
          <w:rFonts w:ascii="方正仿宋_GBK" w:eastAsia="方正仿宋_GBK" w:hAnsi="方正仿宋_GBK" w:cs="Times New Roman"/>
          <w:b w:val="0"/>
          <w:sz w:val="32"/>
          <w:szCs w:val="32"/>
        </w:rPr>
        <w:t>研制的产品通过国家相关机构检定或获得行业相关资质，实现产品的产业化生产或建立新产品示范生产线或不少于</w:t>
      </w:r>
      <w:r>
        <w:rPr>
          <w:rFonts w:ascii="Times New Roman" w:eastAsia="方正仿宋_GBK" w:hAnsi="Times New Roman" w:cs="Times New Roman"/>
          <w:b w:val="0"/>
          <w:sz w:val="32"/>
          <w:szCs w:val="32"/>
        </w:rPr>
        <w:t>1</w:t>
      </w:r>
      <w:r>
        <w:rPr>
          <w:rFonts w:ascii="方正仿宋_GBK" w:eastAsia="方正仿宋_GBK" w:hAnsi="方正仿宋_GBK" w:cs="Times New Roman"/>
          <w:b w:val="0"/>
          <w:sz w:val="32"/>
          <w:szCs w:val="32"/>
        </w:rPr>
        <w:t>个实际典型场景应用示范。</w:t>
      </w:r>
    </w:p>
    <w:p w14:paraId="7CC4FF15" w14:textId="77777777" w:rsidR="00342E8C" w:rsidRDefault="00342E8C" w:rsidP="00342E8C">
      <w:pPr>
        <w:suppressAutoHyphens/>
        <w:spacing w:line="59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方正楷体_GBK" w:eastAsia="方正楷体_GBK" w:hAnsi="方正楷体_GBK"/>
          <w:sz w:val="32"/>
          <w:szCs w:val="32"/>
        </w:rPr>
        <w:t>业务咨询：</w:t>
      </w:r>
      <w:r>
        <w:rPr>
          <w:rFonts w:ascii="方正仿宋_GBK" w:eastAsia="方正仿宋_GBK" w:hAnsi="方正仿宋_GBK"/>
          <w:sz w:val="32"/>
          <w:szCs w:val="32"/>
        </w:rPr>
        <w:t>史洪强</w:t>
      </w:r>
      <w:r>
        <w:rPr>
          <w:rFonts w:ascii="Times New Roman" w:eastAsia="方正仿宋_GBK" w:hAnsi="Times New Roman"/>
          <w:sz w:val="32"/>
          <w:szCs w:val="32"/>
        </w:rPr>
        <w:t xml:space="preserve"> 0551-62674421</w:t>
      </w:r>
    </w:p>
    <w:p w14:paraId="2C7AC829" w14:textId="77777777" w:rsidR="00342E8C" w:rsidRDefault="00342E8C" w:rsidP="00342E8C">
      <w:pPr>
        <w:pStyle w:val="a0"/>
        <w:rPr>
          <w:rFonts w:ascii="Times New Roman" w:hAnsi="Times New Roman" w:cs="Times New Roman"/>
        </w:rPr>
        <w:sectPr w:rsidR="00342E8C">
          <w:pgSz w:w="12240" w:h="15840"/>
          <w:pgMar w:top="1440" w:right="1800" w:bottom="1440" w:left="1800" w:header="720" w:footer="720" w:gutter="0"/>
          <w:cols w:space="720"/>
        </w:sectPr>
      </w:pPr>
    </w:p>
    <w:p w14:paraId="63EC3DEC" w14:textId="77777777" w:rsidR="00604137" w:rsidRDefault="00604137"/>
    <w:sectPr w:rsidR="00604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00"/>
    <w:family w:val="auto"/>
    <w:pitch w:val="default"/>
  </w:font>
  <w:font w:name="楷体_GB2312">
    <w:altName w:val="微软雅黑"/>
    <w:charset w:val="00"/>
    <w:family w:val="auto"/>
    <w:pitch w:val="default"/>
  </w:font>
  <w:font w:name="方正楷体_GBK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8C"/>
    <w:rsid w:val="00342E8C"/>
    <w:rsid w:val="00604137"/>
    <w:rsid w:val="00965150"/>
    <w:rsid w:val="00C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1A9D"/>
  <w15:chartTrackingRefBased/>
  <w15:docId w15:val="{3E2FA2CB-9B9F-4C63-8414-0EEE0818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42E8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link w:val="a4"/>
    <w:uiPriority w:val="99"/>
    <w:unhideWhenUsed/>
    <w:rsid w:val="00342E8C"/>
    <w:pPr>
      <w:jc w:val="center"/>
    </w:pPr>
    <w:rPr>
      <w:rFonts w:ascii="宋体" w:hAnsi="宋体" w:cs="宋体"/>
      <w:b/>
      <w:sz w:val="44"/>
      <w:szCs w:val="44"/>
    </w:rPr>
  </w:style>
  <w:style w:type="character" w:customStyle="1" w:styleId="a4">
    <w:name w:val="正文文本 字符"/>
    <w:basedOn w:val="a1"/>
    <w:link w:val="a0"/>
    <w:uiPriority w:val="99"/>
    <w:rsid w:val="00342E8C"/>
    <w:rPr>
      <w:rFonts w:ascii="宋体" w:eastAsia="宋体" w:hAnsi="宋体" w:cs="宋体"/>
      <w:b/>
      <w:sz w:val="44"/>
      <w:szCs w:val="44"/>
    </w:rPr>
  </w:style>
  <w:style w:type="paragraph" w:customStyle="1" w:styleId="1">
    <w:name w:val="正文首行缩进1"/>
    <w:basedOn w:val="a0"/>
    <w:rsid w:val="00342E8C"/>
    <w:pPr>
      <w:spacing w:before="100" w:beforeAutospacing="1"/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18233774@qq.com</dc:creator>
  <cp:keywords/>
  <dc:description/>
  <cp:lastModifiedBy>WJ</cp:lastModifiedBy>
  <cp:revision>3</cp:revision>
  <dcterms:created xsi:type="dcterms:W3CDTF">2023-04-30T11:20:00Z</dcterms:created>
  <dcterms:modified xsi:type="dcterms:W3CDTF">2023-05-05T08:27:00Z</dcterms:modified>
</cp:coreProperties>
</file>