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spacing w:val="40"/>
          <w:w w:val="55"/>
        </w:rPr>
      </w:pPr>
      <w:r>
        <w:rPr>
          <w:rFonts w:hint="eastAsia" w:ascii="宋体" w:hAnsi="宋体"/>
          <w:b/>
          <w:color w:val="FF0000"/>
          <w:spacing w:val="40"/>
          <w:w w:val="55"/>
          <w:sz w:val="140"/>
          <w:szCs w:val="140"/>
        </w:rPr>
        <w:t>安徽医科大学文件</w:t>
      </w:r>
    </w:p>
    <w:p/>
    <w:p>
      <w: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147320</wp:posOffset>
                </wp:positionV>
                <wp:extent cx="5287010" cy="792480"/>
                <wp:effectExtent l="0" t="0" r="8890" b="0"/>
                <wp:wrapNone/>
                <wp:docPr id="6" name="画布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76200">
                          <a:noFill/>
                        </a:ln>
                      </wpc:whole>
                      <wps:wsp>
                        <wps:cNvPr id="4" name="直接连接符 4"/>
                        <wps:cNvSpPr/>
                        <wps:spPr>
                          <a:xfrm>
                            <a:off x="0" y="594360"/>
                            <a:ext cx="5257800" cy="635"/>
                          </a:xfrm>
                          <a:prstGeom prst="line">
                            <a:avLst/>
                          </a:prstGeom>
                          <a:ln w="3175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0" y="0"/>
                            <a:ext cx="5257800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</w:rPr>
                                <w:t>校科字〔2019〕14号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.25pt;margin-top:11.6pt;height:62.4pt;width:416.3pt;z-index:251660288;mso-width-relative:page;mso-height-relative:page;" coordsize="5287010,792480" editas="canvas" o:gfxdata="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bm/RJ1AAAAAkBAAAPAAAAAAAAAAEAIAAAACIAAABkcnMvZG93bnJldi54bWxQSwEC&#10;FAAUAAAACACHTuJALh/b/aMCAABmBgAADgAAAAAAAAABACAAAAAjAQAAZHJzL2Uyb0RvYy54bWxQ&#10;SwUGAAAAAAYABgBZAQAAOAYAAAAA&#10;">
                <o:lock v:ext="edit" aspectratio="f"/>
                <v:rect id="_x0000_s1026" o:spid="_x0000_s1026" o:spt="1" style="position:absolute;left:0;top:0;height:792480;width:5287010;" filled="f" stroked="f" coordsize="21600,21600" o:gfxdata="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bm/RJ1AAAAAkBAAAPAAAAAAAAAAEAIAAAACIAAABkcnMvZG93bnJl&#10;di54bWxQSwECFAAUAAAACACHTuJAgs585HMCAADvBQAADgAAAAAAAAABACAAAAAjAQAAZHJzL2Uy&#10;b0RvYy54bWxQSwUGAAAAAAYABgBZAQAACAYAAAAA&#10;">
                  <v:path/>
                  <v:fill on="f" focussize="0,0"/>
                  <v:stroke on="f" weight="6pt"/>
                  <v:imagedata o:title=""/>
                  <o:lock v:ext="edit" aspectratio="t"/>
                </v:rect>
                <v:line id="_x0000_s1026" o:spid="_x0000_s1026" o:spt="20" style="position:absolute;left:0;top:594360;height:635;width:5257800;" filled="f" stroked="t" coordsize="21600,21600" o:gfxdata="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TCZJfYAAAA&#10;CQEAAA8AAAAAAAAAAQAgAAAAIgAAAGRycy9kb3ducmV2LnhtbFBLAQIUABQAAAAIAIdO4kCWCnel&#10;5AEAAJ4DAAAOAAAAAAAAAAEAIAAAACcBAABkcnMvZTJvRG9jLnhtbFBLBQYAAAAABgAGAFkBAAB9&#10;BQAAAAA=&#10;">
                  <v:fill on="f" focussize="0,0"/>
                  <v:stroke weight="2.5pt" color="#FF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0;top:0;height:396240;width:5257800;" fillcolor="#FFFFFF" filled="t" stroked="f" coordsize="21600,21600" o:gfxdata="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IOpUZvWAAAACQEAAA8A&#10;AAAAAAAAAQAgAAAAIgAAAGRycy9kb3ducmV2LnhtbFBLAQIUABQAAAAIAIdO4kApKGjhpwEAACkD&#10;AAAOAAAAAAAAAAEAIAAAACUBAABkcnMvZTJvRG9jLnhtbFBLBQYAAAAABgAGAFkBAAA+BQ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32"/>
                            <w:szCs w:val="32"/>
                          </w:rPr>
                          <w:t>校科字〔2019〕14号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/>
    <w:p/>
    <w:p>
      <w:pPr>
        <w:rPr>
          <w:rFonts w:hint="eastAsia"/>
        </w:rPr>
      </w:pPr>
    </w:p>
    <w:p>
      <w:pPr>
        <w:pStyle w:val="5"/>
        <w:spacing w:before="0" w:after="0"/>
        <w:rPr>
          <w:rFonts w:hint="eastAsia" w:ascii="方正小标宋_GBK" w:eastAsia="方正小标宋_GBK"/>
          <w:b w:val="0"/>
          <w:sz w:val="44"/>
          <w:szCs w:val="44"/>
        </w:rPr>
      </w:pPr>
      <w:r>
        <w:rPr>
          <w:rFonts w:hint="eastAsia" w:ascii="方正小标宋_GBK" w:eastAsia="方正小标宋_GBK"/>
          <w:b w:val="0"/>
          <w:sz w:val="44"/>
          <w:szCs w:val="44"/>
        </w:rPr>
        <w:t>关于印发《安徽医科大学科研水平提升计划</w:t>
      </w:r>
    </w:p>
    <w:p>
      <w:pPr>
        <w:pStyle w:val="5"/>
        <w:spacing w:before="0" w:after="0"/>
        <w:rPr>
          <w:rFonts w:hint="eastAsia"/>
          <w:b w:val="0"/>
          <w:sz w:val="44"/>
          <w:szCs w:val="44"/>
        </w:rPr>
      </w:pPr>
      <w:r>
        <w:rPr>
          <w:rFonts w:hint="eastAsia" w:ascii="方正小标宋_GBK" w:eastAsia="方正小标宋_GBK"/>
          <w:b w:val="0"/>
          <w:sz w:val="44"/>
          <w:szCs w:val="44"/>
        </w:rPr>
        <w:t>实施办法》等四项制度的通知</w:t>
      </w:r>
    </w:p>
    <w:p>
      <w:pPr>
        <w:pStyle w:val="5"/>
        <w:spacing w:before="0" w:after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>
      <w:pPr>
        <w:widowControl/>
        <w:spacing w:line="46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各部门、各单位：</w:t>
      </w:r>
    </w:p>
    <w:p>
      <w:pPr>
        <w:spacing w:line="460" w:lineRule="exact"/>
        <w:ind w:firstLine="316" w:firstLineChars="9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《安徽医科大学科研水平提升计划实施办法》</w:t>
      </w:r>
      <w:r>
        <w:rPr>
          <w:rFonts w:hint="eastAsia" w:ascii="仿宋_GB2312" w:eastAsia="仿宋_GB2312"/>
          <w:sz w:val="32"/>
          <w:szCs w:val="32"/>
        </w:rPr>
        <w:t>等四项制度</w:t>
      </w:r>
      <w:r>
        <w:rPr>
          <w:rFonts w:hint="eastAsia" w:ascii="仿宋_GB2312" w:hAnsi="仿宋" w:eastAsia="仿宋_GB2312"/>
          <w:sz w:val="32"/>
          <w:szCs w:val="32"/>
        </w:rPr>
        <w:t>业经2019年6月4日校长办公会议审议通过，现予以印发，请遵照执行。</w:t>
      </w:r>
    </w:p>
    <w:p>
      <w:pPr>
        <w:spacing w:line="4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附件：1.安徽医科大学科研水平提升计划实施办法</w:t>
      </w:r>
    </w:p>
    <w:p>
      <w:pPr>
        <w:spacing w:line="460" w:lineRule="exact"/>
        <w:ind w:left="1987" w:leftChars="645" w:hanging="633" w:hangingChars="198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2.安徽医科大学基础与临床合作研究提升计划实施办法</w:t>
      </w:r>
    </w:p>
    <w:p>
      <w:pPr>
        <w:spacing w:line="460" w:lineRule="exact"/>
        <w:ind w:left="1987" w:leftChars="645" w:hanging="633" w:hangingChars="198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3.安徽医科大学科研平台基地建设提升计划实施办法</w:t>
      </w:r>
    </w:p>
    <w:p>
      <w:pPr>
        <w:spacing w:line="460" w:lineRule="exact"/>
        <w:ind w:left="1987" w:leftChars="645" w:hanging="633" w:hangingChars="198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4.安徽医科大学学术活动提升计划实施办法</w:t>
      </w:r>
    </w:p>
    <w:p>
      <w:pPr>
        <w:widowControl/>
        <w:spacing w:line="48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4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安徽医科大学  </w:t>
      </w:r>
    </w:p>
    <w:p>
      <w:pPr>
        <w:spacing w:line="520" w:lineRule="exact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</w:t>
      </w:r>
      <w:r>
        <w:rPr>
          <w:rFonts w:hint="eastAsia" w:ascii="仿宋_GB2312" w:hAnsi="Times New Roman" w:eastAsia="仿宋_GB2312"/>
          <w:sz w:val="32"/>
          <w:szCs w:val="32"/>
        </w:rPr>
        <w:t>2019年7月16日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313690</wp:posOffset>
                </wp:positionV>
                <wp:extent cx="52578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4.7pt;height:0pt;width:414pt;z-index:251659264;mso-width-relative:page;mso-height-relative:page;" coordsize="21600,21600" o:gfxdata="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gmW7h0wAAAAYBAAAPAAAAAAAAAAEAIAAA&#10;ACIAAABkcnMvZG93bnJldi54bWxQSwECFAAUAAAACACHTuJALUi38dgBAACWAwAADgAAAAAAAAAB&#10;ACAAAAAiAQAAZHJzL2Uyb0RvYy54bWxQSwUGAAAAAAYABgBZAQAAbA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</w:p>
    <w:p>
      <w:pPr>
        <w:spacing w:line="520" w:lineRule="exact"/>
        <w:ind w:firstLine="320" w:firstLineChars="100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安徽医科大学党政办公室         2019年7月16日印发</w:t>
      </w:r>
    </w:p>
    <w:p>
      <w:pPr>
        <w:spacing w:line="20" w:lineRule="exact"/>
        <w:rPr>
          <w:rFonts w:hint="eastAsia"/>
          <w:szCs w:val="3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2578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65pt;height:0pt;width:414pt;z-index:251658240;mso-width-relative:page;mso-height-relative:page;" coordsize="21600,21600" o:gfxdata="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WzUoK0gAAAAQBAAAPAAAAAAAAAAEAIAAA&#10;ACIAAABkcnMvZG93bnJldi54bWxQSwECFAAUAAAACACHTuJAPCPTnNkBAACWAwAADgAAAAAAAAAB&#10;ACAAAAAhAQAAZHJzL2Uyb0RvYy54bWxQSwUGAAAAAAYABgBZAQAAbA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bookmarkStart w:id="5" w:name="_GoBack"/>
      <w:bookmarkEnd w:id="5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安徽医科大学科研水平提升计划实施办法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则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为增强学校承担国家和地方重大科研任务的能力，提升科学研究水平，推进一流大学和一流学科建设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学校决定实施“安徽医科大学科研水平提升计划”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为规范该计划的实施，特制定本办法。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科研水平提升计划的实施原则是“目标集中、成果集聚、择优遴选、动态评价”。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第二章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资助范围和强度</w:t>
      </w:r>
    </w:p>
    <w:p>
      <w:pPr>
        <w:widowControl/>
        <w:spacing w:line="360" w:lineRule="auto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widowControl/>
        <w:spacing w:line="360" w:lineRule="auto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面向全校专任教师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资助，须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</w:rPr>
        <w:t>有在研</w:t>
      </w:r>
      <w:bookmarkStart w:id="0" w:name="_Hlk7511691"/>
      <w:r>
        <w:rPr>
          <w:rFonts w:hint="eastAsia" w:ascii="仿宋_GB2312" w:hAnsi="仿宋_GB2312" w:eastAsia="仿宋_GB2312" w:cs="仿宋_GB2312"/>
          <w:sz w:val="32"/>
          <w:szCs w:val="32"/>
        </w:rPr>
        <w:t>国家级项目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科研水平提升计划资助周期为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年，资助规模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每年资助10项，资助经费强度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30万元/项。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第三章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申请与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评审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第五条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申请条件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提升计划的项目负责人应当具有高级专业技术职称，有较好的研究基础且近三年发表IF≥7或中科院分区1区且IF≥5的原始创新性论文；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2.具有良好的科学道德和严谨求实的学术作风，有强烈的事业心和创新、拼搏、奉献的工作精神；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3.项目申请者须以项目负责人或课题负责人身份正在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国家级项目。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评审程序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科研水平提升计划每年集中受理一次，具体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以当年度正式通知为准。申请人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《安徽医科大学科研水平提升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计划申请书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由院、所学术委员会评审后择优推荐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校科技产业处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组织校内外专家进行评审，依据评审结果，拟定建议资助名单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在校内公示，公示无异议后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报请</w:t>
      </w:r>
      <w:r>
        <w:rPr>
          <w:rFonts w:hint="eastAsia" w:ascii="仿宋_GB2312" w:hAnsi="仿宋_GB2312" w:eastAsia="仿宋_GB2312" w:cs="仿宋_GB2312"/>
          <w:sz w:val="32"/>
          <w:szCs w:val="32"/>
        </w:rPr>
        <w:t>校长办公会议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审议，通过后正式下达。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章  组织与管理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</w:pPr>
      <w:bookmarkStart w:id="1" w:name="OLE_LINK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项目获正式立项后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负责人填写《安徽医科大学科研水平提升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计划任务书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以下简称《计划任务书》）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auto"/>
        </w:rPr>
        <w:t>作为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/>
          <w:lang w:val="en-US" w:eastAsia="zh-CN"/>
        </w:rPr>
        <w:t>立项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auto"/>
        </w:rPr>
        <w:t>和管理的依据。</w:t>
      </w:r>
    </w:p>
    <w:bookmarkEnd w:id="1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学校与获资助者所在二级单位共同做好项目的实施与过程管理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获资助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项目负责人应在项目实施的第二年度，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填写《安徽医科大学科研水平提升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计划中期进展报告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以下简称《中期进展报告》）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获资助项目所在单位负责监督、检查项目实施情况，审核《中期进展报告》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并将审核结果提交校科技产业处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获资助项目负责人因故不能继续履行职责的，所在单位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及时向校科技产业处报告。校科技产业处根据具体情况提出处理意见，报学校审批。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资助期满，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应填写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结题报告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，附研究成果等证明材料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提交至所在单位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，申请</w:t>
      </w:r>
      <w:bookmarkStart w:id="2" w:name="_Hlk7508520"/>
      <w:r>
        <w:rPr>
          <w:rFonts w:hint="eastAsia" w:ascii="仿宋_GB2312" w:hAnsi="仿宋_GB2312" w:eastAsia="仿宋_GB2312" w:cs="仿宋_GB2312"/>
          <w:sz w:val="32"/>
          <w:szCs w:val="32"/>
        </w:rPr>
        <w:t>验收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结项</w:t>
      </w:r>
      <w:r>
        <w:rPr>
          <w:rFonts w:hint="eastAsia" w:ascii="仿宋_GB2312" w:hAnsi="仿宋_GB2312" w:eastAsia="仿宋_GB2312" w:cs="仿宋_GB2312"/>
          <w:sz w:val="32"/>
          <w:szCs w:val="32"/>
        </w:rPr>
        <w:t>。项目负责人在获得资助后的三年期内，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应以第一作者或通讯作者</w:t>
      </w:r>
      <w:r>
        <w:rPr>
          <w:rFonts w:hint="eastAsia" w:ascii="仿宋_GB2312" w:hAnsi="仿宋_GB2312" w:eastAsia="仿宋_GB2312" w:cs="仿宋_GB2312"/>
          <w:sz w:val="32"/>
          <w:szCs w:val="32"/>
        </w:rPr>
        <w:t>发表至少1篇IF≥10的原始创新性论文（安徽医科大学为第一作者单位），并获得国家自然科学基金1项（可为项目组成员）方可结项。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章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经费管理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计划资助经费的使用按照科学民主、公开公正的原则，单独立帐，专款专用。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资助经费分2次拨付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项目批准并提交《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计划任务书</w:t>
      </w:r>
      <w:r>
        <w:rPr>
          <w:rFonts w:hint="eastAsia" w:ascii="仿宋_GB2312" w:hAnsi="仿宋_GB2312" w:eastAsia="仿宋_GB2312" w:cs="仿宋_GB2312"/>
          <w:sz w:val="32"/>
          <w:szCs w:val="32"/>
        </w:rPr>
        <w:t>》后拨付经费总额的</w:t>
      </w:r>
      <w:bookmarkStart w:id="3" w:name="_Hlk7509470"/>
      <w:r>
        <w:rPr>
          <w:rFonts w:hint="eastAsia" w:ascii="仿宋_GB2312" w:hAnsi="仿宋_GB2312" w:eastAsia="仿宋_GB2312" w:cs="仿宋_GB2312"/>
          <w:sz w:val="32"/>
          <w:szCs w:val="32"/>
        </w:rPr>
        <w:t>1/2</w:t>
      </w:r>
      <w:bookmarkEnd w:id="3"/>
      <w:bookmarkStart w:id="4" w:name="_Hlk1056253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项目负责人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剩余部分</w:t>
      </w:r>
      <w:r>
        <w:rPr>
          <w:rFonts w:hint="eastAsia" w:ascii="仿宋_GB2312" w:hAnsi="仿宋_GB2312" w:eastAsia="仿宋_GB2312" w:cs="仿宋_GB2312"/>
          <w:sz w:val="32"/>
          <w:szCs w:val="32"/>
        </w:rPr>
        <w:t>在收到并审核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《中期进展报告》后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拨付。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计划资助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经费的使用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实行预算管理和项目负责人负责制。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资助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主要用于项目研究所必须的材料费、科研业务费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国际合作与交流费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出版/文献/信息传播/知识产权事务费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计划资助经费不得开支有工资性收入的人员工资、奖金、补贴和福利支出，不得购置大型仪器设备，不得支付罚款、捐赠、赞助等。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如项目执行不力、不能结项或项目负责人有</w:t>
      </w:r>
      <w:r>
        <w:rPr>
          <w:rFonts w:hint="eastAsia" w:ascii="仿宋_GB2312" w:hAnsi="仿宋_GB2312" w:eastAsia="仿宋_GB2312" w:cs="仿宋_GB2312"/>
          <w:sz w:val="32"/>
          <w:szCs w:val="32"/>
        </w:rPr>
        <w:t>弄虚作假、违背科学道德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行为的，学校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可以视情况分别采取缓拨经费、通报批评、停止拨款、追回经费、撤销资助等措施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通过结项验收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后，若经费还有结余，可延长使用一年，一年后如有剩余则予以收回，回收经费作为学校该项计划经费重新使用。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章  成果管理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资助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项目研究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产出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科研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成果，均应标注“安徽医科大学科研水平提升计划”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numPr>
          <w:ilvl w:val="-1"/>
          <w:numId w:val="0"/>
        </w:num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-1"/>
          <w:numId w:val="0"/>
        </w:num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第七章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则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条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本办法由校科技产业处负责解释。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二十一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条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本办法自发布之日起施行。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1E05F9"/>
    <w:rsid w:val="000925F7"/>
    <w:rsid w:val="00120B66"/>
    <w:rsid w:val="004831A7"/>
    <w:rsid w:val="0051531B"/>
    <w:rsid w:val="005262F3"/>
    <w:rsid w:val="00690DA2"/>
    <w:rsid w:val="00761993"/>
    <w:rsid w:val="00775272"/>
    <w:rsid w:val="007766D7"/>
    <w:rsid w:val="00867E8D"/>
    <w:rsid w:val="00927E84"/>
    <w:rsid w:val="009603B8"/>
    <w:rsid w:val="00971104"/>
    <w:rsid w:val="00B4407B"/>
    <w:rsid w:val="00C01E8B"/>
    <w:rsid w:val="00C068AD"/>
    <w:rsid w:val="00DE07BA"/>
    <w:rsid w:val="00E14E0A"/>
    <w:rsid w:val="00E87C3A"/>
    <w:rsid w:val="00EC48DC"/>
    <w:rsid w:val="00F75A5A"/>
    <w:rsid w:val="00FA5150"/>
    <w:rsid w:val="023E0177"/>
    <w:rsid w:val="03682F9D"/>
    <w:rsid w:val="04C019B9"/>
    <w:rsid w:val="0ED81D85"/>
    <w:rsid w:val="0F31073A"/>
    <w:rsid w:val="12F559AA"/>
    <w:rsid w:val="18F36606"/>
    <w:rsid w:val="1B3F7A4E"/>
    <w:rsid w:val="21CC3383"/>
    <w:rsid w:val="26467E14"/>
    <w:rsid w:val="29085345"/>
    <w:rsid w:val="2930186F"/>
    <w:rsid w:val="298A3E59"/>
    <w:rsid w:val="2E1E05F9"/>
    <w:rsid w:val="2E2E3105"/>
    <w:rsid w:val="31016BAB"/>
    <w:rsid w:val="31771183"/>
    <w:rsid w:val="31FC265E"/>
    <w:rsid w:val="32916B36"/>
    <w:rsid w:val="35C11084"/>
    <w:rsid w:val="3B6F2069"/>
    <w:rsid w:val="3D5D6619"/>
    <w:rsid w:val="3E7C0AF4"/>
    <w:rsid w:val="3FC35E18"/>
    <w:rsid w:val="41F5398B"/>
    <w:rsid w:val="48545D41"/>
    <w:rsid w:val="4C6C3E78"/>
    <w:rsid w:val="4E4B6826"/>
    <w:rsid w:val="53163D0D"/>
    <w:rsid w:val="554408B4"/>
    <w:rsid w:val="585D5C7A"/>
    <w:rsid w:val="5BF20004"/>
    <w:rsid w:val="5D1070AB"/>
    <w:rsid w:val="5D4B0D99"/>
    <w:rsid w:val="6083286A"/>
    <w:rsid w:val="65494A68"/>
    <w:rsid w:val="695B0956"/>
    <w:rsid w:val="75421477"/>
    <w:rsid w:val="7A6C3C53"/>
    <w:rsid w:val="7BB85EDA"/>
    <w:rsid w:val="7C98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FollowedHyperlink"/>
    <w:basedOn w:val="7"/>
    <w:qFormat/>
    <w:uiPriority w:val="0"/>
    <w:rPr>
      <w:color w:val="000000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00"/>
      <w:u w:val="none"/>
    </w:rPr>
  </w:style>
  <w:style w:type="character" w:customStyle="1" w:styleId="11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211</Words>
  <Characters>1205</Characters>
  <Lines>10</Lines>
  <Paragraphs>2</Paragraphs>
  <TotalTime>0</TotalTime>
  <ScaleCrop>false</ScaleCrop>
  <LinksUpToDate>false</LinksUpToDate>
  <CharactersWithSpaces>1414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2019-04-30T00:08:00Z</dcterms:created>
  <dc:creator>apple</dc:creator>
  <cp:lastModifiedBy>史琳</cp:lastModifiedBy>
  <dcterms:modified xsi:type="dcterms:W3CDTF">2019-10-25T06:41:46Z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