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62B" w:rsidRDefault="0096062B" w:rsidP="0096062B">
      <w:pPr>
        <w:shd w:val="clear" w:color="auto" w:fill="FFFFFF"/>
        <w:spacing w:line="600" w:lineRule="exact"/>
        <w:ind w:firstLine="640"/>
        <w:jc w:val="left"/>
        <w:outlineLvl w:val="0"/>
        <w:rPr>
          <w:rFonts w:ascii="方正黑体_GBK" w:eastAsia="方正黑体_GBK" w:hAnsi="方正黑体_GBK" w:cs="方正黑体_GBK" w:hint="eastAsia"/>
          <w:bCs/>
          <w:kern w:val="36"/>
          <w:sz w:val="32"/>
          <w:szCs w:val="32"/>
        </w:rPr>
      </w:pPr>
      <w:r>
        <w:rPr>
          <w:rFonts w:ascii="方正黑体_GBK" w:eastAsia="方正黑体_GBK" w:hAnsi="方正黑体_GBK" w:cs="方正黑体_GBK" w:hint="eastAsia"/>
          <w:bCs/>
          <w:kern w:val="36"/>
          <w:sz w:val="32"/>
          <w:szCs w:val="32"/>
        </w:rPr>
        <w:t>附件</w:t>
      </w:r>
      <w:r>
        <w:rPr>
          <w:rFonts w:ascii="Times New Roman" w:eastAsia="方正黑体_GBK" w:hAnsi="Times New Roman"/>
          <w:bCs/>
          <w:kern w:val="36"/>
          <w:sz w:val="32"/>
          <w:szCs w:val="32"/>
        </w:rPr>
        <w:t>1</w:t>
      </w:r>
    </w:p>
    <w:p w:rsidR="0096062B" w:rsidRDefault="0096062B" w:rsidP="0096062B">
      <w:pPr>
        <w:widowControl/>
        <w:spacing w:line="590" w:lineRule="exact"/>
        <w:ind w:firstLine="880"/>
        <w:jc w:val="center"/>
        <w:rPr>
          <w:rFonts w:ascii="Times New Roman" w:eastAsia="方正小标宋_GBK" w:hAnsi="Times New Roman"/>
          <w:sz w:val="44"/>
          <w:szCs w:val="44"/>
        </w:rPr>
      </w:pPr>
    </w:p>
    <w:p w:rsidR="0096062B" w:rsidRDefault="0096062B" w:rsidP="0096062B">
      <w:pPr>
        <w:widowControl/>
        <w:spacing w:line="590" w:lineRule="exact"/>
        <w:ind w:firstLine="880"/>
        <w:jc w:val="center"/>
        <w:rPr>
          <w:rFonts w:ascii="Times New Roman" w:eastAsia="方正小标宋_GBK" w:hAnsi="Times New Roman" w:hint="eastAsia"/>
          <w:sz w:val="44"/>
          <w:szCs w:val="44"/>
        </w:rPr>
      </w:pPr>
      <w:proofErr w:type="gramStart"/>
      <w:r>
        <w:rPr>
          <w:rFonts w:ascii="Times New Roman" w:eastAsia="方正小标宋_GBK" w:hAnsi="Times New Roman"/>
          <w:sz w:val="44"/>
          <w:szCs w:val="44"/>
        </w:rPr>
        <w:t>水科学</w:t>
      </w:r>
      <w:proofErr w:type="gramEnd"/>
      <w:r>
        <w:rPr>
          <w:rFonts w:ascii="Times New Roman" w:eastAsia="方正小标宋_GBK" w:hAnsi="Times New Roman"/>
          <w:sz w:val="44"/>
          <w:szCs w:val="44"/>
        </w:rPr>
        <w:t>联合基金</w:t>
      </w:r>
      <w:r>
        <w:rPr>
          <w:rFonts w:ascii="Times New Roman" w:eastAsia="方正小标宋_GBK" w:hAnsi="Times New Roman" w:hint="eastAsia"/>
          <w:sz w:val="44"/>
          <w:szCs w:val="44"/>
          <w:lang w:eastAsia="zh"/>
        </w:rPr>
        <w:t>2023</w:t>
      </w:r>
      <w:r>
        <w:rPr>
          <w:rFonts w:ascii="Times New Roman" w:eastAsia="方正小标宋_GBK" w:hAnsi="Times New Roman" w:hint="eastAsia"/>
          <w:sz w:val="44"/>
          <w:szCs w:val="44"/>
        </w:rPr>
        <w:t>年度</w:t>
      </w:r>
    </w:p>
    <w:p w:rsidR="0096062B" w:rsidRDefault="0096062B" w:rsidP="0096062B">
      <w:pPr>
        <w:spacing w:line="590" w:lineRule="exact"/>
        <w:ind w:firstLine="880"/>
        <w:jc w:val="center"/>
        <w:rPr>
          <w:rFonts w:ascii="Times New Roman" w:eastAsia="方正小标宋_GBK" w:hAnsi="Times New Roman"/>
          <w:sz w:val="44"/>
          <w:szCs w:val="44"/>
        </w:rPr>
      </w:pPr>
      <w:r>
        <w:rPr>
          <w:rFonts w:ascii="Times New Roman" w:eastAsia="方正小标宋_GBK" w:hAnsi="Times New Roman"/>
          <w:sz w:val="44"/>
          <w:szCs w:val="44"/>
        </w:rPr>
        <w:t>项目指南</w:t>
      </w:r>
    </w:p>
    <w:p w:rsidR="0096062B" w:rsidRDefault="0096062B" w:rsidP="0096062B">
      <w:pPr>
        <w:spacing w:line="590" w:lineRule="exact"/>
        <w:ind w:firstLine="880"/>
        <w:jc w:val="center"/>
        <w:rPr>
          <w:rFonts w:ascii="Times New Roman" w:eastAsia="方正小标宋_GBK" w:hAnsi="Times New Roman"/>
          <w:sz w:val="44"/>
          <w:szCs w:val="44"/>
        </w:rPr>
      </w:pPr>
    </w:p>
    <w:p w:rsidR="0096062B" w:rsidRDefault="0096062B" w:rsidP="0096062B">
      <w:pPr>
        <w:spacing w:line="59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1.</w:t>
      </w:r>
      <w:r>
        <w:rPr>
          <w:rFonts w:ascii="Times New Roman" w:eastAsia="方正仿宋_GBK" w:hAnsi="Times New Roman"/>
          <w:sz w:val="32"/>
          <w:szCs w:val="32"/>
        </w:rPr>
        <w:t>基于北斗智能感知的闸坝</w:t>
      </w:r>
      <w:proofErr w:type="gramStart"/>
      <w:r>
        <w:rPr>
          <w:rFonts w:ascii="Times New Roman" w:eastAsia="方正仿宋_GBK" w:hAnsi="Times New Roman" w:hint="eastAsia"/>
          <w:sz w:val="32"/>
          <w:szCs w:val="32"/>
        </w:rPr>
        <w:t>变形高</w:t>
      </w:r>
      <w:proofErr w:type="gramEnd"/>
      <w:r>
        <w:rPr>
          <w:rFonts w:ascii="Times New Roman" w:eastAsia="方正仿宋_GBK" w:hAnsi="Times New Roman" w:hint="eastAsia"/>
          <w:sz w:val="32"/>
          <w:szCs w:val="32"/>
        </w:rPr>
        <w:t>精度监测关键技术</w:t>
      </w:r>
      <w:r>
        <w:rPr>
          <w:rFonts w:ascii="Times New Roman" w:eastAsia="方正仿宋_GBK" w:hAnsi="Times New Roman"/>
          <w:sz w:val="32"/>
          <w:szCs w:val="32"/>
        </w:rPr>
        <w:t>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w:t>
      </w:r>
      <w:r>
        <w:rPr>
          <w:rFonts w:ascii="Times New Roman" w:eastAsia="方正仿宋_GBK" w:hAnsi="Times New Roman" w:hint="eastAsia"/>
          <w:sz w:val="32"/>
          <w:szCs w:val="32"/>
        </w:rPr>
        <w:t>针对</w:t>
      </w:r>
      <w:r>
        <w:rPr>
          <w:rFonts w:ascii="Times New Roman" w:eastAsia="方正仿宋_GBK" w:hAnsi="Times New Roman"/>
          <w:sz w:val="32"/>
          <w:szCs w:val="32"/>
        </w:rPr>
        <w:t>水库</w:t>
      </w:r>
      <w:r>
        <w:rPr>
          <w:rFonts w:ascii="Times New Roman" w:eastAsia="方正仿宋_GBK" w:hAnsi="Times New Roman" w:hint="eastAsia"/>
          <w:sz w:val="32"/>
          <w:szCs w:val="32"/>
        </w:rPr>
        <w:t>大坝</w:t>
      </w:r>
      <w:r>
        <w:rPr>
          <w:rFonts w:ascii="Times New Roman" w:eastAsia="方正仿宋_GBK" w:hAnsi="Times New Roman"/>
          <w:sz w:val="32"/>
          <w:szCs w:val="32"/>
        </w:rPr>
        <w:t>变形、边坡</w:t>
      </w:r>
      <w:r>
        <w:rPr>
          <w:rFonts w:ascii="Times New Roman" w:eastAsia="方正仿宋_GBK" w:hAnsi="Times New Roman" w:hint="eastAsia"/>
          <w:sz w:val="32"/>
          <w:szCs w:val="32"/>
        </w:rPr>
        <w:t>失稳等安全问题</w:t>
      </w:r>
      <w:r>
        <w:rPr>
          <w:rFonts w:ascii="Times New Roman" w:eastAsia="方正仿宋_GBK" w:hAnsi="Times New Roman"/>
          <w:sz w:val="32"/>
          <w:szCs w:val="32"/>
        </w:rPr>
        <w:t>，基于北斗</w:t>
      </w:r>
      <w:r>
        <w:rPr>
          <w:rFonts w:ascii="Times New Roman" w:eastAsia="方正仿宋_GBK" w:hAnsi="Times New Roman" w:hint="eastAsia"/>
          <w:sz w:val="32"/>
          <w:szCs w:val="32"/>
        </w:rPr>
        <w:t>系统，</w:t>
      </w:r>
      <w:r>
        <w:rPr>
          <w:rFonts w:ascii="Times New Roman" w:eastAsia="方正仿宋_GBK" w:hAnsi="Times New Roman"/>
          <w:sz w:val="32"/>
          <w:szCs w:val="32"/>
        </w:rPr>
        <w:t>开展国产化高精度定位与融合通信关键技术研究，提出新型</w:t>
      </w:r>
      <w:proofErr w:type="gramStart"/>
      <w:r>
        <w:rPr>
          <w:rFonts w:ascii="Times New Roman" w:eastAsia="方正仿宋_GBK" w:hAnsi="Times New Roman"/>
          <w:sz w:val="32"/>
          <w:szCs w:val="32"/>
        </w:rPr>
        <w:t>闸坝云</w:t>
      </w:r>
      <w:proofErr w:type="gramEnd"/>
      <w:r>
        <w:rPr>
          <w:rFonts w:ascii="方正仿宋_GBK" w:eastAsia="方正仿宋_GBK" w:hAnsi="方正仿宋_GBK" w:cs="方正仿宋_GBK" w:hint="eastAsia"/>
          <w:sz w:val="32"/>
          <w:szCs w:val="32"/>
        </w:rPr>
        <w:t>-</w:t>
      </w:r>
      <w:r>
        <w:rPr>
          <w:rFonts w:ascii="Times New Roman" w:eastAsia="方正仿宋_GBK" w:hAnsi="Times New Roman"/>
          <w:sz w:val="32"/>
          <w:szCs w:val="32"/>
        </w:rPr>
        <w:t>边协同精确组网定位算法</w:t>
      </w:r>
      <w:r>
        <w:rPr>
          <w:rFonts w:ascii="Times New Roman" w:eastAsia="方正仿宋_GBK" w:hAnsi="Times New Roman" w:hint="eastAsia"/>
          <w:sz w:val="32"/>
          <w:szCs w:val="32"/>
        </w:rPr>
        <w:t>的</w:t>
      </w:r>
      <w:r>
        <w:rPr>
          <w:rFonts w:ascii="Times New Roman" w:eastAsia="方正仿宋_GBK" w:hAnsi="Times New Roman"/>
          <w:sz w:val="32"/>
          <w:szCs w:val="32"/>
        </w:rPr>
        <w:t>时空模型，揭示闸</w:t>
      </w:r>
      <w:proofErr w:type="gramStart"/>
      <w:r>
        <w:rPr>
          <w:rFonts w:ascii="Times New Roman" w:eastAsia="方正仿宋_GBK" w:hAnsi="Times New Roman"/>
          <w:sz w:val="32"/>
          <w:szCs w:val="32"/>
        </w:rPr>
        <w:t>坝时间</w:t>
      </w:r>
      <w:proofErr w:type="gramEnd"/>
      <w:r>
        <w:rPr>
          <w:rFonts w:ascii="方正仿宋_GBK" w:eastAsia="方正仿宋_GBK" w:hAnsi="方正仿宋_GBK" w:cs="方正仿宋_GBK" w:hint="eastAsia"/>
          <w:sz w:val="32"/>
          <w:szCs w:val="32"/>
        </w:rPr>
        <w:t>-</w:t>
      </w:r>
      <w:r>
        <w:rPr>
          <w:rFonts w:ascii="Times New Roman" w:eastAsia="方正仿宋_GBK" w:hAnsi="Times New Roman"/>
          <w:sz w:val="32"/>
          <w:szCs w:val="32"/>
        </w:rPr>
        <w:t>位移多维时空信息内在机理，建立</w:t>
      </w:r>
      <w:proofErr w:type="gramStart"/>
      <w:r>
        <w:rPr>
          <w:rFonts w:ascii="Times New Roman" w:eastAsia="方正仿宋_GBK" w:hAnsi="Times New Roman"/>
          <w:sz w:val="32"/>
          <w:szCs w:val="32"/>
        </w:rPr>
        <w:t>闸</w:t>
      </w:r>
      <w:proofErr w:type="gramEnd"/>
      <w:r>
        <w:rPr>
          <w:rFonts w:ascii="Times New Roman" w:eastAsia="方正仿宋_GBK" w:hAnsi="Times New Roman"/>
          <w:sz w:val="32"/>
          <w:szCs w:val="32"/>
        </w:rPr>
        <w:t>坝高精度监测体系及安全评价方法，</w:t>
      </w:r>
      <w:proofErr w:type="gramStart"/>
      <w:r>
        <w:rPr>
          <w:rFonts w:ascii="Times New Roman" w:eastAsia="方正仿宋_GBK" w:hAnsi="Times New Roman"/>
          <w:sz w:val="32"/>
          <w:szCs w:val="32"/>
        </w:rPr>
        <w:t>为闸坝</w:t>
      </w:r>
      <w:proofErr w:type="gramEnd"/>
      <w:r>
        <w:rPr>
          <w:rFonts w:ascii="Times New Roman" w:eastAsia="方正仿宋_GBK" w:hAnsi="Times New Roman"/>
          <w:sz w:val="32"/>
          <w:szCs w:val="32"/>
        </w:rPr>
        <w:t>安全管理提供理论与技术支撑。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该研究方向为联合基金重点支持项目，资助研究经费定额</w:t>
      </w:r>
      <w:r>
        <w:rPr>
          <w:rFonts w:ascii="Times New Roman" w:eastAsia="方正仿宋_GBK" w:hAnsi="Times New Roman"/>
          <w:sz w:val="32"/>
          <w:szCs w:val="32"/>
        </w:rPr>
        <w:t>100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）构建一种以北斗为主用系统的新型</w:t>
      </w:r>
      <w:proofErr w:type="gramStart"/>
      <w:r>
        <w:rPr>
          <w:rFonts w:ascii="Times New Roman" w:eastAsia="方正仿宋_GBK" w:hAnsi="Times New Roman"/>
          <w:sz w:val="32"/>
          <w:szCs w:val="32"/>
        </w:rPr>
        <w:t>闸坝云</w:t>
      </w:r>
      <w:proofErr w:type="gramEnd"/>
      <w:r>
        <w:rPr>
          <w:rFonts w:ascii="方正仿宋_GBK" w:eastAsia="方正仿宋_GBK" w:hAnsi="方正仿宋_GBK" w:cs="方正仿宋_GBK" w:hint="eastAsia"/>
          <w:sz w:val="32"/>
          <w:szCs w:val="32"/>
        </w:rPr>
        <w:t>-</w:t>
      </w:r>
      <w:r>
        <w:rPr>
          <w:rFonts w:ascii="Times New Roman" w:eastAsia="方正仿宋_GBK" w:hAnsi="Times New Roman"/>
          <w:sz w:val="32"/>
          <w:szCs w:val="32"/>
        </w:rPr>
        <w:t>边协同精确组网定位算法，建立以北斗为基础的</w:t>
      </w:r>
      <w:r>
        <w:rPr>
          <w:rFonts w:ascii="Times New Roman" w:eastAsia="方正仿宋_GBK" w:hAnsi="Times New Roman" w:hint="eastAsia"/>
          <w:sz w:val="32"/>
          <w:szCs w:val="32"/>
        </w:rPr>
        <w:t>亚</w:t>
      </w:r>
      <w:proofErr w:type="gramStart"/>
      <w:r>
        <w:rPr>
          <w:rFonts w:ascii="Times New Roman" w:eastAsia="方正仿宋_GBK" w:hAnsi="Times New Roman" w:hint="eastAsia"/>
          <w:sz w:val="32"/>
          <w:szCs w:val="32"/>
        </w:rPr>
        <w:t>毫米级</w:t>
      </w:r>
      <w:r>
        <w:rPr>
          <w:rFonts w:ascii="Times New Roman" w:eastAsia="方正仿宋_GBK" w:hAnsi="Times New Roman"/>
          <w:sz w:val="32"/>
          <w:szCs w:val="32"/>
        </w:rPr>
        <w:t>闸坝高</w:t>
      </w:r>
      <w:proofErr w:type="gramEnd"/>
      <w:r>
        <w:rPr>
          <w:rFonts w:ascii="Times New Roman" w:eastAsia="方正仿宋_GBK" w:hAnsi="Times New Roman"/>
          <w:sz w:val="32"/>
          <w:szCs w:val="32"/>
        </w:rPr>
        <w:t>精度监测体系</w:t>
      </w:r>
      <w:r>
        <w:rPr>
          <w:rFonts w:ascii="Times New Roman" w:eastAsia="方正仿宋_GBK" w:hAnsi="Times New Roman" w:hint="eastAsia"/>
          <w:sz w:val="32"/>
          <w:szCs w:val="32"/>
        </w:rPr>
        <w:t>，并开展不少于一个场景下的应用示范</w:t>
      </w: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hint="eastAsia"/>
          <w:sz w:val="32"/>
          <w:szCs w:val="32"/>
        </w:rPr>
        <w:t>4</w:t>
      </w:r>
      <w:r>
        <w:rPr>
          <w:rFonts w:ascii="Times New Roman" w:eastAsia="方正仿宋_GBK" w:hAnsi="Times New Roman"/>
          <w:sz w:val="32"/>
          <w:szCs w:val="32"/>
        </w:rPr>
        <w:t>篇，</w:t>
      </w:r>
      <w:r>
        <w:rPr>
          <w:rFonts w:ascii="Times New Roman" w:eastAsia="方正仿宋_GBK" w:hAnsi="Times New Roman" w:hint="eastAsia"/>
          <w:sz w:val="32"/>
          <w:szCs w:val="32"/>
        </w:rPr>
        <w:t>申请发明</w:t>
      </w:r>
      <w:r>
        <w:rPr>
          <w:rFonts w:ascii="Times New Roman" w:eastAsia="方正仿宋_GBK" w:hAnsi="Times New Roman"/>
          <w:sz w:val="32"/>
          <w:szCs w:val="32"/>
        </w:rPr>
        <w:t>专利不少于</w:t>
      </w:r>
      <w:r>
        <w:rPr>
          <w:rFonts w:ascii="Times New Roman" w:eastAsia="方正仿宋_GBK" w:hAnsi="Times New Roman"/>
          <w:sz w:val="32"/>
          <w:szCs w:val="32"/>
        </w:rPr>
        <w:t>2</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sz w:val="32"/>
          <w:szCs w:val="32"/>
        </w:rPr>
        <w:t>拱坝</w:t>
      </w:r>
      <w:proofErr w:type="gramStart"/>
      <w:r>
        <w:rPr>
          <w:rFonts w:ascii="Times New Roman" w:eastAsia="方正仿宋_GBK" w:hAnsi="Times New Roman"/>
          <w:sz w:val="32"/>
          <w:szCs w:val="32"/>
        </w:rPr>
        <w:t>坝</w:t>
      </w:r>
      <w:proofErr w:type="gramEnd"/>
      <w:r>
        <w:rPr>
          <w:rFonts w:ascii="Times New Roman" w:eastAsia="方正仿宋_GBK" w:hAnsi="Times New Roman"/>
          <w:sz w:val="32"/>
          <w:szCs w:val="32"/>
        </w:rPr>
        <w:t>肩贯穿断层强度弱化效应与长效安全性研究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主要研究内容：针对水库坝肩贯穿式断层问题，面向响洪</w:t>
      </w:r>
      <w:proofErr w:type="gramStart"/>
      <w:r>
        <w:rPr>
          <w:rFonts w:ascii="Times New Roman" w:eastAsia="方正仿宋_GBK" w:hAnsi="Times New Roman"/>
          <w:sz w:val="32"/>
          <w:szCs w:val="32"/>
        </w:rPr>
        <w:t>甸</w:t>
      </w:r>
      <w:proofErr w:type="gramEnd"/>
      <w:r>
        <w:rPr>
          <w:rFonts w:ascii="Times New Roman" w:eastAsia="方正仿宋_GBK" w:hAnsi="Times New Roman"/>
          <w:sz w:val="32"/>
          <w:szCs w:val="32"/>
        </w:rPr>
        <w:t>、梅山、佛子岭、白莲崖</w:t>
      </w:r>
      <w:r>
        <w:rPr>
          <w:rFonts w:ascii="Times New Roman" w:eastAsia="方正仿宋_GBK" w:hAnsi="Times New Roman" w:hint="eastAsia"/>
          <w:sz w:val="32"/>
          <w:szCs w:val="32"/>
        </w:rPr>
        <w:t>或</w:t>
      </w:r>
      <w:r>
        <w:rPr>
          <w:rFonts w:ascii="Times New Roman" w:eastAsia="方正仿宋_GBK" w:hAnsi="Times New Roman"/>
          <w:sz w:val="32"/>
          <w:szCs w:val="32"/>
        </w:rPr>
        <w:t>丰乐等水库拱坝，开展坝肩断层力学性能试验、稳定性物理模型试验研究，揭示多因素作用下断层力学参数的时空演化规律与强度弱化机理，</w:t>
      </w:r>
      <w:r>
        <w:rPr>
          <w:rFonts w:ascii="Times New Roman" w:eastAsia="方正仿宋_GBK" w:hAnsi="Times New Roman" w:hint="eastAsia"/>
          <w:sz w:val="32"/>
          <w:szCs w:val="32"/>
        </w:rPr>
        <w:t>构建</w:t>
      </w:r>
      <w:r>
        <w:rPr>
          <w:rFonts w:ascii="Times New Roman" w:eastAsia="方正仿宋_GBK" w:hAnsi="Times New Roman"/>
          <w:sz w:val="32"/>
          <w:szCs w:val="32"/>
        </w:rPr>
        <w:t>断层强度弱化作用下</w:t>
      </w:r>
      <w:r>
        <w:rPr>
          <w:rFonts w:ascii="Times New Roman" w:eastAsia="方正仿宋_GBK" w:hAnsi="Times New Roman"/>
          <w:sz w:val="32"/>
          <w:szCs w:val="32"/>
        </w:rPr>
        <w:lastRenderedPageBreak/>
        <w:t>的坝肩安全系数时效模型，提出断层强度弱化效应对拱坝稳定性影响的评价方法，为拱坝的长效安全性研究提供理论依据。</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该研究方向为联合基金重点支持项目，资助研究经费定额</w:t>
      </w:r>
      <w:r>
        <w:rPr>
          <w:rFonts w:ascii="Times New Roman" w:eastAsia="方正仿宋_GBK" w:hAnsi="Times New Roman"/>
          <w:sz w:val="32"/>
          <w:szCs w:val="32"/>
        </w:rPr>
        <w:t>100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）揭示含贯穿式断层坝肩的强度弱化机理，提出坝肩强度弱化效应对其稳定性影响的评价方法</w:t>
      </w:r>
      <w:r>
        <w:rPr>
          <w:rFonts w:ascii="Times New Roman" w:eastAsia="方正仿宋_GBK" w:hAnsi="Times New Roman" w:hint="eastAsia"/>
          <w:sz w:val="32"/>
          <w:szCs w:val="32"/>
        </w:rPr>
        <w:t>，并开展不少于一个场景下的应用示范</w:t>
      </w: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hint="eastAsia"/>
          <w:sz w:val="32"/>
          <w:szCs w:val="32"/>
        </w:rPr>
        <w:t>4</w:t>
      </w:r>
      <w:r>
        <w:rPr>
          <w:rFonts w:ascii="Times New Roman" w:eastAsia="方正仿宋_GBK" w:hAnsi="Times New Roman"/>
          <w:sz w:val="32"/>
          <w:szCs w:val="32"/>
        </w:rPr>
        <w:t>篇，</w:t>
      </w:r>
      <w:r>
        <w:rPr>
          <w:rFonts w:ascii="Times New Roman" w:eastAsia="方正仿宋_GBK" w:hAnsi="Times New Roman" w:hint="eastAsia"/>
          <w:sz w:val="32"/>
          <w:szCs w:val="32"/>
        </w:rPr>
        <w:t>申请发明</w:t>
      </w:r>
      <w:r>
        <w:rPr>
          <w:rFonts w:ascii="Times New Roman" w:eastAsia="方正仿宋_GBK" w:hAnsi="Times New Roman"/>
          <w:sz w:val="32"/>
          <w:szCs w:val="32"/>
        </w:rPr>
        <w:t>专利不少于</w:t>
      </w:r>
      <w:r>
        <w:rPr>
          <w:rFonts w:ascii="Times New Roman" w:eastAsia="方正仿宋_GBK" w:hAnsi="Times New Roman"/>
          <w:sz w:val="32"/>
          <w:szCs w:val="32"/>
        </w:rPr>
        <w:t>2</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sz w:val="32"/>
          <w:szCs w:val="32"/>
        </w:rPr>
        <w:t>土质堤坝病险隐患智能探测与监测关键技术研究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主要研究内容：针对典型土质堤坝病险隐患识别与监测难题，面向南</w:t>
      </w:r>
      <w:proofErr w:type="gramStart"/>
      <w:r>
        <w:rPr>
          <w:rFonts w:ascii="Times New Roman" w:eastAsia="方正仿宋_GBK" w:hAnsi="Times New Roman"/>
          <w:sz w:val="32"/>
          <w:szCs w:val="32"/>
        </w:rPr>
        <w:t>淝</w:t>
      </w:r>
      <w:proofErr w:type="gramEnd"/>
      <w:r>
        <w:rPr>
          <w:rFonts w:ascii="Times New Roman" w:eastAsia="方正仿宋_GBK" w:hAnsi="Times New Roman"/>
          <w:sz w:val="32"/>
          <w:szCs w:val="32"/>
        </w:rPr>
        <w:t>河大堤、无为大堤、淮北大堤</w:t>
      </w:r>
      <w:proofErr w:type="gramStart"/>
      <w:r>
        <w:rPr>
          <w:rFonts w:ascii="Times New Roman" w:eastAsia="方正仿宋_GBK" w:hAnsi="Times New Roman"/>
          <w:sz w:val="32"/>
          <w:szCs w:val="32"/>
        </w:rPr>
        <w:t>涡</w:t>
      </w:r>
      <w:proofErr w:type="gramEnd"/>
      <w:r>
        <w:rPr>
          <w:rFonts w:ascii="Times New Roman" w:eastAsia="方正仿宋_GBK" w:hAnsi="Times New Roman"/>
          <w:sz w:val="32"/>
          <w:szCs w:val="32"/>
        </w:rPr>
        <w:t>下段、窑</w:t>
      </w:r>
      <w:proofErr w:type="gramStart"/>
      <w:r>
        <w:rPr>
          <w:rFonts w:ascii="Times New Roman" w:eastAsia="方正仿宋_GBK" w:hAnsi="Times New Roman"/>
          <w:sz w:val="32"/>
          <w:szCs w:val="32"/>
        </w:rPr>
        <w:t>河孔圩</w:t>
      </w:r>
      <w:proofErr w:type="gramEnd"/>
      <w:r>
        <w:rPr>
          <w:rFonts w:ascii="Times New Roman" w:eastAsia="方正仿宋_GBK" w:hAnsi="Times New Roman"/>
          <w:sz w:val="32"/>
          <w:szCs w:val="32"/>
        </w:rPr>
        <w:t>段堤坝</w:t>
      </w:r>
      <w:r>
        <w:rPr>
          <w:rFonts w:ascii="Times New Roman" w:eastAsia="方正仿宋_GBK" w:hAnsi="Times New Roman" w:hint="eastAsia"/>
          <w:sz w:val="32"/>
          <w:szCs w:val="32"/>
        </w:rPr>
        <w:t>或</w:t>
      </w:r>
      <w:r>
        <w:rPr>
          <w:rFonts w:ascii="Times New Roman" w:eastAsia="方正仿宋_GBK" w:hAnsi="Times New Roman"/>
          <w:sz w:val="32"/>
          <w:szCs w:val="32"/>
        </w:rPr>
        <w:t>董铺水库大坝等，开展病险堤坝数学建模、实体模型试验、现场试验等研究，</w:t>
      </w:r>
      <w:r>
        <w:rPr>
          <w:rFonts w:ascii="Times New Roman" w:eastAsia="方正仿宋_GBK" w:hAnsi="Times New Roman" w:hint="eastAsia"/>
          <w:sz w:val="32"/>
          <w:szCs w:val="32"/>
        </w:rPr>
        <w:t>研发</w:t>
      </w:r>
      <w:r>
        <w:rPr>
          <w:rFonts w:ascii="Times New Roman" w:eastAsia="方正仿宋_GBK" w:hAnsi="Times New Roman"/>
          <w:sz w:val="32"/>
          <w:szCs w:val="32"/>
        </w:rPr>
        <w:t>智能化探测</w:t>
      </w:r>
      <w:r>
        <w:rPr>
          <w:rFonts w:ascii="Times New Roman" w:eastAsia="方正仿宋_GBK" w:hAnsi="Times New Roman" w:hint="eastAsia"/>
          <w:sz w:val="32"/>
          <w:szCs w:val="32"/>
        </w:rPr>
        <w:t>与快速</w:t>
      </w:r>
      <w:r>
        <w:rPr>
          <w:rFonts w:ascii="Times New Roman" w:eastAsia="方正仿宋_GBK" w:hAnsi="Times New Roman"/>
          <w:sz w:val="32"/>
          <w:szCs w:val="32"/>
        </w:rPr>
        <w:t>识别堤坝</w:t>
      </w:r>
      <w:r>
        <w:rPr>
          <w:rFonts w:ascii="Times New Roman" w:eastAsia="方正仿宋_GBK" w:hAnsi="Times New Roman" w:hint="eastAsia"/>
          <w:sz w:val="32"/>
          <w:szCs w:val="32"/>
        </w:rPr>
        <w:t>隐患</w:t>
      </w:r>
      <w:r>
        <w:rPr>
          <w:rFonts w:ascii="Times New Roman" w:eastAsia="方正仿宋_GBK" w:hAnsi="Times New Roman"/>
          <w:sz w:val="32"/>
          <w:szCs w:val="32"/>
        </w:rPr>
        <w:t>类型、空间分布以及跟踪监测的成套技术，建立智能化隐患探测与跟踪监测方法体系，为堤坝监测预警和应急抢险提供技术支撑。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该研究方向为联合基金重点支持项目，资助研究经费定额</w:t>
      </w:r>
      <w:r>
        <w:rPr>
          <w:rFonts w:ascii="Times New Roman" w:eastAsia="方正仿宋_GBK" w:hAnsi="Times New Roman"/>
          <w:sz w:val="32"/>
          <w:szCs w:val="32"/>
        </w:rPr>
        <w:t>100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hint="eastAsia"/>
          <w:sz w:val="32"/>
          <w:szCs w:val="32"/>
        </w:rPr>
        <w:t>提出</w:t>
      </w:r>
      <w:r>
        <w:rPr>
          <w:rFonts w:ascii="Times New Roman" w:eastAsia="方正仿宋_GBK" w:hAnsi="Times New Roman"/>
          <w:sz w:val="32"/>
          <w:szCs w:val="32"/>
        </w:rPr>
        <w:t>智能化探测</w:t>
      </w:r>
      <w:r>
        <w:rPr>
          <w:rFonts w:ascii="Times New Roman" w:eastAsia="方正仿宋_GBK" w:hAnsi="Times New Roman" w:hint="eastAsia"/>
          <w:sz w:val="32"/>
          <w:szCs w:val="32"/>
        </w:rPr>
        <w:t>与快速</w:t>
      </w:r>
      <w:r>
        <w:rPr>
          <w:rFonts w:ascii="Times New Roman" w:eastAsia="方正仿宋_GBK" w:hAnsi="Times New Roman"/>
          <w:sz w:val="32"/>
          <w:szCs w:val="32"/>
        </w:rPr>
        <w:t>识别</w:t>
      </w:r>
      <w:r>
        <w:rPr>
          <w:rFonts w:ascii="Times New Roman" w:eastAsia="方正仿宋_GBK" w:hAnsi="Times New Roman" w:hint="eastAsia"/>
          <w:sz w:val="32"/>
          <w:szCs w:val="32"/>
        </w:rPr>
        <w:t>关键技术指标，</w:t>
      </w:r>
      <w:r>
        <w:rPr>
          <w:rFonts w:ascii="Times New Roman" w:eastAsia="方正仿宋_GBK" w:hAnsi="Times New Roman"/>
          <w:sz w:val="32"/>
          <w:szCs w:val="32"/>
        </w:rPr>
        <w:t>建立智能化堤坝隐患探测与跟踪监测方法体系</w:t>
      </w:r>
      <w:r>
        <w:rPr>
          <w:rFonts w:ascii="Times New Roman" w:eastAsia="方正仿宋_GBK" w:hAnsi="Times New Roman" w:hint="eastAsia"/>
          <w:sz w:val="32"/>
          <w:szCs w:val="32"/>
        </w:rPr>
        <w:t>，并开展不少于一个场景下的应用示范</w:t>
      </w: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hint="eastAsia"/>
          <w:sz w:val="32"/>
          <w:szCs w:val="32"/>
        </w:rPr>
        <w:t>4</w:t>
      </w:r>
      <w:r>
        <w:rPr>
          <w:rFonts w:ascii="Times New Roman" w:eastAsia="方正仿宋_GBK" w:hAnsi="Times New Roman"/>
          <w:sz w:val="32"/>
          <w:szCs w:val="32"/>
        </w:rPr>
        <w:t>篇，</w:t>
      </w:r>
      <w:r>
        <w:rPr>
          <w:rFonts w:ascii="Times New Roman" w:eastAsia="方正仿宋_GBK" w:hAnsi="Times New Roman" w:hint="eastAsia"/>
          <w:sz w:val="32"/>
          <w:szCs w:val="32"/>
        </w:rPr>
        <w:t>申请发明</w:t>
      </w:r>
      <w:r>
        <w:rPr>
          <w:rFonts w:ascii="Times New Roman" w:eastAsia="方正仿宋_GBK" w:hAnsi="Times New Roman"/>
          <w:sz w:val="32"/>
          <w:szCs w:val="32"/>
        </w:rPr>
        <w:t>专利不少于</w:t>
      </w:r>
      <w:r>
        <w:rPr>
          <w:rFonts w:ascii="Times New Roman" w:eastAsia="方正仿宋_GBK" w:hAnsi="Times New Roman"/>
          <w:sz w:val="32"/>
          <w:szCs w:val="32"/>
        </w:rPr>
        <w:t>2</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sz w:val="32"/>
          <w:szCs w:val="32"/>
        </w:rPr>
        <w:t>生产建设项目水土流失全过程智能监测技术研究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主要研究内容：针对生产建设项目水土流失监测精度低、时效性差、智能化欠缺的问题，面向引江济淮、凤凰山水库、花凉</w:t>
      </w:r>
      <w:r>
        <w:rPr>
          <w:rFonts w:ascii="Times New Roman" w:eastAsia="方正仿宋_GBK" w:hAnsi="Times New Roman"/>
          <w:sz w:val="32"/>
          <w:szCs w:val="32"/>
        </w:rPr>
        <w:lastRenderedPageBreak/>
        <w:t>亭灌区续建配套与节水改造等水利重点工程以及滁州</w:t>
      </w:r>
      <w:r>
        <w:rPr>
          <w:rFonts w:ascii="方正仿宋_GBK" w:eastAsia="方正仿宋_GBK" w:hAnsi="方正仿宋_GBK" w:cs="方正仿宋_GBK" w:hint="eastAsia"/>
          <w:sz w:val="32"/>
          <w:szCs w:val="32"/>
        </w:rPr>
        <w:t>-</w:t>
      </w:r>
      <w:r>
        <w:rPr>
          <w:rFonts w:ascii="Times New Roman" w:eastAsia="方正仿宋_GBK" w:hAnsi="Times New Roman"/>
          <w:sz w:val="32"/>
          <w:szCs w:val="32"/>
        </w:rPr>
        <w:t>合肥、合肥</w:t>
      </w:r>
      <w:r>
        <w:rPr>
          <w:rFonts w:ascii="方正仿宋_GBK" w:eastAsia="方正仿宋_GBK" w:hAnsi="方正仿宋_GBK" w:cs="方正仿宋_GBK" w:hint="eastAsia"/>
          <w:sz w:val="32"/>
          <w:szCs w:val="32"/>
        </w:rPr>
        <w:t>-</w:t>
      </w:r>
      <w:r>
        <w:rPr>
          <w:rFonts w:ascii="Times New Roman" w:eastAsia="方正仿宋_GBK" w:hAnsi="Times New Roman"/>
          <w:sz w:val="32"/>
          <w:szCs w:val="32"/>
        </w:rPr>
        <w:t>周口高速公路等交通重点工程，开展生产建设项目水土流失智能监测技术研究，建立水土流失快速建模算法，提出水土流失多维</w:t>
      </w:r>
      <w:proofErr w:type="gramStart"/>
      <w:r>
        <w:rPr>
          <w:rFonts w:ascii="Times New Roman" w:eastAsia="方正仿宋_GBK" w:hAnsi="Times New Roman"/>
          <w:sz w:val="32"/>
          <w:szCs w:val="32"/>
        </w:rPr>
        <w:t>度信息</w:t>
      </w:r>
      <w:proofErr w:type="gramEnd"/>
      <w:r>
        <w:rPr>
          <w:rFonts w:ascii="Times New Roman" w:eastAsia="方正仿宋_GBK" w:hAnsi="Times New Roman"/>
          <w:sz w:val="32"/>
          <w:szCs w:val="32"/>
        </w:rPr>
        <w:t>快速识别、提取和变化检测方法，研发多源多维信息耦合的水土流失全过程跟踪监测技术，为生产建设项目水土流失监管和动态监测提供精准、高效的技术支撑。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该研究方向为联合基金重点支持项目，资助研究经费定额</w:t>
      </w:r>
      <w:r>
        <w:rPr>
          <w:rFonts w:ascii="Times New Roman" w:eastAsia="方正仿宋_GBK" w:hAnsi="Times New Roman"/>
          <w:sz w:val="32"/>
          <w:szCs w:val="32"/>
        </w:rPr>
        <w:t>100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）建立水土流失量快速建模算法，研发多源多维信息耦合的水土流失全过程跟踪监测技术</w:t>
      </w:r>
      <w:r>
        <w:rPr>
          <w:rFonts w:ascii="Times New Roman" w:eastAsia="方正仿宋_GBK" w:hAnsi="Times New Roman" w:hint="eastAsia"/>
          <w:sz w:val="32"/>
          <w:szCs w:val="32"/>
        </w:rPr>
        <w:t>，并开展不少于一个场景下的应用示范</w:t>
      </w: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hint="eastAsia"/>
          <w:sz w:val="32"/>
          <w:szCs w:val="32"/>
        </w:rPr>
        <w:t>4</w:t>
      </w:r>
      <w:r>
        <w:rPr>
          <w:rFonts w:ascii="Times New Roman" w:eastAsia="方正仿宋_GBK" w:hAnsi="Times New Roman"/>
          <w:sz w:val="32"/>
          <w:szCs w:val="32"/>
        </w:rPr>
        <w:t>篇，</w:t>
      </w:r>
      <w:r>
        <w:rPr>
          <w:rFonts w:ascii="Times New Roman" w:eastAsia="方正仿宋_GBK" w:hAnsi="Times New Roman" w:hint="eastAsia"/>
          <w:sz w:val="32"/>
          <w:szCs w:val="32"/>
        </w:rPr>
        <w:t>申请发明</w:t>
      </w:r>
      <w:r>
        <w:rPr>
          <w:rFonts w:ascii="Times New Roman" w:eastAsia="方正仿宋_GBK" w:hAnsi="Times New Roman"/>
          <w:sz w:val="32"/>
          <w:szCs w:val="32"/>
        </w:rPr>
        <w:t>专利不少于</w:t>
      </w:r>
      <w:r>
        <w:rPr>
          <w:rFonts w:ascii="Times New Roman" w:eastAsia="方正仿宋_GBK" w:hAnsi="Times New Roman"/>
          <w:sz w:val="32"/>
          <w:szCs w:val="32"/>
        </w:rPr>
        <w:t>2</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5.</w:t>
      </w:r>
      <w:r>
        <w:rPr>
          <w:rFonts w:ascii="Times New Roman" w:eastAsia="方正仿宋_GBK" w:hAnsi="Times New Roman"/>
          <w:sz w:val="32"/>
          <w:szCs w:val="32"/>
        </w:rPr>
        <w:t>干扰环境下灌区量测水</w:t>
      </w:r>
      <w:r>
        <w:rPr>
          <w:rFonts w:ascii="Times New Roman" w:eastAsia="方正仿宋_GBK" w:hAnsi="Times New Roman" w:hint="eastAsia"/>
          <w:sz w:val="32"/>
          <w:szCs w:val="32"/>
        </w:rPr>
        <w:t>的</w:t>
      </w:r>
      <w:r>
        <w:rPr>
          <w:rFonts w:ascii="Times New Roman" w:eastAsia="方正仿宋_GBK" w:hAnsi="Times New Roman"/>
          <w:sz w:val="32"/>
          <w:szCs w:val="32"/>
        </w:rPr>
        <w:t>精准计量与取用水量智能分析预警技术研究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主要研究内容：针对传统量测水设施实际运行过程中，受环境干扰影响，难以在线精准计量，造成用水难以精细化管理等问题，面向</w:t>
      </w:r>
      <w:proofErr w:type="gramStart"/>
      <w:r>
        <w:rPr>
          <w:rFonts w:ascii="Times New Roman" w:eastAsia="方正仿宋_GBK" w:hAnsi="Times New Roman"/>
          <w:sz w:val="32"/>
          <w:szCs w:val="32"/>
        </w:rPr>
        <w:t>淠</w:t>
      </w:r>
      <w:proofErr w:type="gramEnd"/>
      <w:r>
        <w:rPr>
          <w:rFonts w:ascii="Times New Roman" w:eastAsia="方正仿宋_GBK" w:hAnsi="Times New Roman"/>
          <w:sz w:val="32"/>
          <w:szCs w:val="32"/>
        </w:rPr>
        <w:t>史杭、花凉亭、</w:t>
      </w:r>
      <w:proofErr w:type="gramStart"/>
      <w:r>
        <w:rPr>
          <w:rFonts w:ascii="Times New Roman" w:eastAsia="方正仿宋_GBK" w:hAnsi="Times New Roman"/>
          <w:sz w:val="32"/>
          <w:szCs w:val="32"/>
        </w:rPr>
        <w:t>茨</w:t>
      </w:r>
      <w:proofErr w:type="gramEnd"/>
      <w:r>
        <w:rPr>
          <w:rFonts w:ascii="Times New Roman" w:eastAsia="方正仿宋_GBK" w:hAnsi="Times New Roman"/>
          <w:sz w:val="32"/>
          <w:szCs w:val="32"/>
        </w:rPr>
        <w:t>淮新河、驷马</w:t>
      </w:r>
      <w:proofErr w:type="gramStart"/>
      <w:r>
        <w:rPr>
          <w:rFonts w:ascii="Times New Roman" w:eastAsia="方正仿宋_GBK" w:hAnsi="Times New Roman"/>
          <w:sz w:val="32"/>
          <w:szCs w:val="32"/>
        </w:rPr>
        <w:t>山</w:t>
      </w:r>
      <w:r>
        <w:rPr>
          <w:rFonts w:ascii="Times New Roman" w:eastAsia="方正仿宋_GBK" w:hAnsi="Times New Roman" w:hint="eastAsia"/>
          <w:sz w:val="32"/>
          <w:szCs w:val="32"/>
        </w:rPr>
        <w:t>或</w:t>
      </w:r>
      <w:r>
        <w:rPr>
          <w:rFonts w:ascii="Times New Roman" w:eastAsia="方正仿宋_GBK" w:hAnsi="Times New Roman"/>
          <w:sz w:val="32"/>
          <w:szCs w:val="32"/>
        </w:rPr>
        <w:t>怀洪</w:t>
      </w:r>
      <w:proofErr w:type="gramEnd"/>
      <w:r>
        <w:rPr>
          <w:rFonts w:ascii="Times New Roman" w:eastAsia="方正仿宋_GBK" w:hAnsi="Times New Roman"/>
          <w:sz w:val="32"/>
          <w:szCs w:val="32"/>
        </w:rPr>
        <w:t>新河等灌区的量测水精准计量，开展灌区取水在线计量监测方法研究，提出灌区多目标用水量智能分析技术，开发灌区农业灌溉用水智能化预警模型，为提升灌溉用水效率和促进灌区节约用水提供技术支撑。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该研究方向为联合基金重点支持项目，资助研究经费定额</w:t>
      </w:r>
      <w:r>
        <w:rPr>
          <w:rFonts w:ascii="Times New Roman" w:eastAsia="方正仿宋_GBK" w:hAnsi="Times New Roman"/>
          <w:sz w:val="32"/>
          <w:szCs w:val="32"/>
        </w:rPr>
        <w:t>100</w:t>
      </w:r>
      <w:r>
        <w:rPr>
          <w:rFonts w:ascii="Times New Roman" w:eastAsia="方正仿宋_GBK" w:hAnsi="Times New Roman"/>
          <w:sz w:val="32"/>
          <w:szCs w:val="32"/>
        </w:rPr>
        <w:t>万元。通过研究，提交</w:t>
      </w:r>
      <w:r>
        <w:rPr>
          <w:rFonts w:ascii="Times New Roman" w:eastAsia="方正仿宋_GBK" w:hAnsi="Times New Roman" w:hint="eastAsia"/>
          <w:sz w:val="32"/>
          <w:szCs w:val="32"/>
        </w:rPr>
        <w:t>研究</w:t>
      </w:r>
      <w:r>
        <w:rPr>
          <w:rFonts w:ascii="Times New Roman" w:eastAsia="方正仿宋_GBK" w:hAnsi="Times New Roman"/>
          <w:sz w:val="32"/>
          <w:szCs w:val="32"/>
        </w:rPr>
        <w:t>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sz w:val="32"/>
          <w:szCs w:val="32"/>
        </w:rPr>
        <w:lastRenderedPageBreak/>
        <w:t>提出灌区量测水设施精准计量方法，提出灌区多目标用水量智能分析技术</w:t>
      </w:r>
      <w:r>
        <w:rPr>
          <w:rFonts w:ascii="Times New Roman" w:eastAsia="方正仿宋_GBK" w:hAnsi="Times New Roman" w:hint="eastAsia"/>
          <w:sz w:val="32"/>
          <w:szCs w:val="32"/>
        </w:rPr>
        <w:t>，</w:t>
      </w:r>
      <w:r>
        <w:rPr>
          <w:rFonts w:ascii="Times New Roman" w:eastAsia="方正仿宋_GBK" w:hAnsi="Times New Roman"/>
          <w:sz w:val="32"/>
          <w:szCs w:val="32"/>
        </w:rPr>
        <w:t>开发灌区农业灌溉用水智能化预警模型</w:t>
      </w:r>
      <w:r>
        <w:rPr>
          <w:rFonts w:ascii="Times New Roman" w:eastAsia="方正仿宋_GBK" w:hAnsi="Times New Roman" w:hint="eastAsia"/>
          <w:sz w:val="32"/>
          <w:szCs w:val="32"/>
        </w:rPr>
        <w:t>，并开展不少于一个场景下的应用示范；（</w:t>
      </w:r>
      <w:r>
        <w:rPr>
          <w:rFonts w:ascii="Times New Roman" w:eastAsia="方正仿宋_GBK" w:hAnsi="Times New Roman" w:hint="eastAsia"/>
          <w:sz w:val="32"/>
          <w:szCs w:val="32"/>
        </w:rPr>
        <w:t>2</w:t>
      </w:r>
      <w:r>
        <w:rPr>
          <w:rFonts w:ascii="Times New Roman" w:eastAsia="方正仿宋_GBK" w:hAnsi="Times New Roman" w:hint="eastAsia"/>
          <w:sz w:val="32"/>
          <w:szCs w:val="32"/>
        </w:rPr>
        <w:t>）发表高水平论文不少于</w:t>
      </w:r>
      <w:r>
        <w:rPr>
          <w:rFonts w:ascii="Times New Roman" w:eastAsia="方正仿宋_GBK" w:hAnsi="Times New Roman" w:hint="eastAsia"/>
          <w:sz w:val="32"/>
          <w:szCs w:val="32"/>
        </w:rPr>
        <w:t>4</w:t>
      </w:r>
      <w:r>
        <w:rPr>
          <w:rFonts w:ascii="Times New Roman" w:eastAsia="方正仿宋_GBK" w:hAnsi="Times New Roman" w:hint="eastAsia"/>
          <w:sz w:val="32"/>
          <w:szCs w:val="32"/>
        </w:rPr>
        <w:t>篇，申请发明专利不少于</w:t>
      </w:r>
      <w:r>
        <w:rPr>
          <w:rFonts w:ascii="Times New Roman" w:eastAsia="方正仿宋_GBK" w:hAnsi="Times New Roman" w:hint="eastAsia"/>
          <w:sz w:val="32"/>
          <w:szCs w:val="32"/>
        </w:rPr>
        <w:t>2</w:t>
      </w:r>
      <w:r>
        <w:rPr>
          <w:rFonts w:ascii="Times New Roman" w:eastAsia="方正仿宋_GBK" w:hAnsi="Times New Roman" w:hint="eastAsia"/>
          <w:sz w:val="32"/>
          <w:szCs w:val="32"/>
        </w:rPr>
        <w:t>项。</w:t>
      </w:r>
    </w:p>
    <w:p w:rsidR="0096062B" w:rsidRDefault="0096062B" w:rsidP="0096062B">
      <w:pPr>
        <w:spacing w:line="59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6.</w:t>
      </w:r>
      <w:r>
        <w:rPr>
          <w:rFonts w:ascii="Times New Roman" w:eastAsia="方正仿宋_GBK" w:hAnsi="Times New Roman" w:hint="eastAsia"/>
          <w:sz w:val="32"/>
          <w:szCs w:val="32"/>
        </w:rPr>
        <w:t>灌区水资源调配与退水污染防治关键技术研究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w:t>
      </w:r>
      <w:r>
        <w:rPr>
          <w:rFonts w:ascii="Times New Roman" w:eastAsia="方正仿宋_GBK" w:hAnsi="Times New Roman" w:hint="eastAsia"/>
          <w:sz w:val="32"/>
          <w:szCs w:val="32"/>
        </w:rPr>
        <w:t>灌区</w:t>
      </w:r>
      <w:r>
        <w:rPr>
          <w:rFonts w:ascii="Times New Roman" w:eastAsia="方正仿宋_GBK" w:hAnsi="Times New Roman"/>
          <w:sz w:val="32"/>
          <w:szCs w:val="32"/>
        </w:rPr>
        <w:t>水资源短缺和</w:t>
      </w:r>
      <w:r>
        <w:rPr>
          <w:rFonts w:ascii="Times New Roman" w:eastAsia="方正仿宋_GBK" w:hAnsi="Times New Roman" w:hint="eastAsia"/>
          <w:sz w:val="32"/>
          <w:szCs w:val="32"/>
        </w:rPr>
        <w:t>退水污染</w:t>
      </w:r>
      <w:r>
        <w:rPr>
          <w:rFonts w:ascii="Times New Roman" w:eastAsia="方正仿宋_GBK" w:hAnsi="Times New Roman"/>
          <w:sz w:val="32"/>
          <w:szCs w:val="32"/>
        </w:rPr>
        <w:t>等问题，开展</w:t>
      </w:r>
      <w:r>
        <w:rPr>
          <w:rFonts w:ascii="Times New Roman" w:eastAsia="方正仿宋_GBK" w:hAnsi="Times New Roman" w:hint="eastAsia"/>
          <w:sz w:val="32"/>
          <w:szCs w:val="32"/>
        </w:rPr>
        <w:t>退</w:t>
      </w:r>
      <w:proofErr w:type="gramStart"/>
      <w:r>
        <w:rPr>
          <w:rFonts w:ascii="Times New Roman" w:eastAsia="方正仿宋_GBK" w:hAnsi="Times New Roman" w:hint="eastAsia"/>
          <w:sz w:val="32"/>
          <w:szCs w:val="32"/>
        </w:rPr>
        <w:t>水污染原场</w:t>
      </w:r>
      <w:r>
        <w:rPr>
          <w:rFonts w:ascii="Times New Roman" w:eastAsia="方正仿宋_GBK" w:hAnsi="Times New Roman"/>
          <w:sz w:val="32"/>
          <w:szCs w:val="32"/>
        </w:rPr>
        <w:t>试验</w:t>
      </w:r>
      <w:proofErr w:type="gramEnd"/>
      <w:r>
        <w:rPr>
          <w:rFonts w:ascii="Times New Roman" w:eastAsia="方正仿宋_GBK" w:hAnsi="Times New Roman"/>
          <w:sz w:val="32"/>
          <w:szCs w:val="32"/>
        </w:rPr>
        <w:t>，揭示</w:t>
      </w:r>
      <w:r>
        <w:rPr>
          <w:rFonts w:ascii="Times New Roman" w:eastAsia="方正仿宋_GBK" w:hAnsi="Times New Roman" w:hint="eastAsia"/>
          <w:sz w:val="32"/>
          <w:szCs w:val="32"/>
        </w:rPr>
        <w:t>灌区水资源调配与退水污染</w:t>
      </w:r>
      <w:r>
        <w:rPr>
          <w:rFonts w:ascii="Times New Roman" w:eastAsia="方正仿宋_GBK" w:hAnsi="Times New Roman"/>
          <w:sz w:val="32"/>
          <w:szCs w:val="32"/>
        </w:rPr>
        <w:t>作用机理，解析</w:t>
      </w:r>
      <w:r>
        <w:rPr>
          <w:rFonts w:ascii="Times New Roman" w:eastAsia="方正仿宋_GBK" w:hAnsi="Times New Roman"/>
          <w:sz w:val="32"/>
          <w:szCs w:val="32"/>
        </w:rPr>
        <w:t>“</w:t>
      </w:r>
      <w:r>
        <w:rPr>
          <w:rFonts w:ascii="Times New Roman" w:eastAsia="方正仿宋_GBK" w:hAnsi="Times New Roman"/>
          <w:sz w:val="32"/>
          <w:szCs w:val="32"/>
        </w:rPr>
        <w:t>田</w:t>
      </w:r>
      <w:r>
        <w:rPr>
          <w:rFonts w:ascii="Times New Roman" w:eastAsia="方正仿宋_GBK" w:hAnsi="Times New Roman"/>
          <w:sz w:val="32"/>
          <w:szCs w:val="32"/>
        </w:rPr>
        <w:t>-</w:t>
      </w:r>
      <w:r>
        <w:rPr>
          <w:rFonts w:ascii="Times New Roman" w:eastAsia="方正仿宋_GBK" w:hAnsi="Times New Roman"/>
          <w:sz w:val="32"/>
          <w:szCs w:val="32"/>
        </w:rPr>
        <w:t>沟</w:t>
      </w:r>
      <w:r>
        <w:rPr>
          <w:rFonts w:ascii="Times New Roman" w:eastAsia="方正仿宋_GBK" w:hAnsi="Times New Roman"/>
          <w:sz w:val="32"/>
          <w:szCs w:val="32"/>
        </w:rPr>
        <w:t>-</w:t>
      </w:r>
      <w:r>
        <w:rPr>
          <w:rFonts w:ascii="Times New Roman" w:eastAsia="方正仿宋_GBK" w:hAnsi="Times New Roman"/>
          <w:sz w:val="32"/>
          <w:szCs w:val="32"/>
        </w:rPr>
        <w:t>库</w:t>
      </w:r>
      <w:r>
        <w:rPr>
          <w:rFonts w:ascii="Times New Roman" w:eastAsia="方正仿宋_GBK" w:hAnsi="Times New Roman"/>
          <w:sz w:val="32"/>
          <w:szCs w:val="32"/>
        </w:rPr>
        <w:t>/</w:t>
      </w:r>
      <w:r>
        <w:rPr>
          <w:rFonts w:ascii="Times New Roman" w:eastAsia="方正仿宋_GBK" w:hAnsi="Times New Roman"/>
          <w:sz w:val="32"/>
          <w:szCs w:val="32"/>
        </w:rPr>
        <w:t>塘</w:t>
      </w:r>
      <w:r>
        <w:rPr>
          <w:rFonts w:ascii="Times New Roman" w:eastAsia="方正仿宋_GBK" w:hAnsi="Times New Roman"/>
          <w:sz w:val="32"/>
          <w:szCs w:val="32"/>
        </w:rPr>
        <w:t>”</w:t>
      </w:r>
      <w:r>
        <w:rPr>
          <w:rFonts w:ascii="Times New Roman" w:eastAsia="方正仿宋_GBK" w:hAnsi="Times New Roman"/>
          <w:sz w:val="32"/>
          <w:szCs w:val="32"/>
        </w:rPr>
        <w:t>灌排体系对污染</w:t>
      </w:r>
      <w:r>
        <w:rPr>
          <w:rFonts w:ascii="Times New Roman" w:eastAsia="方正仿宋_GBK" w:hAnsi="Times New Roman" w:hint="eastAsia"/>
          <w:sz w:val="32"/>
          <w:szCs w:val="32"/>
        </w:rPr>
        <w:t>物</w:t>
      </w:r>
      <w:r>
        <w:rPr>
          <w:rFonts w:ascii="Times New Roman" w:eastAsia="方正仿宋_GBK" w:hAnsi="Times New Roman"/>
          <w:sz w:val="32"/>
          <w:szCs w:val="32"/>
        </w:rPr>
        <w:t>的净化原理与作用机制，创建基于智能寻优的多尺度灌区（微区、支沟单元、灌区系统）</w:t>
      </w:r>
      <w:r>
        <w:rPr>
          <w:rFonts w:ascii="Times New Roman" w:eastAsia="方正仿宋_GBK" w:hAnsi="Times New Roman" w:hint="eastAsia"/>
          <w:sz w:val="32"/>
          <w:szCs w:val="32"/>
        </w:rPr>
        <w:t>水污染协同</w:t>
      </w:r>
      <w:r>
        <w:rPr>
          <w:rFonts w:ascii="Times New Roman" w:eastAsia="方正仿宋_GBK" w:hAnsi="Times New Roman"/>
          <w:sz w:val="32"/>
          <w:szCs w:val="32"/>
        </w:rPr>
        <w:t>调控技术方案，构建灌区</w:t>
      </w:r>
      <w:r>
        <w:rPr>
          <w:rFonts w:ascii="Times New Roman" w:eastAsia="方正仿宋_GBK" w:hAnsi="Times New Roman" w:hint="eastAsia"/>
          <w:sz w:val="32"/>
          <w:szCs w:val="32"/>
        </w:rPr>
        <w:t>水</w:t>
      </w:r>
      <w:r>
        <w:rPr>
          <w:rFonts w:ascii="Times New Roman" w:eastAsia="方正仿宋_GBK" w:hAnsi="Times New Roman"/>
          <w:sz w:val="32"/>
          <w:szCs w:val="32"/>
        </w:rPr>
        <w:t>生态净化体系，为灌区水资源高效</w:t>
      </w:r>
      <w:r>
        <w:rPr>
          <w:rFonts w:ascii="Times New Roman" w:eastAsia="方正仿宋_GBK" w:hAnsi="Times New Roman" w:hint="eastAsia"/>
          <w:sz w:val="32"/>
          <w:szCs w:val="32"/>
        </w:rPr>
        <w:t>利用</w:t>
      </w:r>
      <w:r>
        <w:rPr>
          <w:rFonts w:ascii="Times New Roman" w:eastAsia="方正仿宋_GBK" w:hAnsi="Times New Roman"/>
          <w:sz w:val="32"/>
          <w:szCs w:val="32"/>
        </w:rPr>
        <w:t>和面源污染防治提供理论依据与技术支撑。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该研究方向为联合基金重点支持项目，资助研究经费定额</w:t>
      </w:r>
      <w:r>
        <w:rPr>
          <w:rFonts w:ascii="Times New Roman" w:eastAsia="方正仿宋_GBK" w:hAnsi="Times New Roman"/>
          <w:sz w:val="32"/>
          <w:szCs w:val="32"/>
        </w:rPr>
        <w:t>100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hint="eastAsia"/>
          <w:sz w:val="32"/>
          <w:szCs w:val="32"/>
        </w:rPr>
        <w:t>揭示</w:t>
      </w:r>
      <w:r>
        <w:rPr>
          <w:rFonts w:ascii="Times New Roman" w:eastAsia="方正仿宋_GBK" w:hAnsi="Times New Roman"/>
          <w:sz w:val="32"/>
          <w:szCs w:val="32"/>
        </w:rPr>
        <w:t>灌区</w:t>
      </w:r>
      <w:r>
        <w:rPr>
          <w:rFonts w:ascii="Times New Roman" w:eastAsia="方正仿宋_GBK" w:hAnsi="Times New Roman" w:hint="eastAsia"/>
          <w:sz w:val="32"/>
          <w:szCs w:val="32"/>
        </w:rPr>
        <w:t>水污染协同</w:t>
      </w:r>
      <w:r>
        <w:rPr>
          <w:rFonts w:ascii="Times New Roman" w:eastAsia="方正仿宋_GBK" w:hAnsi="Times New Roman"/>
          <w:sz w:val="32"/>
          <w:szCs w:val="32"/>
        </w:rPr>
        <w:t>调控</w:t>
      </w:r>
      <w:r>
        <w:rPr>
          <w:rFonts w:ascii="Times New Roman" w:eastAsia="方正仿宋_GBK" w:hAnsi="Times New Roman" w:hint="eastAsia"/>
          <w:sz w:val="32"/>
          <w:szCs w:val="32"/>
        </w:rPr>
        <w:t>机制，</w:t>
      </w:r>
      <w:r>
        <w:rPr>
          <w:rFonts w:ascii="Times New Roman" w:eastAsia="方正仿宋_GBK" w:hAnsi="Times New Roman"/>
          <w:sz w:val="32"/>
          <w:szCs w:val="32"/>
        </w:rPr>
        <w:t>创建基于智能寻优的多尺度灌区</w:t>
      </w:r>
      <w:r>
        <w:rPr>
          <w:rFonts w:ascii="Times New Roman" w:eastAsia="方正仿宋_GBK" w:hAnsi="Times New Roman" w:hint="eastAsia"/>
          <w:sz w:val="32"/>
          <w:szCs w:val="32"/>
        </w:rPr>
        <w:t>水污染协同</w:t>
      </w:r>
      <w:r>
        <w:rPr>
          <w:rFonts w:ascii="Times New Roman" w:eastAsia="方正仿宋_GBK" w:hAnsi="Times New Roman"/>
          <w:sz w:val="32"/>
          <w:szCs w:val="32"/>
        </w:rPr>
        <w:t>调控技术方案</w:t>
      </w:r>
      <w:r>
        <w:rPr>
          <w:rFonts w:ascii="Times New Roman" w:eastAsia="方正仿宋_GBK" w:hAnsi="Times New Roman" w:hint="eastAsia"/>
          <w:sz w:val="32"/>
          <w:szCs w:val="32"/>
        </w:rPr>
        <w:t>，并开展不少于一个场景下的应用示范</w:t>
      </w:r>
      <w:r>
        <w:rPr>
          <w:rFonts w:ascii="Times New Roman" w:eastAsia="方正仿宋_GBK" w:hAnsi="Times New Roman"/>
          <w:sz w:val="32"/>
          <w:szCs w:val="32"/>
        </w:rPr>
        <w:t>；</w:t>
      </w: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）发表高水平论文不少于</w:t>
      </w:r>
      <w:r>
        <w:rPr>
          <w:rFonts w:ascii="Times New Roman" w:eastAsia="方正仿宋_GBK" w:hAnsi="Times New Roman" w:hint="eastAsia"/>
          <w:sz w:val="32"/>
          <w:szCs w:val="32"/>
        </w:rPr>
        <w:t>4</w:t>
      </w:r>
      <w:r>
        <w:rPr>
          <w:rFonts w:ascii="Times New Roman" w:eastAsia="方正仿宋_GBK" w:hAnsi="Times New Roman" w:hint="eastAsia"/>
          <w:sz w:val="32"/>
          <w:szCs w:val="32"/>
        </w:rPr>
        <w:t>篇，申请发明专利不少于</w:t>
      </w:r>
      <w:r>
        <w:rPr>
          <w:rFonts w:ascii="Times New Roman" w:eastAsia="方正仿宋_GBK" w:hAnsi="Times New Roman" w:hint="eastAsia"/>
          <w:sz w:val="32"/>
          <w:szCs w:val="32"/>
        </w:rPr>
        <w:t>2</w:t>
      </w:r>
      <w:r>
        <w:rPr>
          <w:rFonts w:ascii="Times New Roman" w:eastAsia="方正仿宋_GBK" w:hAnsi="Times New Roman" w:hint="eastAsia"/>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7.</w:t>
      </w:r>
      <w:r>
        <w:rPr>
          <w:rFonts w:ascii="Times New Roman" w:eastAsia="方正仿宋_GBK" w:hAnsi="Times New Roman"/>
          <w:sz w:val="32"/>
          <w:szCs w:val="32"/>
        </w:rPr>
        <w:t>水工建筑物测压管淤堵损毁探究与修复技术研究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主要研究内容：针对驷马山</w:t>
      </w:r>
      <w:proofErr w:type="gramStart"/>
      <w:r>
        <w:rPr>
          <w:rFonts w:ascii="Times New Roman" w:eastAsia="方正仿宋_GBK" w:hAnsi="Times New Roman"/>
          <w:sz w:val="32"/>
          <w:szCs w:val="32"/>
        </w:rPr>
        <w:t>滁</w:t>
      </w:r>
      <w:proofErr w:type="gramEnd"/>
      <w:r>
        <w:rPr>
          <w:rFonts w:ascii="Times New Roman" w:eastAsia="方正仿宋_GBK" w:hAnsi="Times New Roman"/>
          <w:sz w:val="32"/>
          <w:szCs w:val="32"/>
        </w:rPr>
        <w:t>河一站（</w:t>
      </w:r>
      <w:proofErr w:type="gramStart"/>
      <w:r>
        <w:rPr>
          <w:rFonts w:ascii="Times New Roman" w:eastAsia="方正仿宋_GBK" w:hAnsi="Times New Roman"/>
          <w:sz w:val="32"/>
          <w:szCs w:val="32"/>
        </w:rPr>
        <w:t>含晋集闸</w:t>
      </w:r>
      <w:proofErr w:type="gramEnd"/>
      <w:r>
        <w:rPr>
          <w:rFonts w:ascii="Times New Roman" w:eastAsia="方正仿宋_GBK" w:hAnsi="Times New Roman"/>
          <w:sz w:val="32"/>
          <w:szCs w:val="32"/>
        </w:rPr>
        <w:t>）、驷马山乌江站（</w:t>
      </w:r>
      <w:proofErr w:type="gramStart"/>
      <w:r>
        <w:rPr>
          <w:rFonts w:ascii="Times New Roman" w:eastAsia="方正仿宋_GBK" w:hAnsi="Times New Roman"/>
          <w:sz w:val="32"/>
          <w:szCs w:val="32"/>
        </w:rPr>
        <w:t>含老节制</w:t>
      </w:r>
      <w:proofErr w:type="gramEnd"/>
      <w:r>
        <w:rPr>
          <w:rFonts w:ascii="Times New Roman" w:eastAsia="方正仿宋_GBK" w:hAnsi="Times New Roman"/>
          <w:sz w:val="32"/>
          <w:szCs w:val="32"/>
        </w:rPr>
        <w:t>闸）、定远县池河闸、淮河蚌埠闸</w:t>
      </w:r>
      <w:r>
        <w:rPr>
          <w:rFonts w:ascii="Times New Roman" w:eastAsia="方正仿宋_GBK" w:hAnsi="Times New Roman" w:hint="eastAsia"/>
          <w:sz w:val="32"/>
          <w:szCs w:val="32"/>
        </w:rPr>
        <w:t>或</w:t>
      </w:r>
      <w:r>
        <w:rPr>
          <w:rFonts w:ascii="Times New Roman" w:eastAsia="方正仿宋_GBK" w:hAnsi="Times New Roman"/>
          <w:sz w:val="32"/>
          <w:szCs w:val="32"/>
        </w:rPr>
        <w:t>阜南王家坝闸等水利工程普遍存在的测压管淤堵损毁难以修复处理的难题，开展测压管淤堵损毁调查研究，</w:t>
      </w:r>
      <w:r>
        <w:rPr>
          <w:rFonts w:ascii="Times New Roman" w:eastAsia="方正仿宋_GBK" w:hAnsi="Times New Roman" w:hint="eastAsia"/>
          <w:sz w:val="32"/>
          <w:szCs w:val="32"/>
        </w:rPr>
        <w:t>分析</w:t>
      </w:r>
      <w:r>
        <w:rPr>
          <w:rFonts w:ascii="Times New Roman" w:eastAsia="方正仿宋_GBK" w:hAnsi="Times New Roman"/>
          <w:sz w:val="32"/>
          <w:szCs w:val="32"/>
        </w:rPr>
        <w:t>测压管淤堵</w:t>
      </w:r>
      <w:r>
        <w:rPr>
          <w:rFonts w:ascii="Times New Roman" w:eastAsia="方正仿宋_GBK" w:hAnsi="Times New Roman" w:hint="eastAsia"/>
          <w:sz w:val="32"/>
          <w:szCs w:val="32"/>
        </w:rPr>
        <w:t>成因</w:t>
      </w:r>
      <w:r>
        <w:rPr>
          <w:rFonts w:ascii="Times New Roman" w:eastAsia="方正仿宋_GBK" w:hAnsi="Times New Roman"/>
          <w:sz w:val="32"/>
          <w:szCs w:val="32"/>
        </w:rPr>
        <w:t>，有效解决测压管不易清洗</w:t>
      </w:r>
      <w:r>
        <w:rPr>
          <w:rFonts w:ascii="Times New Roman" w:eastAsia="方正仿宋_GBK" w:hAnsi="Times New Roman"/>
          <w:sz w:val="32"/>
          <w:szCs w:val="32"/>
        </w:rPr>
        <w:t>/</w:t>
      </w:r>
      <w:r>
        <w:rPr>
          <w:rFonts w:ascii="Times New Roman" w:eastAsia="方正仿宋_GBK" w:hAnsi="Times New Roman"/>
          <w:sz w:val="32"/>
          <w:szCs w:val="32"/>
        </w:rPr>
        <w:t>疏通的技术难点，提出经济有效且具有推广</w:t>
      </w:r>
      <w:r>
        <w:rPr>
          <w:rFonts w:ascii="Times New Roman" w:eastAsia="方正仿宋_GBK" w:hAnsi="Times New Roman"/>
          <w:sz w:val="32"/>
          <w:szCs w:val="32"/>
        </w:rPr>
        <w:lastRenderedPageBreak/>
        <w:t>应用价值的测压管修复方法和处理技术，为水利工程测压管淤堵损毁修复提供技术支撑。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该研究方向为联合基金重点支持项目，资助研究经费定额</w:t>
      </w:r>
      <w:r>
        <w:rPr>
          <w:rFonts w:ascii="Times New Roman" w:eastAsia="方正仿宋_GBK" w:hAnsi="Times New Roman"/>
          <w:sz w:val="32"/>
          <w:szCs w:val="32"/>
        </w:rPr>
        <w:t>100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）揭示测压管淤堵机理，提出经济有效的测压管淤堵损毁修复方法</w:t>
      </w:r>
      <w:r>
        <w:rPr>
          <w:rFonts w:ascii="Times New Roman" w:eastAsia="方正仿宋_GBK" w:hAnsi="Times New Roman" w:hint="eastAsia"/>
          <w:sz w:val="32"/>
          <w:szCs w:val="32"/>
        </w:rPr>
        <w:t>，并开展不少于一个场景下的应用示范；（</w:t>
      </w:r>
      <w:r>
        <w:rPr>
          <w:rFonts w:ascii="Times New Roman" w:eastAsia="方正仿宋_GBK" w:hAnsi="Times New Roman" w:hint="eastAsia"/>
          <w:sz w:val="32"/>
          <w:szCs w:val="32"/>
        </w:rPr>
        <w:t>2</w:t>
      </w:r>
      <w:r>
        <w:rPr>
          <w:rFonts w:ascii="Times New Roman" w:eastAsia="方正仿宋_GBK" w:hAnsi="Times New Roman" w:hint="eastAsia"/>
          <w:sz w:val="32"/>
          <w:szCs w:val="32"/>
        </w:rPr>
        <w:t>）发表高水平论文不少于</w:t>
      </w:r>
      <w:r>
        <w:rPr>
          <w:rFonts w:ascii="Times New Roman" w:eastAsia="方正仿宋_GBK" w:hAnsi="Times New Roman" w:hint="eastAsia"/>
          <w:sz w:val="32"/>
          <w:szCs w:val="32"/>
        </w:rPr>
        <w:t>4</w:t>
      </w:r>
      <w:r>
        <w:rPr>
          <w:rFonts w:ascii="Times New Roman" w:eastAsia="方正仿宋_GBK" w:hAnsi="Times New Roman" w:hint="eastAsia"/>
          <w:sz w:val="32"/>
          <w:szCs w:val="32"/>
        </w:rPr>
        <w:t>篇，申请发明专利不少于</w:t>
      </w:r>
      <w:r>
        <w:rPr>
          <w:rFonts w:ascii="Times New Roman" w:eastAsia="方正仿宋_GBK" w:hAnsi="Times New Roman" w:hint="eastAsia"/>
          <w:sz w:val="32"/>
          <w:szCs w:val="32"/>
        </w:rPr>
        <w:t>2</w:t>
      </w:r>
      <w:r>
        <w:rPr>
          <w:rFonts w:ascii="Times New Roman" w:eastAsia="方正仿宋_GBK" w:hAnsi="Times New Roman" w:hint="eastAsia"/>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8.</w:t>
      </w:r>
      <w:r>
        <w:rPr>
          <w:rFonts w:ascii="Times New Roman" w:eastAsia="方正仿宋_GBK" w:hAnsi="Times New Roman"/>
          <w:sz w:val="32"/>
          <w:szCs w:val="32"/>
        </w:rPr>
        <w:t>大直径管道穿越富</w:t>
      </w:r>
      <w:proofErr w:type="gramStart"/>
      <w:r>
        <w:rPr>
          <w:rFonts w:ascii="Times New Roman" w:eastAsia="方正仿宋_GBK" w:hAnsi="Times New Roman"/>
          <w:sz w:val="32"/>
          <w:szCs w:val="32"/>
        </w:rPr>
        <w:t>水砂基</w:t>
      </w:r>
      <w:proofErr w:type="gramEnd"/>
      <w:r>
        <w:rPr>
          <w:rFonts w:ascii="Times New Roman" w:eastAsia="方正仿宋_GBK" w:hAnsi="Times New Roman"/>
          <w:sz w:val="32"/>
          <w:szCs w:val="32"/>
        </w:rPr>
        <w:t>对堤防安全性影响</w:t>
      </w:r>
      <w:r>
        <w:rPr>
          <w:rFonts w:ascii="Times New Roman" w:eastAsia="方正仿宋_GBK" w:hAnsi="Times New Roman" w:hint="eastAsia"/>
          <w:sz w:val="32"/>
          <w:szCs w:val="32"/>
        </w:rPr>
        <w:t>分析</w:t>
      </w:r>
      <w:r>
        <w:rPr>
          <w:rFonts w:ascii="Times New Roman" w:eastAsia="方正仿宋_GBK" w:hAnsi="Times New Roman"/>
          <w:sz w:val="32"/>
          <w:szCs w:val="32"/>
        </w:rPr>
        <w:t>及治理</w:t>
      </w:r>
      <w:r>
        <w:rPr>
          <w:rFonts w:ascii="Times New Roman" w:eastAsia="方正仿宋_GBK" w:hAnsi="Times New Roman" w:hint="eastAsia"/>
          <w:sz w:val="32"/>
          <w:szCs w:val="32"/>
        </w:rPr>
        <w:t>措施</w:t>
      </w:r>
      <w:r>
        <w:rPr>
          <w:rFonts w:ascii="Times New Roman" w:eastAsia="方正仿宋_GBK" w:hAnsi="Times New Roman"/>
          <w:sz w:val="32"/>
          <w:szCs w:val="32"/>
        </w:rPr>
        <w:t>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主要研究内容：针对近年来各种取水、排水等大直径管道穿越河道堤防工程日益增多，严重影响堤防工程安全问题，面向管道穿越临</w:t>
      </w:r>
      <w:proofErr w:type="gramStart"/>
      <w:r>
        <w:rPr>
          <w:rFonts w:ascii="Times New Roman" w:eastAsia="方正仿宋_GBK" w:hAnsi="Times New Roman"/>
          <w:sz w:val="32"/>
          <w:szCs w:val="32"/>
        </w:rPr>
        <w:t>淮岗洪水</w:t>
      </w:r>
      <w:proofErr w:type="gramEnd"/>
      <w:r>
        <w:rPr>
          <w:rFonts w:ascii="Times New Roman" w:eastAsia="方正仿宋_GBK" w:hAnsi="Times New Roman"/>
          <w:sz w:val="32"/>
          <w:szCs w:val="32"/>
        </w:rPr>
        <w:t>控制工程北副坝、淮北大堤饶荆段、涡河右堤怀远段、沙颍河界首段</w:t>
      </w:r>
      <w:r>
        <w:rPr>
          <w:rFonts w:ascii="Times New Roman" w:eastAsia="方正仿宋_GBK" w:hAnsi="Times New Roman" w:hint="eastAsia"/>
          <w:sz w:val="32"/>
          <w:szCs w:val="32"/>
        </w:rPr>
        <w:t>或</w:t>
      </w:r>
      <w:r>
        <w:rPr>
          <w:rFonts w:ascii="Times New Roman" w:eastAsia="方正仿宋_GBK" w:hAnsi="Times New Roman"/>
          <w:sz w:val="32"/>
          <w:szCs w:val="32"/>
        </w:rPr>
        <w:t>长江同马大堤段等堤防工程，基于数值模拟和现场智能测试技术，研究大直径管道穿越富水砂质堤基对堤防渗流场、应力场、位移场等变化特征，</w:t>
      </w:r>
      <w:r>
        <w:rPr>
          <w:rFonts w:ascii="Times New Roman" w:eastAsia="方正仿宋_GBK" w:hAnsi="Times New Roman" w:hint="eastAsia"/>
          <w:sz w:val="32"/>
          <w:szCs w:val="32"/>
        </w:rPr>
        <w:t>分析</w:t>
      </w:r>
      <w:r>
        <w:rPr>
          <w:rFonts w:ascii="Times New Roman" w:eastAsia="方正仿宋_GBK" w:hAnsi="Times New Roman"/>
          <w:sz w:val="32"/>
          <w:szCs w:val="32"/>
        </w:rPr>
        <w:t>损伤类型和影响程度</w:t>
      </w:r>
      <w:r>
        <w:rPr>
          <w:rFonts w:ascii="Times New Roman" w:eastAsia="方正仿宋_GBK" w:hAnsi="Times New Roman" w:hint="eastAsia"/>
          <w:sz w:val="32"/>
          <w:szCs w:val="32"/>
        </w:rPr>
        <w:t>，</w:t>
      </w:r>
      <w:r>
        <w:rPr>
          <w:rFonts w:ascii="Times New Roman" w:eastAsia="方正仿宋_GBK" w:hAnsi="Times New Roman"/>
          <w:sz w:val="32"/>
          <w:szCs w:val="32"/>
        </w:rPr>
        <w:t>揭示对堤防结构的损伤机理，</w:t>
      </w:r>
      <w:r>
        <w:rPr>
          <w:rFonts w:ascii="Times New Roman" w:eastAsia="方正仿宋_GBK" w:hAnsi="Times New Roman" w:hint="eastAsia"/>
          <w:sz w:val="32"/>
          <w:szCs w:val="32"/>
        </w:rPr>
        <w:t>构建</w:t>
      </w:r>
      <w:r>
        <w:rPr>
          <w:rFonts w:ascii="Times New Roman" w:eastAsia="方正仿宋_GBK" w:hAnsi="Times New Roman"/>
          <w:sz w:val="32"/>
          <w:szCs w:val="32"/>
        </w:rPr>
        <w:t>综合治理评价体系，为管道</w:t>
      </w:r>
      <w:proofErr w:type="gramStart"/>
      <w:r>
        <w:rPr>
          <w:rFonts w:ascii="Times New Roman" w:eastAsia="方正仿宋_GBK" w:hAnsi="Times New Roman"/>
          <w:sz w:val="32"/>
          <w:szCs w:val="32"/>
        </w:rPr>
        <w:t>穿堤对堤防</w:t>
      </w:r>
      <w:proofErr w:type="gramEnd"/>
      <w:r>
        <w:rPr>
          <w:rFonts w:ascii="Times New Roman" w:eastAsia="方正仿宋_GBK" w:hAnsi="Times New Roman"/>
          <w:sz w:val="32"/>
          <w:szCs w:val="32"/>
        </w:rPr>
        <w:t>工程安全性影响及治理对策提供技术支撑。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该研究方向为联合基金培育项目，资助研究经费定额</w:t>
      </w:r>
      <w:r>
        <w:rPr>
          <w:rFonts w:ascii="Times New Roman" w:eastAsia="方正仿宋_GBK" w:hAnsi="Times New Roman"/>
          <w:sz w:val="32"/>
          <w:szCs w:val="32"/>
        </w:rPr>
        <w:t>30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）提出管道穿越堤坝技术</w:t>
      </w:r>
      <w:r>
        <w:rPr>
          <w:rFonts w:ascii="Times New Roman" w:eastAsia="方正仿宋_GBK" w:hAnsi="Times New Roman" w:hint="eastAsia"/>
          <w:sz w:val="32"/>
          <w:szCs w:val="32"/>
        </w:rPr>
        <w:t>指标</w:t>
      </w:r>
      <w:r>
        <w:rPr>
          <w:rFonts w:ascii="Times New Roman" w:eastAsia="方正仿宋_GBK" w:hAnsi="Times New Roman"/>
          <w:sz w:val="32"/>
          <w:szCs w:val="32"/>
        </w:rPr>
        <w:t>及</w:t>
      </w:r>
      <w:r>
        <w:rPr>
          <w:rFonts w:ascii="Times New Roman" w:eastAsia="方正仿宋_GBK" w:hAnsi="Times New Roman" w:hint="eastAsia"/>
          <w:sz w:val="32"/>
          <w:szCs w:val="32"/>
        </w:rPr>
        <w:t>应对策略</w:t>
      </w:r>
      <w:r>
        <w:rPr>
          <w:rFonts w:ascii="Times New Roman" w:eastAsia="方正仿宋_GBK" w:hAnsi="Times New Roman"/>
          <w:sz w:val="32"/>
          <w:szCs w:val="32"/>
        </w:rPr>
        <w:t>，构建处置效果评价体系；（</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sz w:val="32"/>
          <w:szCs w:val="32"/>
        </w:rPr>
        <w:t>2</w:t>
      </w:r>
      <w:r>
        <w:rPr>
          <w:rFonts w:ascii="Times New Roman" w:eastAsia="方正仿宋_GBK" w:hAnsi="Times New Roman"/>
          <w:sz w:val="32"/>
          <w:szCs w:val="32"/>
        </w:rPr>
        <w:t>篇，申请</w:t>
      </w:r>
      <w:r>
        <w:rPr>
          <w:rFonts w:ascii="Times New Roman" w:eastAsia="方正仿宋_GBK" w:hAnsi="Times New Roman" w:hint="eastAsia"/>
          <w:sz w:val="32"/>
          <w:szCs w:val="32"/>
        </w:rPr>
        <w:t>发明</w:t>
      </w:r>
      <w:r>
        <w:rPr>
          <w:rFonts w:ascii="Times New Roman" w:eastAsia="方正仿宋_GBK" w:hAnsi="Times New Roman"/>
          <w:sz w:val="32"/>
          <w:szCs w:val="32"/>
        </w:rPr>
        <w:t>专利不少于</w:t>
      </w:r>
      <w:r>
        <w:rPr>
          <w:rFonts w:ascii="Times New Roman" w:eastAsia="方正仿宋_GBK" w:hAnsi="Times New Roman"/>
          <w:sz w:val="32"/>
          <w:szCs w:val="32"/>
        </w:rPr>
        <w:t>1</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9.</w:t>
      </w:r>
      <w:r>
        <w:rPr>
          <w:rFonts w:ascii="Times New Roman" w:eastAsia="方正仿宋_GBK" w:hAnsi="Times New Roman"/>
          <w:sz w:val="32"/>
          <w:szCs w:val="32"/>
        </w:rPr>
        <w:t>基于全场</w:t>
      </w:r>
      <w:r>
        <w:rPr>
          <w:rFonts w:ascii="Times New Roman" w:eastAsia="方正仿宋_GBK" w:hAnsi="Times New Roman"/>
          <w:sz w:val="32"/>
          <w:szCs w:val="32"/>
        </w:rPr>
        <w:t>DIC</w:t>
      </w:r>
      <w:r>
        <w:rPr>
          <w:rFonts w:ascii="Times New Roman" w:eastAsia="方正仿宋_GBK" w:hAnsi="Times New Roman"/>
          <w:sz w:val="32"/>
          <w:szCs w:val="32"/>
        </w:rPr>
        <w:t>的水库坝肩岩体变形</w:t>
      </w:r>
      <w:r>
        <w:rPr>
          <w:rFonts w:ascii="Times New Roman" w:eastAsia="方正仿宋_GBK" w:hAnsi="Times New Roman"/>
          <w:sz w:val="32"/>
          <w:szCs w:val="32"/>
        </w:rPr>
        <w:t>/</w:t>
      </w:r>
      <w:r>
        <w:rPr>
          <w:rFonts w:ascii="Times New Roman" w:eastAsia="方正仿宋_GBK" w:hAnsi="Times New Roman"/>
          <w:sz w:val="32"/>
          <w:szCs w:val="32"/>
        </w:rPr>
        <w:t>滑坡实时安全监测技</w:t>
      </w:r>
      <w:r>
        <w:rPr>
          <w:rFonts w:ascii="Times New Roman" w:eastAsia="方正仿宋_GBK" w:hAnsi="Times New Roman"/>
          <w:sz w:val="32"/>
          <w:szCs w:val="32"/>
        </w:rPr>
        <w:lastRenderedPageBreak/>
        <w:t>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主要研究内容：针对传统测量手段难以准确实时监测坝肩岩体变形或滑坡的问题，以梅山、响洪</w:t>
      </w:r>
      <w:proofErr w:type="gramStart"/>
      <w:r>
        <w:rPr>
          <w:rFonts w:ascii="Times New Roman" w:eastAsia="方正仿宋_GBK" w:hAnsi="Times New Roman"/>
          <w:sz w:val="32"/>
          <w:szCs w:val="32"/>
        </w:rPr>
        <w:t>甸</w:t>
      </w:r>
      <w:proofErr w:type="gramEnd"/>
      <w:r>
        <w:rPr>
          <w:rFonts w:ascii="Times New Roman" w:eastAsia="方正仿宋_GBK" w:hAnsi="Times New Roman"/>
          <w:sz w:val="32"/>
          <w:szCs w:val="32"/>
        </w:rPr>
        <w:t>、佛子岭、磨子潭</w:t>
      </w:r>
      <w:r>
        <w:rPr>
          <w:rFonts w:ascii="Times New Roman" w:eastAsia="方正仿宋_GBK" w:hAnsi="Times New Roman" w:hint="eastAsia"/>
          <w:sz w:val="32"/>
          <w:szCs w:val="32"/>
        </w:rPr>
        <w:t>或</w:t>
      </w:r>
      <w:r>
        <w:rPr>
          <w:rFonts w:ascii="Times New Roman" w:eastAsia="方正仿宋_GBK" w:hAnsi="Times New Roman"/>
          <w:sz w:val="32"/>
          <w:szCs w:val="32"/>
        </w:rPr>
        <w:t>龙河口等水库坝肩为研究对象，开展坝肩岩体变形</w:t>
      </w:r>
      <w:r>
        <w:rPr>
          <w:rFonts w:ascii="Times New Roman" w:eastAsia="方正仿宋_GBK" w:hAnsi="Times New Roman"/>
          <w:sz w:val="32"/>
          <w:szCs w:val="32"/>
        </w:rPr>
        <w:t>/</w:t>
      </w:r>
      <w:r>
        <w:rPr>
          <w:rFonts w:ascii="Times New Roman" w:eastAsia="方正仿宋_GBK" w:hAnsi="Times New Roman"/>
          <w:sz w:val="32"/>
          <w:szCs w:val="32"/>
        </w:rPr>
        <w:t>滑坡的实时监测关键技术研究，提出基于机器视觉与全场</w:t>
      </w:r>
      <w:r>
        <w:rPr>
          <w:rFonts w:ascii="Times New Roman" w:eastAsia="方正仿宋_GBK" w:hAnsi="Times New Roman"/>
          <w:sz w:val="32"/>
          <w:szCs w:val="32"/>
        </w:rPr>
        <w:t>DIC</w:t>
      </w:r>
      <w:r>
        <w:rPr>
          <w:rFonts w:ascii="Times New Roman" w:eastAsia="方正仿宋_GBK" w:hAnsi="Times New Roman"/>
          <w:sz w:val="32"/>
          <w:szCs w:val="32"/>
        </w:rPr>
        <w:t>的变形与滑坡监测方法，建立实时图像处理与高精度变形数据处理模型，</w:t>
      </w:r>
      <w:proofErr w:type="gramStart"/>
      <w:r>
        <w:rPr>
          <w:rFonts w:ascii="Times New Roman" w:eastAsia="方正仿宋_GBK" w:hAnsi="Times New Roman"/>
          <w:sz w:val="32"/>
          <w:szCs w:val="32"/>
        </w:rPr>
        <w:t>为坝肩</w:t>
      </w:r>
      <w:proofErr w:type="gramEnd"/>
      <w:r>
        <w:rPr>
          <w:rFonts w:ascii="Times New Roman" w:eastAsia="方正仿宋_GBK" w:hAnsi="Times New Roman"/>
          <w:sz w:val="32"/>
          <w:szCs w:val="32"/>
        </w:rPr>
        <w:t>岩体变形和滑坡安全预警提供技术和理论支撑。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该研究方向为联合基金培育项目，资助研究经费定额</w:t>
      </w:r>
      <w:r>
        <w:rPr>
          <w:rFonts w:ascii="Times New Roman" w:eastAsia="方正仿宋_GBK" w:hAnsi="Times New Roman"/>
          <w:sz w:val="32"/>
          <w:szCs w:val="32"/>
        </w:rPr>
        <w:t>30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）提出基于机器视觉与全场</w:t>
      </w:r>
      <w:r>
        <w:rPr>
          <w:rFonts w:ascii="Times New Roman" w:eastAsia="方正仿宋_GBK" w:hAnsi="Times New Roman"/>
          <w:sz w:val="32"/>
          <w:szCs w:val="32"/>
        </w:rPr>
        <w:t>DIC</w:t>
      </w:r>
      <w:r>
        <w:rPr>
          <w:rFonts w:ascii="Times New Roman" w:eastAsia="方正仿宋_GBK" w:hAnsi="Times New Roman"/>
          <w:sz w:val="32"/>
          <w:szCs w:val="32"/>
        </w:rPr>
        <w:t>的变形与滑坡监测方法，建立实时图像与高精度变形数据</w:t>
      </w:r>
      <w:r>
        <w:rPr>
          <w:rFonts w:ascii="Times New Roman" w:eastAsia="方正仿宋_GBK" w:hAnsi="Times New Roman" w:hint="eastAsia"/>
          <w:sz w:val="32"/>
          <w:szCs w:val="32"/>
        </w:rPr>
        <w:t>处理算法</w:t>
      </w:r>
      <w:r>
        <w:rPr>
          <w:rFonts w:ascii="Times New Roman" w:eastAsia="方正仿宋_GBK" w:hAnsi="Times New Roman"/>
          <w:sz w:val="32"/>
          <w:szCs w:val="32"/>
        </w:rPr>
        <w:t>，研发高精度岩体变形与滑坡实时监测系统；（</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sz w:val="32"/>
          <w:szCs w:val="32"/>
        </w:rPr>
        <w:t>2</w:t>
      </w:r>
      <w:r>
        <w:rPr>
          <w:rFonts w:ascii="Times New Roman" w:eastAsia="方正仿宋_GBK" w:hAnsi="Times New Roman"/>
          <w:sz w:val="32"/>
          <w:szCs w:val="32"/>
        </w:rPr>
        <w:t>篇，申请</w:t>
      </w:r>
      <w:r>
        <w:rPr>
          <w:rFonts w:ascii="Times New Roman" w:eastAsia="方正仿宋_GBK" w:hAnsi="Times New Roman" w:hint="eastAsia"/>
          <w:sz w:val="32"/>
          <w:szCs w:val="32"/>
        </w:rPr>
        <w:t>发明</w:t>
      </w:r>
      <w:r>
        <w:rPr>
          <w:rFonts w:ascii="Times New Roman" w:eastAsia="方正仿宋_GBK" w:hAnsi="Times New Roman"/>
          <w:sz w:val="32"/>
          <w:szCs w:val="32"/>
        </w:rPr>
        <w:t>专利不少于</w:t>
      </w:r>
      <w:r>
        <w:rPr>
          <w:rFonts w:ascii="Times New Roman" w:eastAsia="方正仿宋_GBK" w:hAnsi="Times New Roman"/>
          <w:sz w:val="32"/>
          <w:szCs w:val="32"/>
        </w:rPr>
        <w:t>1</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10.</w:t>
      </w:r>
      <w:r>
        <w:rPr>
          <w:rFonts w:ascii="Times New Roman" w:eastAsia="方正仿宋_GBK" w:hAnsi="Times New Roman"/>
          <w:sz w:val="32"/>
          <w:szCs w:val="32"/>
        </w:rPr>
        <w:t>江淮典型流域防洪预报调度高性能算法研究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主要研究内容：针对商业软件在流域洪水预报应用中存在适用性差</w:t>
      </w:r>
      <w:r>
        <w:rPr>
          <w:rFonts w:ascii="Times New Roman" w:eastAsia="方正仿宋_GBK" w:hAnsi="Times New Roman" w:hint="eastAsia"/>
          <w:sz w:val="32"/>
          <w:szCs w:val="32"/>
        </w:rPr>
        <w:t>、</w:t>
      </w:r>
      <w:r>
        <w:rPr>
          <w:rFonts w:ascii="Times New Roman" w:eastAsia="方正仿宋_GBK" w:hAnsi="Times New Roman"/>
          <w:sz w:val="32"/>
          <w:szCs w:val="32"/>
        </w:rPr>
        <w:t>精准度不够、计算效率低下、底层操作困难等问题，面向淮河干流、</w:t>
      </w:r>
      <w:proofErr w:type="gramStart"/>
      <w:r>
        <w:rPr>
          <w:rFonts w:ascii="Times New Roman" w:eastAsia="方正仿宋_GBK" w:hAnsi="Times New Roman"/>
          <w:sz w:val="32"/>
          <w:szCs w:val="32"/>
        </w:rPr>
        <w:t>滁</w:t>
      </w:r>
      <w:proofErr w:type="gramEnd"/>
      <w:r>
        <w:rPr>
          <w:rFonts w:ascii="Times New Roman" w:eastAsia="方正仿宋_GBK" w:hAnsi="Times New Roman"/>
          <w:sz w:val="32"/>
          <w:szCs w:val="32"/>
        </w:rPr>
        <w:t>河、三江</w:t>
      </w:r>
      <w:r>
        <w:rPr>
          <w:rFonts w:ascii="Times New Roman" w:eastAsia="方正仿宋_GBK" w:hAnsi="Times New Roman" w:hint="eastAsia"/>
          <w:sz w:val="32"/>
          <w:szCs w:val="32"/>
        </w:rPr>
        <w:t>或</w:t>
      </w:r>
      <w:r>
        <w:rPr>
          <w:rFonts w:ascii="Times New Roman" w:eastAsia="方正仿宋_GBK" w:hAnsi="Times New Roman"/>
          <w:sz w:val="32"/>
          <w:szCs w:val="32"/>
        </w:rPr>
        <w:t>涡河等江淮地区典型流域，开展产汇流特征及洪水演进机制研究，构建不同地貌单元、河湖类型的洪涝场景高性能水文</w:t>
      </w:r>
      <w:r>
        <w:rPr>
          <w:rFonts w:ascii="方正仿宋_GBK" w:eastAsia="方正仿宋_GBK" w:hAnsi="方正仿宋_GBK" w:cs="方正仿宋_GBK" w:hint="eastAsia"/>
          <w:sz w:val="32"/>
          <w:szCs w:val="32"/>
        </w:rPr>
        <w:t>-</w:t>
      </w:r>
      <w:r>
        <w:rPr>
          <w:rFonts w:ascii="Times New Roman" w:eastAsia="方正仿宋_GBK" w:hAnsi="Times New Roman"/>
          <w:sz w:val="32"/>
          <w:szCs w:val="32"/>
        </w:rPr>
        <w:t>水动力耦合</w:t>
      </w:r>
      <w:r>
        <w:rPr>
          <w:rFonts w:ascii="Times New Roman" w:eastAsia="方正仿宋_GBK" w:hAnsi="Times New Roman" w:hint="eastAsia"/>
          <w:sz w:val="32"/>
          <w:szCs w:val="32"/>
        </w:rPr>
        <w:t>计算</w:t>
      </w:r>
      <w:r>
        <w:rPr>
          <w:rFonts w:ascii="Times New Roman" w:eastAsia="方正仿宋_GBK" w:hAnsi="Times New Roman"/>
          <w:sz w:val="32"/>
          <w:szCs w:val="32"/>
        </w:rPr>
        <w:t>模型，为建设数字孪生流域提供技术支撑。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该研究方向为联合基金培育项目，资助研究经费定额</w:t>
      </w:r>
      <w:r>
        <w:rPr>
          <w:rFonts w:ascii="Times New Roman" w:eastAsia="方正仿宋_GBK" w:hAnsi="Times New Roman"/>
          <w:sz w:val="32"/>
          <w:szCs w:val="32"/>
        </w:rPr>
        <w:t>30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）研发</w:t>
      </w:r>
      <w:r>
        <w:rPr>
          <w:rFonts w:ascii="Times New Roman" w:eastAsia="方正仿宋_GBK" w:hAnsi="Times New Roman"/>
          <w:sz w:val="32"/>
          <w:szCs w:val="32"/>
        </w:rPr>
        <w:lastRenderedPageBreak/>
        <w:t>多维、</w:t>
      </w:r>
      <w:proofErr w:type="gramStart"/>
      <w:r>
        <w:rPr>
          <w:rFonts w:ascii="Times New Roman" w:eastAsia="方正仿宋_GBK" w:hAnsi="Times New Roman"/>
          <w:sz w:val="32"/>
          <w:szCs w:val="32"/>
        </w:rPr>
        <w:t>多过程</w:t>
      </w:r>
      <w:proofErr w:type="gramEnd"/>
      <w:r>
        <w:rPr>
          <w:rFonts w:ascii="Times New Roman" w:eastAsia="方正仿宋_GBK" w:hAnsi="Times New Roman"/>
          <w:sz w:val="32"/>
          <w:szCs w:val="32"/>
        </w:rPr>
        <w:t>洪涝快速模拟模型，形成满足</w:t>
      </w:r>
      <w:r>
        <w:rPr>
          <w:rFonts w:ascii="Times New Roman" w:eastAsia="方正仿宋_GBK" w:hAnsi="Times New Roman" w:hint="eastAsia"/>
          <w:sz w:val="32"/>
          <w:szCs w:val="32"/>
        </w:rPr>
        <w:t>相应</w:t>
      </w:r>
      <w:r>
        <w:rPr>
          <w:rFonts w:ascii="Times New Roman" w:eastAsia="方正仿宋_GBK" w:hAnsi="Times New Roman"/>
          <w:sz w:val="32"/>
          <w:szCs w:val="32"/>
        </w:rPr>
        <w:t>应用场景的算法；（</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sz w:val="32"/>
          <w:szCs w:val="32"/>
        </w:rPr>
        <w:t>2</w:t>
      </w:r>
      <w:r>
        <w:rPr>
          <w:rFonts w:ascii="Times New Roman" w:eastAsia="方正仿宋_GBK" w:hAnsi="Times New Roman"/>
          <w:sz w:val="32"/>
          <w:szCs w:val="32"/>
        </w:rPr>
        <w:t>篇，申请</w:t>
      </w:r>
      <w:r>
        <w:rPr>
          <w:rFonts w:ascii="Times New Roman" w:eastAsia="方正仿宋_GBK" w:hAnsi="Times New Roman" w:hint="eastAsia"/>
          <w:sz w:val="32"/>
          <w:szCs w:val="32"/>
        </w:rPr>
        <w:t>发明</w:t>
      </w:r>
      <w:r>
        <w:rPr>
          <w:rFonts w:ascii="Times New Roman" w:eastAsia="方正仿宋_GBK" w:hAnsi="Times New Roman"/>
          <w:sz w:val="32"/>
          <w:szCs w:val="32"/>
        </w:rPr>
        <w:t>专利不少于</w:t>
      </w:r>
      <w:r>
        <w:rPr>
          <w:rFonts w:ascii="Times New Roman" w:eastAsia="方正仿宋_GBK" w:hAnsi="Times New Roman"/>
          <w:sz w:val="32"/>
          <w:szCs w:val="32"/>
        </w:rPr>
        <w:t>1</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11.</w:t>
      </w:r>
      <w:r>
        <w:rPr>
          <w:rFonts w:ascii="Times New Roman" w:eastAsia="方正仿宋_GBK" w:hAnsi="Times New Roman"/>
          <w:sz w:val="32"/>
          <w:szCs w:val="32"/>
        </w:rPr>
        <w:t>泵站工程安全健康状态智能评判体系</w:t>
      </w:r>
      <w:r>
        <w:rPr>
          <w:rFonts w:ascii="Times New Roman" w:eastAsia="方正仿宋_GBK" w:hAnsi="Times New Roman" w:hint="eastAsia"/>
          <w:sz w:val="32"/>
          <w:szCs w:val="32"/>
        </w:rPr>
        <w:t>及</w:t>
      </w:r>
      <w:r>
        <w:rPr>
          <w:rFonts w:ascii="Times New Roman" w:eastAsia="方正仿宋_GBK" w:hAnsi="Times New Roman"/>
          <w:sz w:val="32"/>
          <w:szCs w:val="32"/>
        </w:rPr>
        <w:t>预警技术研究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主要研究内容：针对引水及排涝泵站工程安全健康状态缺乏完善的自诊断系统难题，面向引江</w:t>
      </w:r>
      <w:proofErr w:type="gramStart"/>
      <w:r>
        <w:rPr>
          <w:rFonts w:ascii="Times New Roman" w:eastAsia="方正仿宋_GBK" w:hAnsi="Times New Roman"/>
          <w:sz w:val="32"/>
          <w:szCs w:val="32"/>
        </w:rPr>
        <w:t>济淮蜀</w:t>
      </w:r>
      <w:proofErr w:type="gramEnd"/>
      <w:r>
        <w:rPr>
          <w:rFonts w:ascii="Times New Roman" w:eastAsia="方正仿宋_GBK" w:hAnsi="Times New Roman"/>
          <w:sz w:val="32"/>
          <w:szCs w:val="32"/>
        </w:rPr>
        <w:t>山泵站枢纽工程、西</w:t>
      </w:r>
      <w:proofErr w:type="gramStart"/>
      <w:r>
        <w:rPr>
          <w:rFonts w:ascii="Times New Roman" w:eastAsia="方正仿宋_GBK" w:hAnsi="Times New Roman"/>
          <w:sz w:val="32"/>
          <w:szCs w:val="32"/>
        </w:rPr>
        <w:t>淝</w:t>
      </w:r>
      <w:proofErr w:type="gramEnd"/>
      <w:r>
        <w:rPr>
          <w:rFonts w:ascii="Times New Roman" w:eastAsia="方正仿宋_GBK" w:hAnsi="Times New Roman"/>
          <w:sz w:val="32"/>
          <w:szCs w:val="32"/>
        </w:rPr>
        <w:t>河泵站工程、</w:t>
      </w:r>
      <w:proofErr w:type="gramStart"/>
      <w:r>
        <w:rPr>
          <w:rFonts w:ascii="Times New Roman" w:eastAsia="方正仿宋_GBK" w:hAnsi="Times New Roman"/>
          <w:sz w:val="32"/>
          <w:szCs w:val="32"/>
        </w:rPr>
        <w:t>滁</w:t>
      </w:r>
      <w:proofErr w:type="gramEnd"/>
      <w:r>
        <w:rPr>
          <w:rFonts w:ascii="Times New Roman" w:eastAsia="方正仿宋_GBK" w:hAnsi="Times New Roman"/>
          <w:sz w:val="32"/>
          <w:szCs w:val="32"/>
        </w:rPr>
        <w:t>河四级站泵站工程、</w:t>
      </w:r>
      <w:proofErr w:type="gramStart"/>
      <w:r>
        <w:rPr>
          <w:rFonts w:ascii="Times New Roman" w:eastAsia="方正仿宋_GBK" w:hAnsi="Times New Roman"/>
          <w:sz w:val="32"/>
          <w:szCs w:val="32"/>
        </w:rPr>
        <w:t>神塘河</w:t>
      </w:r>
      <w:proofErr w:type="gramEnd"/>
      <w:r>
        <w:rPr>
          <w:rFonts w:ascii="Times New Roman" w:eastAsia="方正仿宋_GBK" w:hAnsi="Times New Roman"/>
          <w:sz w:val="32"/>
          <w:szCs w:val="32"/>
        </w:rPr>
        <w:t>泵站工程</w:t>
      </w:r>
      <w:r>
        <w:rPr>
          <w:rFonts w:ascii="Times New Roman" w:eastAsia="方正仿宋_GBK" w:hAnsi="Times New Roman" w:hint="eastAsia"/>
          <w:sz w:val="32"/>
          <w:szCs w:val="32"/>
        </w:rPr>
        <w:t>或</w:t>
      </w:r>
      <w:r>
        <w:rPr>
          <w:rFonts w:ascii="Times New Roman" w:eastAsia="方正仿宋_GBK" w:hAnsi="Times New Roman"/>
          <w:sz w:val="32"/>
          <w:szCs w:val="32"/>
        </w:rPr>
        <w:t>西河凤凰</w:t>
      </w:r>
      <w:proofErr w:type="gramStart"/>
      <w:r>
        <w:rPr>
          <w:rFonts w:ascii="Times New Roman" w:eastAsia="方正仿宋_GBK" w:hAnsi="Times New Roman"/>
          <w:sz w:val="32"/>
          <w:szCs w:val="32"/>
        </w:rPr>
        <w:t>颈</w:t>
      </w:r>
      <w:proofErr w:type="gramEnd"/>
      <w:r>
        <w:rPr>
          <w:rFonts w:ascii="Times New Roman" w:eastAsia="方正仿宋_GBK" w:hAnsi="Times New Roman"/>
          <w:sz w:val="32"/>
          <w:szCs w:val="32"/>
        </w:rPr>
        <w:t>新站工程等，开展工程安全健康状态自诊断研究，建立泵站工程智能监控安全预测模型和健康管理综合评判体系，</w:t>
      </w:r>
      <w:r>
        <w:rPr>
          <w:rFonts w:ascii="Times New Roman" w:eastAsia="方正仿宋_GBK" w:hAnsi="Times New Roman" w:hint="eastAsia"/>
          <w:sz w:val="32"/>
          <w:szCs w:val="32"/>
        </w:rPr>
        <w:t>完善</w:t>
      </w:r>
      <w:r>
        <w:rPr>
          <w:rFonts w:ascii="Times New Roman" w:eastAsia="方正仿宋_GBK" w:hAnsi="Times New Roman"/>
          <w:sz w:val="32"/>
          <w:szCs w:val="32"/>
        </w:rPr>
        <w:t>实时分级预警、维修决策机制，为泵站工程现代化管理提供技术支撑。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该研究方向为联合基金培育项目，资助研究经费定额</w:t>
      </w:r>
      <w:r>
        <w:rPr>
          <w:rFonts w:ascii="Times New Roman" w:eastAsia="方正仿宋_GBK" w:hAnsi="Times New Roman"/>
          <w:sz w:val="32"/>
          <w:szCs w:val="32"/>
        </w:rPr>
        <w:t>30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）建立泵站工程智能监控安全预测模型和健康管理综合评判体系；（</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sz w:val="32"/>
          <w:szCs w:val="32"/>
        </w:rPr>
        <w:t>2</w:t>
      </w:r>
      <w:r>
        <w:rPr>
          <w:rFonts w:ascii="Times New Roman" w:eastAsia="方正仿宋_GBK" w:hAnsi="Times New Roman"/>
          <w:sz w:val="32"/>
          <w:szCs w:val="32"/>
        </w:rPr>
        <w:t>篇，申请</w:t>
      </w:r>
      <w:r>
        <w:rPr>
          <w:rFonts w:ascii="Times New Roman" w:eastAsia="方正仿宋_GBK" w:hAnsi="Times New Roman" w:hint="eastAsia"/>
          <w:sz w:val="32"/>
          <w:szCs w:val="32"/>
        </w:rPr>
        <w:t>发明</w:t>
      </w:r>
      <w:r>
        <w:rPr>
          <w:rFonts w:ascii="Times New Roman" w:eastAsia="方正仿宋_GBK" w:hAnsi="Times New Roman"/>
          <w:sz w:val="32"/>
          <w:szCs w:val="32"/>
        </w:rPr>
        <w:t>专利不少于</w:t>
      </w:r>
      <w:r>
        <w:rPr>
          <w:rFonts w:ascii="Times New Roman" w:eastAsia="方正仿宋_GBK" w:hAnsi="Times New Roman"/>
          <w:sz w:val="32"/>
          <w:szCs w:val="32"/>
        </w:rPr>
        <w:t>1</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12.</w:t>
      </w:r>
      <w:r>
        <w:rPr>
          <w:rFonts w:ascii="Times New Roman" w:eastAsia="方正仿宋_GBK" w:hAnsi="Times New Roman"/>
          <w:sz w:val="32"/>
          <w:szCs w:val="32"/>
        </w:rPr>
        <w:t>水闸工程金属结构的智能监测与变形机理研究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w:t>
      </w:r>
      <w:r>
        <w:rPr>
          <w:rFonts w:ascii="Times New Roman" w:eastAsia="方正仿宋_GBK" w:hAnsi="Times New Roman" w:hint="eastAsia"/>
          <w:sz w:val="32"/>
          <w:szCs w:val="32"/>
        </w:rPr>
        <w:t>水闸</w:t>
      </w:r>
      <w:r>
        <w:rPr>
          <w:rFonts w:ascii="Times New Roman" w:eastAsia="方正仿宋_GBK" w:hAnsi="Times New Roman"/>
          <w:sz w:val="32"/>
          <w:szCs w:val="32"/>
        </w:rPr>
        <w:t>金属结构设备在长时间服役过程中容易出现材料性能劣化，产生安全隐患等问题，面向佛子岭水库溢洪道泄水闸、磨子潭水库溢洪道泄水闸、白莲崖水库溢洪道泄水闸、横排头枢纽进水闸</w:t>
      </w:r>
      <w:r>
        <w:rPr>
          <w:rFonts w:ascii="Times New Roman" w:eastAsia="方正仿宋_GBK" w:hAnsi="Times New Roman" w:hint="eastAsia"/>
          <w:sz w:val="32"/>
          <w:szCs w:val="32"/>
        </w:rPr>
        <w:t>或</w:t>
      </w:r>
      <w:r>
        <w:rPr>
          <w:rFonts w:ascii="Times New Roman" w:eastAsia="方正仿宋_GBK" w:hAnsi="Times New Roman"/>
          <w:sz w:val="32"/>
          <w:szCs w:val="32"/>
        </w:rPr>
        <w:t>红石嘴枢纽进水闸等，开发水闸金属结构在线监测系统，揭示</w:t>
      </w:r>
      <w:r>
        <w:rPr>
          <w:rFonts w:ascii="Times New Roman" w:eastAsia="方正仿宋_GBK" w:hAnsi="Times New Roman" w:hint="eastAsia"/>
          <w:sz w:val="32"/>
          <w:szCs w:val="32"/>
        </w:rPr>
        <w:t>水闸</w:t>
      </w:r>
      <w:r>
        <w:rPr>
          <w:rFonts w:ascii="Times New Roman" w:eastAsia="方正仿宋_GBK" w:hAnsi="Times New Roman"/>
          <w:sz w:val="32"/>
          <w:szCs w:val="32"/>
        </w:rPr>
        <w:t>金属结构变形机理，建立水闸金属结构腐蚀动力学模型，为金属结构耐久性评估和新材料研发提供理论支撑。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该研究方向为联合基金培育项目，资助研究经费定额</w:t>
      </w:r>
      <w:r>
        <w:rPr>
          <w:rFonts w:ascii="Times New Roman" w:eastAsia="方正仿宋_GBK" w:hAnsi="Times New Roman"/>
          <w:sz w:val="32"/>
          <w:szCs w:val="32"/>
        </w:rPr>
        <w:t>30</w:t>
      </w:r>
      <w:r>
        <w:rPr>
          <w:rFonts w:ascii="Times New Roman" w:eastAsia="方正仿宋_GBK" w:hAnsi="Times New Roman"/>
          <w:sz w:val="32"/>
          <w:szCs w:val="32"/>
        </w:rPr>
        <w:t>万</w:t>
      </w:r>
      <w:r>
        <w:rPr>
          <w:rFonts w:ascii="Times New Roman" w:eastAsia="方正仿宋_GBK" w:hAnsi="Times New Roman"/>
          <w:sz w:val="32"/>
          <w:szCs w:val="32"/>
        </w:rPr>
        <w:lastRenderedPageBreak/>
        <w:t>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）开发水闸金属结构在线监测系统，建立水闸金属结构腐蚀动力学模型；（</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sz w:val="32"/>
          <w:szCs w:val="32"/>
        </w:rPr>
        <w:t>2</w:t>
      </w:r>
      <w:r>
        <w:rPr>
          <w:rFonts w:ascii="Times New Roman" w:eastAsia="方正仿宋_GBK" w:hAnsi="Times New Roman"/>
          <w:sz w:val="32"/>
          <w:szCs w:val="32"/>
        </w:rPr>
        <w:t>篇，申请</w:t>
      </w:r>
      <w:r>
        <w:rPr>
          <w:rFonts w:ascii="Times New Roman" w:eastAsia="方正仿宋_GBK" w:hAnsi="Times New Roman" w:hint="eastAsia"/>
          <w:sz w:val="32"/>
          <w:szCs w:val="32"/>
        </w:rPr>
        <w:t>发明</w:t>
      </w:r>
      <w:r>
        <w:rPr>
          <w:rFonts w:ascii="Times New Roman" w:eastAsia="方正仿宋_GBK" w:hAnsi="Times New Roman"/>
          <w:sz w:val="32"/>
          <w:szCs w:val="32"/>
        </w:rPr>
        <w:t>专利不少于</w:t>
      </w:r>
      <w:r>
        <w:rPr>
          <w:rFonts w:ascii="Times New Roman" w:eastAsia="方正仿宋_GBK" w:hAnsi="Times New Roman"/>
          <w:sz w:val="32"/>
          <w:szCs w:val="32"/>
        </w:rPr>
        <w:t>1</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13.</w:t>
      </w:r>
      <w:r>
        <w:rPr>
          <w:rFonts w:ascii="Times New Roman" w:eastAsia="方正仿宋_GBK" w:hAnsi="Times New Roman"/>
          <w:sz w:val="32"/>
          <w:szCs w:val="32"/>
        </w:rPr>
        <w:t>大别山区水库群适应性协同调度关键技术研究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主要研究内容：针对变化条件下非一致性干旱风险问题，面向大别山区水库群（佛子岭、白莲崖、磨子潭、响洪</w:t>
      </w:r>
      <w:proofErr w:type="gramStart"/>
      <w:r>
        <w:rPr>
          <w:rFonts w:ascii="Times New Roman" w:eastAsia="方正仿宋_GBK" w:hAnsi="Times New Roman"/>
          <w:sz w:val="32"/>
          <w:szCs w:val="32"/>
        </w:rPr>
        <w:t>甸</w:t>
      </w:r>
      <w:proofErr w:type="gramEnd"/>
      <w:r>
        <w:rPr>
          <w:rFonts w:ascii="Times New Roman" w:eastAsia="方正仿宋_GBK" w:hAnsi="Times New Roman"/>
          <w:sz w:val="32"/>
          <w:szCs w:val="32"/>
        </w:rPr>
        <w:t>、梅山、龙河口六大水库），开展</w:t>
      </w:r>
      <w:r>
        <w:rPr>
          <w:rFonts w:ascii="Times New Roman" w:eastAsia="方正仿宋_GBK" w:hAnsi="Times New Roman" w:hint="eastAsia"/>
          <w:sz w:val="32"/>
          <w:szCs w:val="32"/>
        </w:rPr>
        <w:t>流域</w:t>
      </w:r>
      <w:r>
        <w:rPr>
          <w:rFonts w:ascii="Times New Roman" w:eastAsia="方正仿宋_GBK" w:hAnsi="Times New Roman"/>
          <w:sz w:val="32"/>
          <w:szCs w:val="32"/>
        </w:rPr>
        <w:t>干旱风险识别和评估，研发集长短期径流预报</w:t>
      </w:r>
      <w:r>
        <w:rPr>
          <w:rFonts w:ascii="方正仿宋_GBK" w:eastAsia="方正仿宋_GBK" w:hAnsi="方正仿宋_GBK" w:cs="方正仿宋_GBK" w:hint="eastAsia"/>
          <w:sz w:val="32"/>
          <w:szCs w:val="32"/>
        </w:rPr>
        <w:t>-</w:t>
      </w:r>
      <w:r>
        <w:rPr>
          <w:rFonts w:ascii="Times New Roman" w:eastAsia="方正仿宋_GBK" w:hAnsi="Times New Roman"/>
          <w:sz w:val="32"/>
          <w:szCs w:val="32"/>
        </w:rPr>
        <w:t>需水预测</w:t>
      </w:r>
      <w:r>
        <w:rPr>
          <w:rFonts w:ascii="方正仿宋_GBK" w:eastAsia="方正仿宋_GBK" w:hAnsi="方正仿宋_GBK" w:cs="方正仿宋_GBK" w:hint="eastAsia"/>
          <w:sz w:val="32"/>
          <w:szCs w:val="32"/>
        </w:rPr>
        <w:t>-</w:t>
      </w:r>
      <w:r>
        <w:rPr>
          <w:rFonts w:ascii="Times New Roman" w:eastAsia="方正仿宋_GBK" w:hAnsi="Times New Roman"/>
          <w:sz w:val="32"/>
          <w:szCs w:val="32"/>
        </w:rPr>
        <w:t>调度规则调整等功能的水库群适应性水资源调度成套技术，提出大别山区水库群调度运行方式优化调整方案及对策，为水库群抗旱保供水优化调度提供技术支撑。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该研究方向为联合基金培育项目，资助研究经费定额</w:t>
      </w:r>
      <w:r>
        <w:rPr>
          <w:rFonts w:ascii="Times New Roman" w:eastAsia="方正仿宋_GBK" w:hAnsi="Times New Roman"/>
          <w:sz w:val="32"/>
          <w:szCs w:val="32"/>
        </w:rPr>
        <w:t>30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）提出大别山区水库群适应性协同调度</w:t>
      </w:r>
      <w:r>
        <w:rPr>
          <w:rFonts w:ascii="Times New Roman" w:eastAsia="方正仿宋_GBK" w:hAnsi="Times New Roman" w:hint="eastAsia"/>
          <w:sz w:val="32"/>
          <w:szCs w:val="32"/>
        </w:rPr>
        <w:t>最优</w:t>
      </w:r>
      <w:r>
        <w:rPr>
          <w:rFonts w:ascii="Times New Roman" w:eastAsia="方正仿宋_GBK" w:hAnsi="Times New Roman"/>
          <w:sz w:val="32"/>
          <w:szCs w:val="32"/>
        </w:rPr>
        <w:t>技术方案；（</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sz w:val="32"/>
          <w:szCs w:val="32"/>
        </w:rPr>
        <w:t>2</w:t>
      </w:r>
      <w:r>
        <w:rPr>
          <w:rFonts w:ascii="Times New Roman" w:eastAsia="方正仿宋_GBK" w:hAnsi="Times New Roman"/>
          <w:sz w:val="32"/>
          <w:szCs w:val="32"/>
        </w:rPr>
        <w:t>篇，申请发明专利不少于</w:t>
      </w:r>
      <w:r>
        <w:rPr>
          <w:rFonts w:ascii="Times New Roman" w:eastAsia="方正仿宋_GBK" w:hAnsi="Times New Roman"/>
          <w:sz w:val="32"/>
          <w:szCs w:val="32"/>
        </w:rPr>
        <w:t>1</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14.</w:t>
      </w:r>
      <w:r>
        <w:rPr>
          <w:rFonts w:ascii="Times New Roman" w:eastAsia="方正仿宋_GBK" w:hAnsi="Times New Roman"/>
          <w:sz w:val="32"/>
          <w:szCs w:val="32"/>
        </w:rPr>
        <w:t>经果林地坡面水系整治与土壤侵蚀防治技术研究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主要研究内容：针对安徽省山地丘陵区经果林面积大、林下水土流失严重的问题，面向宁国山核桃林、歙县枇杷林、霍山茶园</w:t>
      </w:r>
      <w:r>
        <w:rPr>
          <w:rFonts w:ascii="Times New Roman" w:eastAsia="方正仿宋_GBK" w:hAnsi="Times New Roman" w:hint="eastAsia"/>
          <w:sz w:val="32"/>
          <w:szCs w:val="32"/>
        </w:rPr>
        <w:t>或</w:t>
      </w:r>
      <w:r>
        <w:rPr>
          <w:rFonts w:ascii="Times New Roman" w:eastAsia="方正仿宋_GBK" w:hAnsi="Times New Roman"/>
          <w:sz w:val="32"/>
          <w:szCs w:val="32"/>
        </w:rPr>
        <w:t>金寨板栗林</w:t>
      </w:r>
      <w:r>
        <w:rPr>
          <w:rFonts w:ascii="Times New Roman" w:eastAsia="方正仿宋_GBK" w:hAnsi="Times New Roman" w:hint="eastAsia"/>
          <w:sz w:val="32"/>
          <w:szCs w:val="32"/>
        </w:rPr>
        <w:t>等</w:t>
      </w:r>
      <w:r>
        <w:rPr>
          <w:rFonts w:ascii="Times New Roman" w:eastAsia="方正仿宋_GBK" w:hAnsi="Times New Roman"/>
          <w:sz w:val="32"/>
          <w:szCs w:val="32"/>
        </w:rPr>
        <w:t>，开展经果林地理水保土技术研究，揭示经果林地产汇流过程和土壤侵蚀机理，建立坡面微地形数字模型，提出经果林地坡面水系整治和土壤侵蚀综合防治技术，为经果林生产经营提供理论基础和技术支撑。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该研究方向为联合基金培育项目，资助研究经费定额</w:t>
      </w:r>
      <w:r>
        <w:rPr>
          <w:rFonts w:ascii="Times New Roman" w:eastAsia="方正仿宋_GBK" w:hAnsi="Times New Roman"/>
          <w:sz w:val="32"/>
          <w:szCs w:val="32"/>
        </w:rPr>
        <w:t>30</w:t>
      </w:r>
      <w:r>
        <w:rPr>
          <w:rFonts w:ascii="Times New Roman" w:eastAsia="方正仿宋_GBK" w:hAnsi="Times New Roman"/>
          <w:sz w:val="32"/>
          <w:szCs w:val="32"/>
        </w:rPr>
        <w:t>万</w:t>
      </w:r>
      <w:r>
        <w:rPr>
          <w:rFonts w:ascii="Times New Roman" w:eastAsia="方正仿宋_GBK" w:hAnsi="Times New Roman"/>
          <w:sz w:val="32"/>
          <w:szCs w:val="32"/>
        </w:rPr>
        <w:lastRenderedPageBreak/>
        <w:t>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）建立坡面微地形数字模型</w:t>
      </w:r>
      <w:r>
        <w:rPr>
          <w:rFonts w:ascii="Times New Roman" w:eastAsia="方正仿宋_GBK" w:hAnsi="Times New Roman" w:hint="eastAsia"/>
          <w:sz w:val="32"/>
          <w:szCs w:val="32"/>
        </w:rPr>
        <w:t>，</w:t>
      </w:r>
      <w:r>
        <w:rPr>
          <w:rFonts w:ascii="Times New Roman" w:eastAsia="方正仿宋_GBK" w:hAnsi="Times New Roman"/>
          <w:sz w:val="32"/>
          <w:szCs w:val="32"/>
        </w:rPr>
        <w:t>揭示经果林地产汇流过程和土壤侵蚀机理，提出经果林地坡面水系整治和土壤流失综合防治技术</w:t>
      </w:r>
      <w:r>
        <w:rPr>
          <w:rFonts w:ascii="Times New Roman" w:eastAsia="方正仿宋_GBK" w:hAnsi="Times New Roman" w:hint="eastAsia"/>
          <w:sz w:val="32"/>
          <w:szCs w:val="32"/>
        </w:rPr>
        <w:t>；</w:t>
      </w: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sz w:val="32"/>
          <w:szCs w:val="32"/>
        </w:rPr>
        <w:t>2</w:t>
      </w:r>
      <w:r>
        <w:rPr>
          <w:rFonts w:ascii="Times New Roman" w:eastAsia="方正仿宋_GBK" w:hAnsi="Times New Roman"/>
          <w:sz w:val="32"/>
          <w:szCs w:val="32"/>
        </w:rPr>
        <w:t>篇，申请发明专利不少于</w:t>
      </w:r>
      <w:r>
        <w:rPr>
          <w:rFonts w:ascii="Times New Roman" w:eastAsia="方正仿宋_GBK" w:hAnsi="Times New Roman"/>
          <w:sz w:val="32"/>
          <w:szCs w:val="32"/>
        </w:rPr>
        <w:t>1</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15.</w:t>
      </w:r>
      <w:r>
        <w:rPr>
          <w:rFonts w:ascii="Times New Roman" w:eastAsia="方正仿宋_GBK" w:hAnsi="Times New Roman"/>
          <w:sz w:val="32"/>
          <w:szCs w:val="32"/>
        </w:rPr>
        <w:t>混凝土坝渗漏机理及诊治关键技术研究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主要研究内容：针对白莲崖、下</w:t>
      </w:r>
      <w:proofErr w:type="gramStart"/>
      <w:r>
        <w:rPr>
          <w:rFonts w:ascii="Times New Roman" w:eastAsia="方正仿宋_GBK" w:hAnsi="Times New Roman"/>
          <w:sz w:val="32"/>
          <w:szCs w:val="32"/>
        </w:rPr>
        <w:t>浒</w:t>
      </w:r>
      <w:proofErr w:type="gramEnd"/>
      <w:r>
        <w:rPr>
          <w:rFonts w:ascii="Times New Roman" w:eastAsia="方正仿宋_GBK" w:hAnsi="Times New Roman"/>
          <w:sz w:val="32"/>
          <w:szCs w:val="32"/>
        </w:rPr>
        <w:t>山等混凝土坝体、廊道局部渗漏问题，开展水上、水下多技术坝体缺陷探测及大坝监测数据分析研究，阐明混凝土坝渗漏成因并揭示其渗漏机理，开展典型渗漏病害新材料修复</w:t>
      </w:r>
      <w:r>
        <w:rPr>
          <w:rFonts w:ascii="Times New Roman" w:eastAsia="方正仿宋_GBK" w:hAnsi="Times New Roman" w:hint="eastAsia"/>
          <w:sz w:val="32"/>
          <w:szCs w:val="32"/>
        </w:rPr>
        <w:t>技术</w:t>
      </w:r>
      <w:r>
        <w:rPr>
          <w:rFonts w:ascii="Times New Roman" w:eastAsia="方正仿宋_GBK" w:hAnsi="Times New Roman"/>
          <w:sz w:val="32"/>
          <w:szCs w:val="32"/>
        </w:rPr>
        <w:t>与试验研究，为解决大体积混凝土裂缝渗漏诊治提供技术支撑。</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该研究方向为联合基金培育项目，资助研究经费定额</w:t>
      </w:r>
      <w:r>
        <w:rPr>
          <w:rFonts w:ascii="Times New Roman" w:eastAsia="方正仿宋_GBK" w:hAnsi="Times New Roman"/>
          <w:sz w:val="32"/>
          <w:szCs w:val="32"/>
        </w:rPr>
        <w:t>30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）揭示混凝土坝渗漏成因与机理，</w:t>
      </w:r>
      <w:r>
        <w:rPr>
          <w:rFonts w:ascii="Times New Roman" w:eastAsia="方正仿宋_GBK" w:hAnsi="Times New Roman" w:hint="eastAsia"/>
          <w:sz w:val="32"/>
          <w:szCs w:val="32"/>
        </w:rPr>
        <w:t>提出</w:t>
      </w:r>
      <w:r>
        <w:rPr>
          <w:rFonts w:ascii="Times New Roman" w:eastAsia="方正仿宋_GBK" w:hAnsi="Times New Roman"/>
          <w:sz w:val="32"/>
          <w:szCs w:val="32"/>
        </w:rPr>
        <w:t>大体积混凝土裂缝渗漏诊治关键技术；（</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sz w:val="32"/>
          <w:szCs w:val="32"/>
        </w:rPr>
        <w:t>2</w:t>
      </w:r>
      <w:r>
        <w:rPr>
          <w:rFonts w:ascii="Times New Roman" w:eastAsia="方正仿宋_GBK" w:hAnsi="Times New Roman"/>
          <w:sz w:val="32"/>
          <w:szCs w:val="32"/>
        </w:rPr>
        <w:t>篇，申请发明专利不少于</w:t>
      </w:r>
      <w:r>
        <w:rPr>
          <w:rFonts w:ascii="Times New Roman" w:eastAsia="方正仿宋_GBK" w:hAnsi="Times New Roman"/>
          <w:sz w:val="32"/>
          <w:szCs w:val="32"/>
        </w:rPr>
        <w:t>1</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16.</w:t>
      </w:r>
      <w:r>
        <w:rPr>
          <w:rFonts w:ascii="Times New Roman" w:eastAsia="方正仿宋_GBK" w:hAnsi="Times New Roman"/>
          <w:sz w:val="32"/>
          <w:szCs w:val="32"/>
        </w:rPr>
        <w:t>堤防土层分类方法及工程特性评价研究</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主要研究内容：针对传统土层分类方法耗时、费力及淮河流域堤防土体工程特性改变的问题，面向淮河干流王临段、峡</w:t>
      </w:r>
      <w:proofErr w:type="gramStart"/>
      <w:r>
        <w:rPr>
          <w:rFonts w:ascii="Times New Roman" w:eastAsia="方正仿宋_GBK" w:hAnsi="Times New Roman"/>
          <w:sz w:val="32"/>
          <w:szCs w:val="32"/>
        </w:rPr>
        <w:t>涡</w:t>
      </w:r>
      <w:proofErr w:type="gramEnd"/>
      <w:r>
        <w:rPr>
          <w:rFonts w:ascii="Times New Roman" w:eastAsia="方正仿宋_GBK" w:hAnsi="Times New Roman"/>
          <w:sz w:val="32"/>
          <w:szCs w:val="32"/>
        </w:rPr>
        <w:t>段、蚌浮段、浮山以下段以及荆山湖大堤等堤防，开展淮河干流堤防土层系统分类及工程特性评价研究，优化堤防土层分类指标体系，提出堤防土层快速分类方法，绘制堤防土层分类图，并对其土体工程特性进行评价，为堤防工程的设计与安全施工提供理论依据。</w:t>
      </w:r>
    </w:p>
    <w:p w:rsidR="0096062B" w:rsidRDefault="0096062B" w:rsidP="0096062B">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该研究方向为联合基金培育项目，资助研究经费定额</w:t>
      </w:r>
      <w:r>
        <w:rPr>
          <w:rFonts w:ascii="Times New Roman" w:eastAsia="方正仿宋_GBK" w:hAnsi="Times New Roman"/>
          <w:sz w:val="32"/>
          <w:szCs w:val="32"/>
        </w:rPr>
        <w:t>30</w:t>
      </w:r>
      <w:r>
        <w:rPr>
          <w:rFonts w:ascii="Times New Roman" w:eastAsia="方正仿宋_GBK" w:hAnsi="Times New Roman"/>
          <w:sz w:val="32"/>
          <w:szCs w:val="32"/>
        </w:rPr>
        <w:t>万元。通过研究，提交研究报告</w:t>
      </w:r>
      <w:r>
        <w:rPr>
          <w:rFonts w:ascii="Times New Roman" w:eastAsia="方正仿宋_GBK" w:hAnsi="Times New Roman"/>
          <w:sz w:val="32"/>
          <w:szCs w:val="32"/>
        </w:rPr>
        <w:t>1</w:t>
      </w:r>
      <w:r>
        <w:rPr>
          <w:rFonts w:ascii="Times New Roman" w:eastAsia="方正仿宋_GBK" w:hAnsi="Times New Roman"/>
          <w:sz w:val="32"/>
          <w:szCs w:val="32"/>
        </w:rPr>
        <w:t>份，并达到以下目标：（</w:t>
      </w:r>
      <w:r>
        <w:rPr>
          <w:rFonts w:ascii="Times New Roman" w:eastAsia="方正仿宋_GBK" w:hAnsi="Times New Roman"/>
          <w:sz w:val="32"/>
          <w:szCs w:val="32"/>
        </w:rPr>
        <w:t>1</w:t>
      </w:r>
      <w:r>
        <w:rPr>
          <w:rFonts w:ascii="Times New Roman" w:eastAsia="方正仿宋_GBK" w:hAnsi="Times New Roman"/>
          <w:sz w:val="32"/>
          <w:szCs w:val="32"/>
        </w:rPr>
        <w:t>）提出堤防土层快速分类方法，绘制系统的堤防土层分类图；（</w:t>
      </w:r>
      <w:r>
        <w:rPr>
          <w:rFonts w:ascii="Times New Roman" w:eastAsia="方正仿宋_GBK" w:hAnsi="Times New Roman"/>
          <w:sz w:val="32"/>
          <w:szCs w:val="32"/>
        </w:rPr>
        <w:t>2</w:t>
      </w:r>
      <w:r>
        <w:rPr>
          <w:rFonts w:ascii="Times New Roman" w:eastAsia="方正仿宋_GBK" w:hAnsi="Times New Roman"/>
          <w:sz w:val="32"/>
          <w:szCs w:val="32"/>
        </w:rPr>
        <w:t>）发表高水平论文不少于</w:t>
      </w:r>
      <w:r>
        <w:rPr>
          <w:rFonts w:ascii="Times New Roman" w:eastAsia="方正仿宋_GBK" w:hAnsi="Times New Roman"/>
          <w:sz w:val="32"/>
          <w:szCs w:val="32"/>
        </w:rPr>
        <w:t>2</w:t>
      </w:r>
      <w:r>
        <w:rPr>
          <w:rFonts w:ascii="Times New Roman" w:eastAsia="方正仿宋_GBK" w:hAnsi="Times New Roman"/>
          <w:sz w:val="32"/>
          <w:szCs w:val="32"/>
        </w:rPr>
        <w:t>篇，申请发明专利不少于</w:t>
      </w:r>
      <w:r>
        <w:rPr>
          <w:rFonts w:ascii="Times New Roman" w:eastAsia="方正仿宋_GBK" w:hAnsi="Times New Roman"/>
          <w:sz w:val="32"/>
          <w:szCs w:val="32"/>
        </w:rPr>
        <w:t>1</w:t>
      </w:r>
      <w:r>
        <w:rPr>
          <w:rFonts w:ascii="Times New Roman" w:eastAsia="方正仿宋_GBK" w:hAnsi="Times New Roman"/>
          <w:sz w:val="32"/>
          <w:szCs w:val="32"/>
        </w:rPr>
        <w:t>项。</w:t>
      </w:r>
    </w:p>
    <w:p w:rsidR="0096062B" w:rsidRDefault="0096062B" w:rsidP="0096062B">
      <w:pPr>
        <w:spacing w:line="590" w:lineRule="exact"/>
        <w:ind w:firstLineChars="200" w:firstLine="640"/>
        <w:rPr>
          <w:rFonts w:ascii="Times New Roman" w:eastAsia="方正仿宋_GBK" w:hAnsi="Times New Roman"/>
          <w:sz w:val="32"/>
          <w:szCs w:val="32"/>
        </w:rPr>
      </w:pPr>
    </w:p>
    <w:p w:rsidR="00B549F6" w:rsidRPr="0096062B" w:rsidRDefault="00B549F6" w:rsidP="00E2084A">
      <w:pPr>
        <w:spacing w:before="624" w:after="624"/>
        <w:ind w:firstLine="420"/>
      </w:pPr>
      <w:bookmarkStart w:id="0" w:name="_GoBack"/>
      <w:bookmarkEnd w:id="0"/>
    </w:p>
    <w:sectPr w:rsidR="00B549F6" w:rsidRPr="0096062B" w:rsidSect="0096062B">
      <w:headerReference w:type="even" r:id="rId4"/>
      <w:footerReference w:type="even" r:id="rId5"/>
      <w:footerReference w:type="default" r:id="rId6"/>
      <w:footerReference w:type="first" r:id="rId7"/>
      <w:pgSz w:w="11906" w:h="16838"/>
      <w:pgMar w:top="1871" w:right="1474" w:bottom="1587" w:left="1474" w:header="851" w:footer="1361" w:gutter="0"/>
      <w:pgNumType w:start="1"/>
      <w:cols w:space="720"/>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charset w:val="86"/>
    <w:family w:val="auto"/>
    <w:pitch w:val="default"/>
    <w:sig w:usb0="00000001"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6062B">
    <w:pPr>
      <w:pStyle w:val="a3"/>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6062B">
    <w:pPr>
      <w:pStyle w:val="a3"/>
    </w:pPr>
    <w:r>
      <w:pict>
        <v:shapetype id="_x0000_t202" coordsize="21600,21600" o:spt="202" path="m,l,21600r21600,l21600,xe">
          <v:stroke joinstyle="miter"/>
          <v:path gradientshapeok="t" o:connecttype="rect"/>
        </v:shapetype>
        <v:shape id="文本框 4" o:spid="_x0000_s2050" type="#_x0000_t202" style="position:absolute;margin-left:0;margin-top:0;width:2in;height:2in;z-index:251660288;mso-wrap-style:none;mso-position-horizontal:center;mso-position-horizontal-relative:margin;v-text-anchor:top" filled="f" stroked="f">
          <v:fill o:detectmouseclick="t"/>
          <v:textbox style="mso-fit-shape-to-text:t" inset="0,0,0,0">
            <w:txbxContent>
              <w:p w:rsidR="00000000" w:rsidRDefault="0096062B">
                <w:pPr>
                  <w:pStyle w:val="a3"/>
                  <w:rPr>
                    <w:rFonts w:ascii="宋体" w:hAnsi="宋体" w:cs="宋体" w:hint="eastAsia"/>
                    <w:sz w:val="28"/>
                    <w:szCs w:val="28"/>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6062B">
    <w:pPr>
      <w:pStyle w:val="a3"/>
      <w:rPr>
        <w:sz w:val="28"/>
        <w:szCs w:val="28"/>
      </w:rPr>
    </w:pPr>
    <w:r>
      <w:rPr>
        <w:sz w:val="28"/>
        <w:szCs w:val="28"/>
      </w:rPr>
      <w:pict>
        <v:shapetype id="_x0000_t202" coordsize="21600,21600" o:spt="202" path="m,l,21600r21600,l21600,xe">
          <v:stroke joinstyle="miter"/>
          <v:path gradientshapeok="t" o:connecttype="rect"/>
        </v:shapetype>
        <v:shape id="文本框 2" o:spid="_x0000_s2049" type="#_x0000_t202" style="position:absolute;margin-left:-1.5pt;margin-top:.2pt;width:36.1pt;height:16.15pt;flip:x;z-index:251659264;mso-wrap-style:square;mso-position-horizontal-relative:margin" o:gfxdata="UEsDBAoAAAAAAIdO4kAAAAAAAAAAAAAAAAAEAAAAZHJzL1BLAwQUAAAACACHTuJA2Txnu9UAAAAF&#10;AQAADwAAAGRycy9kb3ducmV2LnhtbE2PwU7DMBBE70j8g7VI3FonKWppyKZCICQ4cKD0A7bxEgfi&#10;dRS7bejXY05wHM1o5k21mVyvjjyGzgtCPs9AsTTedNIi7N6fZregQiQx1HthhG8OsKkvLyoqjT/J&#10;Gx+3sVWpREJJCDbGodQ6NJYdhbkfWJL34UdHMcmx1WakUyp3vS6ybKkddZIWLA38YLn52h4cQjbl&#10;L/bVFs+7+9Uj5Z9rdz63DvH6Ks/uQEWe4l8YfvETOtSJae8PYoLqEWaLdCUi3IBK7nJdgNojLIoV&#10;6LrS/+nrH1BLAwQUAAAACACHTuJAyatvcK0BAAA2AwAADgAAAGRycy9lMm9Eb2MueG1srVJLbtsw&#10;EN0H6B0I7mvJQpSmguUAQZAPELQB0h6ApkiLAH8YMpZ8geQGWXXTfc/lc3RIW07R7opsiOG8x8d5&#10;M7O4GI0mGwFBOdvS+aykRFjuOmXXLf3+7frjOSUhMtsx7axo6VYEerH8cLIYfCMq1zvdCSAoYkMz&#10;+Jb2MfqmKALvhWFh5rywCEoHhkW8wrrogA2obnRRleVZMTjoPDguQsDs1R6ky6wvpeDxq5RBRKJb&#10;irXFfEI+V+kslgvWrIH5XvFDGew/qjBMWfz0KHXFIiNPoP6RMoqDC07GGXemcFIqLrIHdDMv/3Lz&#10;2DMvshdsTvDHNoX3k+VfNg9AVNfSM0osMzii3evL7sev3c9nUqX2DD40yHr0yIvjpRtxzFM+YDK5&#10;HiUYIrXytwlMGXRGkIkt3x7bLMZIOCZP6/PTT4hwhKqynpd10iv2MumxhxBvhDMkBS0FnGIWZZv7&#10;EPfUiZLo1l0rrfMktSVDSz/XVZ0fHBEU1xb/SGb2Racojqvx4HDlui0a1HcWm5sWZQpgClZT8ORB&#10;rfu8SamWJITDyQYOi5Sm/+c9s97Wf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Txnu9UAAAAF&#10;AQAADwAAAAAAAAABACAAAAAiAAAAZHJzL2Rvd25yZXYueG1sUEsBAhQAFAAAAAgAh07iQMmrb3Ct&#10;AQAANgMAAA4AAAAAAAAAAQAgAAAAJAEAAGRycy9lMm9Eb2MueG1sUEsFBgAAAAAGAAYAWQEAAEMF&#10;AAAAAA==&#10;" filled="f" stroked="f">
          <v:fill o:detectmouseclick="t"/>
          <v:textbox inset="0,0,0,0">
            <w:txbxContent>
              <w:p w:rsidR="00000000" w:rsidRDefault="0096062B">
                <w:pPr>
                  <w:snapToGrid w:val="0"/>
                  <w:rPr>
                    <w:rFonts w:ascii="黑体" w:eastAsia="黑体" w:hAnsi="黑体" w:cs="黑体" w:hint="eastAsia"/>
                    <w:sz w:val="28"/>
                    <w:szCs w:val="44"/>
                  </w:rPr>
                </w:pPr>
                <w:r>
                  <w:rPr>
                    <w:rFonts w:ascii="黑体" w:eastAsia="黑体" w:hAnsi="黑体" w:cs="黑体" w:hint="eastAsia"/>
                    <w:sz w:val="28"/>
                    <w:szCs w:val="44"/>
                  </w:rPr>
                  <w:t>—</w:t>
                </w:r>
                <w:r>
                  <w:rPr>
                    <w:rFonts w:ascii="黑体" w:eastAsia="黑体" w:hAnsi="黑体" w:cs="黑体" w:hint="eastAsia"/>
                    <w:sz w:val="28"/>
                    <w:szCs w:val="44"/>
                  </w:rPr>
                  <w:fldChar w:fldCharType="begin"/>
                </w:r>
                <w:r>
                  <w:rPr>
                    <w:rFonts w:ascii="黑体" w:eastAsia="黑体" w:hAnsi="黑体" w:cs="黑体" w:hint="eastAsia"/>
                    <w:sz w:val="28"/>
                    <w:szCs w:val="44"/>
                  </w:rPr>
                  <w:instrText xml:space="preserve"> PAGE  \* MERGEFORMAT </w:instrText>
                </w:r>
                <w:r>
                  <w:rPr>
                    <w:rFonts w:ascii="黑体" w:eastAsia="黑体" w:hAnsi="黑体" w:cs="黑体" w:hint="eastAsia"/>
                    <w:sz w:val="28"/>
                    <w:szCs w:val="44"/>
                  </w:rPr>
                  <w:fldChar w:fldCharType="separate"/>
                </w:r>
                <w:r>
                  <w:rPr>
                    <w:rFonts w:ascii="黑体" w:eastAsia="黑体" w:hAnsi="黑体" w:cs="黑体" w:hint="eastAsia"/>
                    <w:sz w:val="28"/>
                    <w:szCs w:val="44"/>
                  </w:rPr>
                  <w:t>2</w:t>
                </w:r>
                <w:r>
                  <w:rPr>
                    <w:rFonts w:ascii="黑体" w:eastAsia="黑体" w:hAnsi="黑体" w:cs="黑体" w:hint="eastAsia"/>
                    <w:sz w:val="28"/>
                    <w:szCs w:val="44"/>
                  </w:rPr>
                  <w:fldChar w:fldCharType="end"/>
                </w:r>
                <w:r>
                  <w:rPr>
                    <w:rFonts w:ascii="黑体" w:eastAsia="黑体" w:hAnsi="黑体" w:cs="黑体" w:hint="eastAsia"/>
                    <w:sz w:val="28"/>
                    <w:szCs w:val="44"/>
                  </w:rPr>
                  <w:t>—</w:t>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6062B">
    <w:pPr>
      <w:pStyle w:val="a5"/>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6062B"/>
    <w:rsid w:val="00014034"/>
    <w:rsid w:val="001128B2"/>
    <w:rsid w:val="0013258C"/>
    <w:rsid w:val="004F4121"/>
    <w:rsid w:val="005B0EF9"/>
    <w:rsid w:val="006D4FE0"/>
    <w:rsid w:val="008D7644"/>
    <w:rsid w:val="0096062B"/>
    <w:rsid w:val="00AF08C6"/>
    <w:rsid w:val="00B13EAC"/>
    <w:rsid w:val="00B549F6"/>
    <w:rsid w:val="00C442F3"/>
    <w:rsid w:val="00E2084A"/>
    <w:rsid w:val="00F5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5AD465C-7171-4203-A348-6FC46895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5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96062B"/>
    <w:pPr>
      <w:widowControl w:val="0"/>
      <w:spacing w:before="0" w:beforeAutospacing="0" w:after="0" w:afterAutospacing="0" w:line="240" w:lineRule="auto"/>
      <w:ind w:firstLineChars="0" w:firstLine="0"/>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6062B"/>
    <w:pPr>
      <w:tabs>
        <w:tab w:val="center" w:pos="4153"/>
        <w:tab w:val="right" w:pos="8306"/>
      </w:tabs>
      <w:snapToGrid w:val="0"/>
      <w:jc w:val="left"/>
    </w:pPr>
    <w:rPr>
      <w:sz w:val="18"/>
      <w:szCs w:val="18"/>
    </w:rPr>
  </w:style>
  <w:style w:type="character" w:customStyle="1" w:styleId="a4">
    <w:name w:val="页脚 字符"/>
    <w:basedOn w:val="a0"/>
    <w:link w:val="a3"/>
    <w:uiPriority w:val="99"/>
    <w:rsid w:val="0096062B"/>
    <w:rPr>
      <w:rFonts w:ascii="Calibri" w:eastAsia="宋体" w:hAnsi="Calibri" w:cs="Times New Roman"/>
      <w:sz w:val="18"/>
      <w:szCs w:val="18"/>
    </w:rPr>
  </w:style>
  <w:style w:type="paragraph" w:styleId="a5">
    <w:name w:val="header"/>
    <w:basedOn w:val="a"/>
    <w:link w:val="a6"/>
    <w:uiPriority w:val="99"/>
    <w:unhideWhenUsed/>
    <w:rsid w:val="0096062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uiPriority w:val="99"/>
    <w:rsid w:val="0096062B"/>
    <w:rPr>
      <w:rFonts w:ascii="Calibri" w:eastAsia="宋体" w:hAnsi="Calibri" w:cs="Times New Roman"/>
      <w:sz w:val="18"/>
      <w:szCs w:val="24"/>
    </w:rPr>
  </w:style>
  <w:style w:type="paragraph" w:styleId="2">
    <w:name w:val="Body Text Indent 2"/>
    <w:basedOn w:val="a"/>
    <w:link w:val="20"/>
    <w:uiPriority w:val="99"/>
    <w:semiHidden/>
    <w:unhideWhenUsed/>
    <w:rsid w:val="0096062B"/>
    <w:pPr>
      <w:spacing w:after="120" w:line="480" w:lineRule="auto"/>
      <w:ind w:leftChars="200" w:left="420"/>
    </w:pPr>
  </w:style>
  <w:style w:type="character" w:customStyle="1" w:styleId="20">
    <w:name w:val="正文文本缩进 2 字符"/>
    <w:basedOn w:val="a0"/>
    <w:link w:val="2"/>
    <w:uiPriority w:val="99"/>
    <w:semiHidden/>
    <w:rsid w:val="0096062B"/>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2023-07-20T01:26:00Z</dcterms:created>
  <dcterms:modified xsi:type="dcterms:W3CDTF">2023-07-20T01:26:00Z</dcterms:modified>
</cp:coreProperties>
</file>