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rPr>
      </w:pPr>
      <w:r>
        <w:rPr>
          <w:rFonts w:hint="eastAsia" w:ascii="方正小标宋_GBK" w:hAnsi="方正小标宋_GBK" w:eastAsia="方正小标宋_GBK" w:cs="方正小标宋_GBK"/>
          <w:b w:val="0"/>
          <w:bCs/>
          <w:sz w:val="44"/>
          <w:lang w:val="en-US" w:eastAsia="zh-CN"/>
        </w:rPr>
        <w:t>安徽医科</w:t>
      </w:r>
      <w:r>
        <w:rPr>
          <w:rFonts w:hint="eastAsia" w:ascii="方正小标宋_GBK" w:hAnsi="方正小标宋_GBK" w:eastAsia="方正小标宋_GBK" w:cs="方正小标宋_GBK"/>
          <w:b w:val="0"/>
          <w:bCs/>
          <w:sz w:val="44"/>
        </w:rPr>
        <w:t>大学赋予科研人员职务科技成果所有权或长期使用权权利分配确认书</w:t>
      </w:r>
    </w:p>
    <w:p>
      <w:pPr>
        <w:bidi w:val="0"/>
        <w:rPr>
          <w:rFonts w:hint="eastAsia"/>
        </w:rPr>
      </w:pPr>
    </w:p>
    <w:p>
      <w:pPr>
        <w:numPr>
          <w:ilvl w:val="0"/>
          <w:numId w:val="1"/>
        </w:numPr>
        <w:bidi w:val="0"/>
        <w:spacing w:line="360" w:lineRule="auto"/>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科技成果基本信息</w:t>
      </w:r>
    </w:p>
    <w:tbl>
      <w:tblPr>
        <w:tblStyle w:val="7"/>
        <w:tblW w:w="0" w:type="auto"/>
        <w:tblInd w:w="5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2"/>
        <w:gridCol w:w="6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2" w:type="dxa"/>
          </w:tcPr>
          <w:p>
            <w:pPr>
              <w:numPr>
                <w:ilvl w:val="0"/>
                <w:numId w:val="0"/>
              </w:numPr>
              <w:bidi w:val="0"/>
              <w:spacing w:line="360" w:lineRule="auto"/>
              <w:jc w:val="left"/>
              <w:rPr>
                <w:rFonts w:hint="eastAsia" w:ascii="宋体" w:hAnsi="宋体" w:eastAsia="宋体" w:cs="宋体"/>
                <w:sz w:val="21"/>
                <w:szCs w:val="21"/>
                <w:vertAlign w:val="baseline"/>
              </w:rPr>
            </w:pPr>
            <w:r>
              <w:rPr>
                <w:rFonts w:hint="eastAsia" w:ascii="宋体" w:hAnsi="宋体" w:eastAsia="宋体" w:cs="宋体"/>
                <w:sz w:val="21"/>
                <w:szCs w:val="21"/>
              </w:rPr>
              <w:t>成果名称</w:t>
            </w:r>
            <w:r>
              <w:rPr>
                <w:rFonts w:hint="eastAsia" w:ascii="宋体" w:hAnsi="宋体" w:eastAsia="宋体" w:cs="宋体"/>
                <w:sz w:val="21"/>
                <w:szCs w:val="21"/>
                <w:lang w:eastAsia="zh-CN"/>
              </w:rPr>
              <w:t>：</w:t>
            </w:r>
          </w:p>
        </w:tc>
        <w:tc>
          <w:tcPr>
            <w:tcW w:w="6790" w:type="dxa"/>
            <w:tcBorders>
              <w:bottom w:val="single" w:color="000000" w:sz="4" w:space="0"/>
            </w:tcBorders>
          </w:tcPr>
          <w:p>
            <w:pPr>
              <w:numPr>
                <w:ilvl w:val="0"/>
                <w:numId w:val="0"/>
              </w:numPr>
              <w:bidi w:val="0"/>
              <w:spacing w:line="360" w:lineRule="auto"/>
              <w:jc w:val="left"/>
              <w:rPr>
                <w:rFonts w:hint="eastAsia" w:ascii="宋体" w:hAnsi="宋体" w:eastAsia="宋体" w:cs="宋体"/>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2" w:type="dxa"/>
          </w:tcPr>
          <w:p>
            <w:pPr>
              <w:numPr>
                <w:ilvl w:val="0"/>
                <w:numId w:val="0"/>
              </w:numPr>
              <w:bidi w:val="0"/>
              <w:spacing w:line="360" w:lineRule="auto"/>
              <w:jc w:val="left"/>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成果类型：</w:t>
            </w:r>
          </w:p>
        </w:tc>
        <w:tc>
          <w:tcPr>
            <w:tcW w:w="6790" w:type="dxa"/>
            <w:tcBorders>
              <w:top w:val="single" w:color="000000" w:sz="4" w:space="0"/>
              <w:bottom w:val="single" w:color="000000" w:sz="4" w:space="0"/>
            </w:tcBorders>
          </w:tcPr>
          <w:p>
            <w:pPr>
              <w:numPr>
                <w:ilvl w:val="0"/>
                <w:numId w:val="0"/>
              </w:numPr>
              <w:bidi w:val="0"/>
              <w:spacing w:line="360" w:lineRule="auto"/>
              <w:jc w:val="left"/>
              <w:rPr>
                <w:rFonts w:hint="eastAsia" w:ascii="宋体" w:hAnsi="宋体" w:eastAsia="宋体" w:cs="宋体"/>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2" w:type="dxa"/>
          </w:tcPr>
          <w:p>
            <w:pPr>
              <w:numPr>
                <w:ilvl w:val="0"/>
                <w:numId w:val="0"/>
              </w:numPr>
              <w:bidi w:val="0"/>
              <w:spacing w:line="360" w:lineRule="auto"/>
              <w:jc w:val="left"/>
              <w:rPr>
                <w:rFonts w:hint="eastAsia" w:ascii="宋体" w:hAnsi="宋体" w:eastAsia="宋体" w:cs="宋体"/>
                <w:sz w:val="21"/>
                <w:szCs w:val="21"/>
                <w:vertAlign w:val="baseline"/>
              </w:rPr>
            </w:pPr>
            <w:r>
              <w:rPr>
                <w:rFonts w:hint="eastAsia" w:ascii="宋体" w:hAnsi="宋体" w:eastAsia="宋体" w:cs="宋体"/>
                <w:sz w:val="21"/>
                <w:szCs w:val="21"/>
              </w:rPr>
              <w:t>完成人</w:t>
            </w:r>
            <w:r>
              <w:rPr>
                <w:rFonts w:hint="eastAsia" w:ascii="宋体" w:hAnsi="宋体" w:eastAsia="宋体" w:cs="宋体"/>
                <w:sz w:val="21"/>
                <w:szCs w:val="21"/>
                <w:lang w:eastAsia="zh-CN"/>
              </w:rPr>
              <w:t>：</w:t>
            </w:r>
          </w:p>
        </w:tc>
        <w:tc>
          <w:tcPr>
            <w:tcW w:w="6790" w:type="dxa"/>
            <w:tcBorders>
              <w:top w:val="single" w:color="000000" w:sz="4" w:space="0"/>
              <w:bottom w:val="single" w:color="000000" w:sz="4" w:space="0"/>
            </w:tcBorders>
          </w:tcPr>
          <w:p>
            <w:pPr>
              <w:numPr>
                <w:ilvl w:val="0"/>
                <w:numId w:val="0"/>
              </w:numPr>
              <w:bidi w:val="0"/>
              <w:spacing w:line="360" w:lineRule="auto"/>
              <w:jc w:val="left"/>
              <w:rPr>
                <w:rFonts w:hint="eastAsia" w:ascii="宋体" w:hAnsi="宋体" w:eastAsia="宋体" w:cs="宋体"/>
                <w:sz w:val="21"/>
                <w:szCs w:val="21"/>
                <w:vertAlign w:val="baseline"/>
              </w:rPr>
            </w:pPr>
          </w:p>
        </w:tc>
      </w:tr>
    </w:tbl>
    <w:p>
      <w:pPr>
        <w:numPr>
          <w:ilvl w:val="0"/>
          <w:numId w:val="0"/>
        </w:numPr>
        <w:bidi w:val="0"/>
        <w:spacing w:line="360"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w:t>
      </w:r>
      <w:bookmarkStart w:id="0" w:name="_GoBack"/>
      <w:bookmarkEnd w:id="0"/>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p>
    <w:p>
      <w:pPr>
        <w:numPr>
          <w:ilvl w:val="0"/>
          <w:numId w:val="1"/>
        </w:numPr>
        <w:bidi w:val="0"/>
        <w:spacing w:line="360" w:lineRule="auto"/>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权利分配方案</w:t>
      </w:r>
    </w:p>
    <w:p>
      <w:pPr>
        <w:numPr>
          <w:ilvl w:val="0"/>
          <w:numId w:val="0"/>
        </w:numPr>
        <w:bidi w:val="0"/>
        <w:spacing w:line="360" w:lineRule="auto"/>
        <w:ind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根据《安徽医科大学赋予科研人员职务科技成果所有权或长期使用权实施办法》规定，</w:t>
      </w:r>
      <w:r>
        <w:rPr>
          <w:rFonts w:hint="eastAsia" w:ascii="宋体" w:hAnsi="宋体" w:cs="宋体"/>
          <w:sz w:val="21"/>
          <w:szCs w:val="21"/>
          <w:lang w:val="en-US" w:eastAsia="zh-CN"/>
        </w:rPr>
        <w:t>经内部协商，</w:t>
      </w:r>
      <w:r>
        <w:rPr>
          <w:rFonts w:hint="eastAsia" w:ascii="宋体" w:hAnsi="宋体" w:eastAsia="宋体" w:cs="宋体"/>
          <w:sz w:val="21"/>
          <w:szCs w:val="21"/>
          <w:lang w:val="en-US" w:eastAsia="zh-CN"/>
        </w:rPr>
        <w:t>确定完成人团队内部分配方案如下：</w:t>
      </w:r>
    </w:p>
    <w:p>
      <w:pPr>
        <w:numPr>
          <w:ilvl w:val="0"/>
          <w:numId w:val="0"/>
        </w:numPr>
        <w:bidi w:val="0"/>
        <w:spacing w:line="360" w:lineRule="auto"/>
        <w:ind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u w:val="none"/>
          <w:lang w:val="en-US" w:eastAsia="zh-CN"/>
        </w:rPr>
        <w:t>经审核赋权后，由</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代表全体完成人持有被赋予的成果所有权。</w:t>
      </w:r>
    </w:p>
    <w:p>
      <w:pPr>
        <w:numPr>
          <w:ilvl w:val="0"/>
          <w:numId w:val="0"/>
        </w:numPr>
        <w:bidi w:val="0"/>
        <w:spacing w:line="360" w:lineRule="auto"/>
        <w:ind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以作价投资方式转化的，学校获得的股权部分由</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代持。</w:t>
      </w:r>
    </w:p>
    <w:p>
      <w:pPr>
        <w:numPr>
          <w:ilvl w:val="0"/>
          <w:numId w:val="0"/>
        </w:numPr>
        <w:bidi w:val="0"/>
        <w:spacing w:line="360" w:lineRule="auto"/>
        <w:ind w:leftChars="0" w:firstLine="420" w:firstLineChars="200"/>
        <w:jc w:val="left"/>
        <w:rPr>
          <w:rFonts w:hint="eastAsia" w:ascii="宋体" w:hAnsi="宋体" w:eastAsia="宋体" w:cs="宋体"/>
          <w:sz w:val="21"/>
          <w:szCs w:val="21"/>
          <w:u w:val="none"/>
          <w:lang w:val="en-US" w:eastAsia="zh-CN"/>
        </w:rPr>
      </w:pPr>
      <w:r>
        <w:rPr>
          <w:rFonts w:hint="eastAsia" w:ascii="宋体" w:hAnsi="宋体" w:eastAsia="宋体" w:cs="宋体"/>
          <w:sz w:val="21"/>
          <w:szCs w:val="21"/>
          <w:lang w:val="en-US" w:eastAsia="zh-CN"/>
        </w:rPr>
        <w:t>完成人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，身份证号</w:t>
      </w:r>
      <w:r>
        <w:rPr>
          <w:rFonts w:hint="eastAsia" w:ascii="宋体" w:hAnsi="宋体" w:eastAsia="宋体" w:cs="宋体"/>
          <w:sz w:val="21"/>
          <w:szCs w:val="21"/>
          <w:u w:val="single"/>
          <w:lang w:val="en-US" w:eastAsia="zh-CN"/>
        </w:rPr>
        <w:t xml:space="preserve">  </w:t>
      </w:r>
      <w:r>
        <w:rPr>
          <w:rFonts w:hint="eastAsia" w:ascii="仿宋" w:hAnsi="仿宋" w:eastAsia="仿宋" w:cs="仿宋"/>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，获得团队收益（持有股权）部分的</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p>
    <w:p>
      <w:pPr>
        <w:numPr>
          <w:ilvl w:val="0"/>
          <w:numId w:val="0"/>
        </w:numPr>
        <w:bidi w:val="0"/>
        <w:spacing w:line="360" w:lineRule="auto"/>
        <w:ind w:leftChars="0" w:firstLine="420" w:firstLineChars="200"/>
        <w:jc w:val="left"/>
        <w:rPr>
          <w:rFonts w:hint="eastAsia" w:ascii="宋体" w:hAnsi="宋体" w:eastAsia="宋体" w:cs="宋体"/>
          <w:sz w:val="21"/>
          <w:szCs w:val="21"/>
          <w:u w:val="none"/>
          <w:lang w:val="en-US" w:eastAsia="zh-CN"/>
        </w:rPr>
      </w:pPr>
      <w:r>
        <w:rPr>
          <w:rFonts w:hint="eastAsia" w:ascii="宋体" w:hAnsi="宋体" w:eastAsia="宋体" w:cs="宋体"/>
          <w:sz w:val="21"/>
          <w:szCs w:val="21"/>
          <w:lang w:val="en-US" w:eastAsia="zh-CN"/>
        </w:rPr>
        <w:t>完成人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，身份证号</w:t>
      </w:r>
      <w:r>
        <w:rPr>
          <w:rFonts w:hint="eastAsia" w:ascii="宋体" w:hAnsi="宋体" w:eastAsia="宋体" w:cs="宋体"/>
          <w:sz w:val="21"/>
          <w:szCs w:val="21"/>
          <w:u w:val="single"/>
          <w:lang w:val="en-US" w:eastAsia="zh-CN"/>
        </w:rPr>
        <w:t xml:space="preserve">  </w:t>
      </w:r>
      <w:r>
        <w:rPr>
          <w:rFonts w:hint="eastAsia" w:ascii="仿宋" w:hAnsi="仿宋" w:eastAsia="仿宋" w:cs="仿宋"/>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，获得团队收益（持有股权）部分的</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p>
    <w:p>
      <w:pPr>
        <w:numPr>
          <w:ilvl w:val="0"/>
          <w:numId w:val="0"/>
        </w:numPr>
        <w:bidi w:val="0"/>
        <w:spacing w:line="360" w:lineRule="auto"/>
        <w:ind w:leftChars="0" w:firstLine="420" w:firstLineChars="200"/>
        <w:jc w:val="left"/>
        <w:rPr>
          <w:rFonts w:hint="eastAsia" w:ascii="宋体" w:hAnsi="宋体" w:eastAsia="宋体" w:cs="宋体"/>
          <w:sz w:val="21"/>
          <w:szCs w:val="21"/>
          <w:u w:val="none"/>
          <w:lang w:val="en-US" w:eastAsia="zh-CN"/>
        </w:rPr>
      </w:pPr>
      <w:r>
        <w:rPr>
          <w:rFonts w:hint="eastAsia" w:ascii="宋体" w:hAnsi="宋体" w:eastAsia="宋体" w:cs="宋体"/>
          <w:sz w:val="21"/>
          <w:szCs w:val="21"/>
          <w:lang w:val="en-US" w:eastAsia="zh-CN"/>
        </w:rPr>
        <w:t>完成人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，身份证号</w:t>
      </w:r>
      <w:r>
        <w:rPr>
          <w:rFonts w:hint="eastAsia" w:ascii="宋体" w:hAnsi="宋体" w:eastAsia="宋体" w:cs="宋体"/>
          <w:sz w:val="21"/>
          <w:szCs w:val="21"/>
          <w:u w:val="single"/>
          <w:lang w:val="en-US" w:eastAsia="zh-CN"/>
        </w:rPr>
        <w:t xml:space="preserve">  </w:t>
      </w:r>
      <w:r>
        <w:rPr>
          <w:rFonts w:hint="eastAsia" w:ascii="仿宋" w:hAnsi="仿宋" w:eastAsia="仿宋" w:cs="仿宋"/>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，获得团队收益（持有股权）部分的</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p>
    <w:p>
      <w:pPr>
        <w:numPr>
          <w:ilvl w:val="0"/>
          <w:numId w:val="0"/>
        </w:numPr>
        <w:bidi w:val="0"/>
        <w:spacing w:line="360" w:lineRule="auto"/>
        <w:ind w:leftChars="0" w:firstLine="420" w:firstLineChars="200"/>
        <w:jc w:val="left"/>
        <w:rPr>
          <w:rFonts w:hint="eastAsia" w:ascii="宋体" w:hAnsi="宋体" w:eastAsia="宋体" w:cs="宋体"/>
          <w:sz w:val="21"/>
          <w:szCs w:val="21"/>
          <w:u w:val="none"/>
          <w:lang w:val="en-US" w:eastAsia="zh-CN"/>
        </w:rPr>
      </w:pPr>
      <w:r>
        <w:rPr>
          <w:rFonts w:hint="eastAsia" w:ascii="宋体" w:hAnsi="宋体" w:eastAsia="宋体" w:cs="宋体"/>
          <w:sz w:val="21"/>
          <w:szCs w:val="21"/>
          <w:lang w:val="en-US" w:eastAsia="zh-CN"/>
        </w:rPr>
        <w:t>完成人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，身份证号</w:t>
      </w:r>
      <w:r>
        <w:rPr>
          <w:rFonts w:hint="eastAsia" w:ascii="宋体" w:hAnsi="宋体" w:eastAsia="宋体" w:cs="宋体"/>
          <w:sz w:val="21"/>
          <w:szCs w:val="21"/>
          <w:u w:val="single"/>
          <w:lang w:val="en-US" w:eastAsia="zh-CN"/>
        </w:rPr>
        <w:t xml:space="preserve">  </w:t>
      </w:r>
      <w:r>
        <w:rPr>
          <w:rFonts w:hint="eastAsia" w:ascii="仿宋" w:hAnsi="仿宋" w:eastAsia="仿宋" w:cs="仿宋"/>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，获得团队收益（持有股权）部分的</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p>
    <w:p>
      <w:pPr>
        <w:numPr>
          <w:ilvl w:val="0"/>
          <w:numId w:val="0"/>
        </w:numPr>
        <w:bidi w:val="0"/>
        <w:spacing w:line="360" w:lineRule="auto"/>
        <w:ind w:leftChars="0" w:firstLine="420" w:firstLineChars="200"/>
        <w:jc w:val="left"/>
        <w:rPr>
          <w:rFonts w:hint="eastAsia" w:ascii="宋体" w:hAnsi="宋体" w:eastAsia="宋体" w:cs="宋体"/>
          <w:sz w:val="21"/>
          <w:szCs w:val="21"/>
          <w:u w:val="none"/>
          <w:lang w:val="en-US" w:eastAsia="zh-CN"/>
        </w:rPr>
      </w:pPr>
      <w:r>
        <w:rPr>
          <w:rFonts w:hint="eastAsia" w:ascii="宋体" w:hAnsi="宋体" w:eastAsia="宋体" w:cs="宋体"/>
          <w:sz w:val="21"/>
          <w:szCs w:val="21"/>
          <w:lang w:val="en-US" w:eastAsia="zh-CN"/>
        </w:rPr>
        <w:t>完成人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，身份证号</w:t>
      </w:r>
      <w:r>
        <w:rPr>
          <w:rFonts w:hint="eastAsia" w:ascii="宋体" w:hAnsi="宋体" w:eastAsia="宋体" w:cs="宋体"/>
          <w:sz w:val="21"/>
          <w:szCs w:val="21"/>
          <w:u w:val="single"/>
          <w:lang w:val="en-US" w:eastAsia="zh-CN"/>
        </w:rPr>
        <w:t xml:space="preserve">  </w:t>
      </w:r>
      <w:r>
        <w:rPr>
          <w:rFonts w:hint="eastAsia" w:ascii="仿宋" w:hAnsi="仿宋" w:eastAsia="仿宋" w:cs="仿宋"/>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，获得团队收益（持有股权）部分的</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p>
    <w:p>
      <w:pPr>
        <w:numPr>
          <w:ilvl w:val="0"/>
          <w:numId w:val="0"/>
        </w:numPr>
        <w:bidi w:val="0"/>
        <w:spacing w:line="360" w:lineRule="auto"/>
        <w:ind w:leftChars="0" w:firstLine="420" w:firstLineChars="200"/>
        <w:jc w:val="left"/>
        <w:rPr>
          <w:rFonts w:hint="default" w:ascii="宋体" w:hAnsi="宋体" w:eastAsia="宋体" w:cs="宋体"/>
          <w:sz w:val="21"/>
          <w:szCs w:val="21"/>
          <w:u w:val="none"/>
          <w:lang w:val="en-US" w:eastAsia="zh-CN"/>
        </w:rPr>
      </w:pPr>
    </w:p>
    <w:p>
      <w:pPr>
        <w:numPr>
          <w:ilvl w:val="0"/>
          <w:numId w:val="1"/>
        </w:numPr>
        <w:bidi w:val="0"/>
        <w:spacing w:line="360" w:lineRule="auto"/>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完成人承诺</w:t>
      </w:r>
    </w:p>
    <w:p>
      <w:pPr>
        <w:numPr>
          <w:ilvl w:val="0"/>
          <w:numId w:val="0"/>
        </w:numPr>
        <w:bidi w:val="0"/>
        <w:spacing w:line="360" w:lineRule="auto"/>
        <w:ind w:firstLine="420" w:firstLineChars="200"/>
        <w:rPr>
          <w:rFonts w:hint="eastAsia"/>
          <w:lang w:val="en-US" w:eastAsia="zh-CN"/>
        </w:rPr>
      </w:pPr>
      <w:r>
        <w:rPr>
          <w:rFonts w:hint="eastAsia"/>
          <w:lang w:val="en-US" w:eastAsia="zh-CN"/>
        </w:rPr>
        <w:t>以上分配方案由所有完成人按照真实意愿商定，所有完成人一致同意按照本分配方案分配成果转化获得的收益奖励。</w:t>
      </w:r>
    </w:p>
    <w:p>
      <w:pPr>
        <w:numPr>
          <w:ilvl w:val="0"/>
          <w:numId w:val="0"/>
        </w:numPr>
        <w:bidi w:val="0"/>
        <w:spacing w:line="360" w:lineRule="auto"/>
        <w:ind w:firstLine="420" w:firstLineChars="200"/>
        <w:rPr>
          <w:rFonts w:hint="eastAsia"/>
          <w:lang w:val="en-US" w:eastAsia="zh-CN"/>
        </w:rPr>
      </w:pPr>
    </w:p>
    <w:p>
      <w:pPr>
        <w:numPr>
          <w:ilvl w:val="0"/>
          <w:numId w:val="0"/>
        </w:numPr>
        <w:bidi w:val="0"/>
        <w:spacing w:line="360" w:lineRule="auto"/>
        <w:ind w:firstLine="420" w:firstLineChars="200"/>
        <w:rPr>
          <w:rFonts w:hint="default"/>
          <w:lang w:val="en-US" w:eastAsia="zh-CN"/>
        </w:rPr>
      </w:pPr>
      <w:r>
        <w:rPr>
          <w:rFonts w:hint="eastAsia"/>
          <w:lang w:val="en-US" w:eastAsia="zh-CN"/>
        </w:rPr>
        <w:t>全体完成人签字：</w:t>
      </w:r>
    </w:p>
    <w:p>
      <w:pPr>
        <w:bidi w:val="0"/>
        <w:spacing w:line="360" w:lineRule="auto"/>
        <w:jc w:val="left"/>
        <w:rPr>
          <w:rFonts w:hint="eastAsia"/>
          <w:sz w:val="21"/>
          <w:szCs w:val="21"/>
          <w:lang w:val="en-US" w:eastAsia="zh-CN"/>
        </w:rPr>
      </w:pPr>
    </w:p>
    <w:p>
      <w:pPr>
        <w:bidi w:val="0"/>
        <w:spacing w:line="360" w:lineRule="auto"/>
        <w:jc w:val="left"/>
        <w:rPr>
          <w:rFonts w:hint="eastAsia"/>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2C347F-DEA6-4F66-8443-5B3D7E0B43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657E34-C733-4D40-8DD0-FED95364BF76}"/>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3" w:fontKey="{2395929E-6375-43A6-A56E-184D71DF17D6}"/>
  </w:font>
  <w:font w:name="仿宋">
    <w:panose1 w:val="02010609060101010101"/>
    <w:charset w:val="86"/>
    <w:family w:val="auto"/>
    <w:pitch w:val="default"/>
    <w:sig w:usb0="800002BF" w:usb1="38CF7CFA" w:usb2="00000016" w:usb3="00000000" w:csb0="00040001" w:csb1="00000000"/>
    <w:embedRegular r:id="rId4" w:fontKey="{8F6458E0-B23E-43A6-8A7E-D93C3ED20A4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98582"/>
    <w:multiLevelType w:val="singleLevel"/>
    <w:tmpl w:val="D28985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C74FC"/>
    <w:rsid w:val="017B2520"/>
    <w:rsid w:val="089467BB"/>
    <w:rsid w:val="0A6D627F"/>
    <w:rsid w:val="0AE11C00"/>
    <w:rsid w:val="0FCB7303"/>
    <w:rsid w:val="107D3BD7"/>
    <w:rsid w:val="118B79C1"/>
    <w:rsid w:val="1B1A20DB"/>
    <w:rsid w:val="1DC5177C"/>
    <w:rsid w:val="1DFC74FC"/>
    <w:rsid w:val="20BC4434"/>
    <w:rsid w:val="24767152"/>
    <w:rsid w:val="29A01BD6"/>
    <w:rsid w:val="30DE0C7D"/>
    <w:rsid w:val="30E90200"/>
    <w:rsid w:val="3320403D"/>
    <w:rsid w:val="380E22FB"/>
    <w:rsid w:val="391A51C3"/>
    <w:rsid w:val="3F916BD8"/>
    <w:rsid w:val="42365D94"/>
    <w:rsid w:val="43D479A5"/>
    <w:rsid w:val="44DB457B"/>
    <w:rsid w:val="48932CC6"/>
    <w:rsid w:val="49317B36"/>
    <w:rsid w:val="565A6811"/>
    <w:rsid w:val="56964ACD"/>
    <w:rsid w:val="5E44007C"/>
    <w:rsid w:val="5E9B6ABC"/>
    <w:rsid w:val="65FA6A8C"/>
    <w:rsid w:val="690F2F66"/>
    <w:rsid w:val="71C26E73"/>
    <w:rsid w:val="72DD67BA"/>
    <w:rsid w:val="72FD0876"/>
    <w:rsid w:val="73A0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100" w:beforeAutospacing="1" w:after="100" w:afterAutospacing="1" w:line="360" w:lineRule="auto"/>
      <w:outlineLvl w:val="0"/>
    </w:pPr>
    <w:rPr>
      <w:rFonts w:ascii="Times New Roman" w:hAnsi="Times New Roman" w:eastAsia="黑体"/>
      <w:kern w:val="44"/>
      <w:sz w:val="28"/>
      <w:szCs w:val="24"/>
    </w:rPr>
  </w:style>
  <w:style w:type="paragraph" w:styleId="3">
    <w:name w:val="heading 2"/>
    <w:basedOn w:val="1"/>
    <w:next w:val="1"/>
    <w:link w:val="9"/>
    <w:semiHidden/>
    <w:unhideWhenUsed/>
    <w:qFormat/>
    <w:uiPriority w:val="0"/>
    <w:pPr>
      <w:spacing w:before="50" w:beforeLines="50" w:after="50" w:afterLines="50"/>
      <w:jc w:val="left"/>
      <w:outlineLvl w:val="1"/>
    </w:pPr>
    <w:rPr>
      <w:rFonts w:ascii="Times New Roman" w:hAnsi="Times New Roman" w:eastAsia="仿宋_GB2312"/>
      <w:color w:val="000000" w:themeColor="text1"/>
      <w:kern w:val="2"/>
      <w:sz w:val="32"/>
      <w:szCs w:val="40"/>
      <w:lang w:val="zh-CN" w:bidi="zh-CN"/>
      <w14:textFill>
        <w14:solidFill>
          <w14:schemeClr w14:val="tx1"/>
        </w14:solidFill>
      </w14:textFill>
    </w:rPr>
  </w:style>
  <w:style w:type="paragraph" w:styleId="4">
    <w:name w:val="heading 3"/>
    <w:basedOn w:val="1"/>
    <w:next w:val="1"/>
    <w:link w:val="11"/>
    <w:semiHidden/>
    <w:unhideWhenUsed/>
    <w:qFormat/>
    <w:uiPriority w:val="0"/>
    <w:pPr>
      <w:keepNext/>
      <w:keepLines/>
      <w:spacing w:before="260" w:after="260" w:line="416" w:lineRule="auto"/>
      <w:ind w:firstLine="880" w:firstLineChars="200"/>
      <w:outlineLvl w:val="2"/>
    </w:pPr>
    <w:rPr>
      <w:rFonts w:ascii="仿宋_GB2312" w:hAnsi="仿宋_GB2312" w:eastAsia="仿宋_GB2312"/>
      <w:bCs/>
      <w:color w:val="366091"/>
      <w:sz w:val="32"/>
      <w:szCs w:val="32"/>
    </w:rPr>
  </w:style>
  <w:style w:type="paragraph" w:styleId="5">
    <w:name w:val="heading 4"/>
    <w:basedOn w:val="1"/>
    <w:next w:val="1"/>
    <w:link w:val="12"/>
    <w:semiHidden/>
    <w:unhideWhenUsed/>
    <w:qFormat/>
    <w:uiPriority w:val="0"/>
    <w:pPr>
      <w:keepNext/>
      <w:keepLines/>
      <w:spacing w:before="280" w:after="290" w:line="377" w:lineRule="auto"/>
      <w:ind w:firstLine="880" w:firstLineChars="200"/>
      <w:outlineLvl w:val="3"/>
    </w:pPr>
    <w:rPr>
      <w:rFonts w:ascii="楷体" w:hAnsi="楷体" w:eastAsia="楷体" w:cstheme="majorBidi"/>
      <w:bCs/>
      <w:sz w:val="30"/>
      <w:szCs w:val="28"/>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Char"/>
    <w:link w:val="3"/>
    <w:qFormat/>
    <w:uiPriority w:val="9"/>
    <w:rPr>
      <w:rFonts w:ascii="Times New Roman" w:hAnsi="Times New Roman" w:eastAsia="Microsoft YaHei UI"/>
      <w:b/>
      <w:color w:val="0189F9"/>
      <w:kern w:val="2"/>
      <w:sz w:val="32"/>
      <w:szCs w:val="32"/>
    </w:rPr>
  </w:style>
  <w:style w:type="paragraph" w:styleId="10">
    <w:name w:val="List Paragraph"/>
    <w:basedOn w:val="1"/>
    <w:qFormat/>
    <w:uiPriority w:val="34"/>
    <w:pPr>
      <w:spacing w:before="100" w:beforeLines="100" w:after="100" w:afterLines="100"/>
      <w:ind w:firstLine="420" w:firstLineChars="200"/>
    </w:pPr>
    <w:rPr>
      <w:rFonts w:asciiTheme="minorAscii" w:hAnsiTheme="minorAscii"/>
      <w:szCs w:val="22"/>
    </w:rPr>
  </w:style>
  <w:style w:type="character" w:customStyle="1" w:styleId="11">
    <w:name w:val="标题 3 字符"/>
    <w:link w:val="4"/>
    <w:qFormat/>
    <w:uiPriority w:val="9"/>
    <w:rPr>
      <w:rFonts w:ascii="仿宋_GB2312" w:hAnsi="仿宋_GB2312" w:eastAsia="仿宋_GB2312"/>
      <w:b/>
      <w:bCs/>
      <w:color w:val="366091"/>
      <w:sz w:val="32"/>
      <w:szCs w:val="32"/>
    </w:rPr>
  </w:style>
  <w:style w:type="character" w:customStyle="1" w:styleId="12">
    <w:name w:val="标题 4 字符"/>
    <w:basedOn w:val="8"/>
    <w:link w:val="5"/>
    <w:qFormat/>
    <w:uiPriority w:val="9"/>
    <w:rPr>
      <w:rFonts w:ascii="楷体" w:hAnsi="楷体" w:eastAsia="楷体" w:cstheme="majorBidi"/>
      <w:b/>
      <w:bCs/>
      <w:kern w:val="2"/>
      <w:sz w:val="30"/>
      <w:szCs w:val="28"/>
    </w:rPr>
  </w:style>
  <w:style w:type="character" w:customStyle="1" w:styleId="13">
    <w:name w:val="标题 1 字符"/>
    <w:link w:val="2"/>
    <w:qFormat/>
    <w:uiPriority w:val="0"/>
    <w:rPr>
      <w:rFonts w:ascii="Times New Roman" w:hAnsi="Times New Roman" w:eastAsia="黑体"/>
      <w:kern w:val="44"/>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2022-03-12T06:28:00Z</dcterms:created>
  <dc:creator>windy</dc:creator>
  <cp:lastModifiedBy>windy</cp:lastModifiedBy>
  <cp:lastPrinted>2022-03-14T06:42:33Z</cp:lastPrinted>
  <dcterms:modified xsi:type="dcterms:W3CDTF">2022-03-14T06:54:02Z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3158A126EF7142FE8F269AE6E34ECE2C</vt:lpwstr>
  </property>
</Properties>
</file>