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eastAsia="黑体"/>
          <w:b/>
          <w:bCs/>
          <w:sz w:val="32"/>
        </w:rPr>
      </w:pPr>
      <w:r>
        <w:rPr>
          <w:rFonts w:eastAsia="黑体"/>
          <w:b/>
          <w:bCs/>
          <w:sz w:val="32"/>
        </w:rPr>
        <w:t>安徽医科大学实验教学质量评价表</w:t>
      </w:r>
    </w:p>
    <w:p>
      <w:pPr>
        <w:spacing w:line="400" w:lineRule="exact"/>
        <w:jc w:val="left"/>
        <w:rPr>
          <w:rFonts w:hint="eastAsia" w:eastAsia="黑体"/>
          <w:b w:val="0"/>
          <w:bCs w:val="0"/>
          <w:sz w:val="22"/>
          <w:szCs w:val="20"/>
          <w:lang w:val="en-US" w:eastAsia="zh-CN"/>
        </w:rPr>
      </w:pPr>
      <w:r>
        <w:rPr>
          <w:rFonts w:hint="eastAsia" w:eastAsia="黑体"/>
          <w:b w:val="0"/>
          <w:bCs w:val="0"/>
          <w:sz w:val="22"/>
          <w:szCs w:val="20"/>
          <w:lang w:eastAsia="zh-CN"/>
        </w:rPr>
        <w:t>序号：</w:t>
      </w:r>
    </w:p>
    <w:tbl>
      <w:tblPr>
        <w:tblStyle w:val="2"/>
        <w:tblW w:w="93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7"/>
        <w:gridCol w:w="1080"/>
        <w:gridCol w:w="784"/>
        <w:gridCol w:w="1196"/>
        <w:gridCol w:w="381"/>
        <w:gridCol w:w="945"/>
        <w:gridCol w:w="658"/>
        <w:gridCol w:w="1260"/>
        <w:gridCol w:w="540"/>
        <w:gridCol w:w="540"/>
        <w:gridCol w:w="75"/>
        <w:gridCol w:w="629"/>
        <w:gridCol w:w="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173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实验课程名称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实验项目名称</w:t>
            </w:r>
          </w:p>
        </w:tc>
        <w:tc>
          <w:tcPr>
            <w:tcW w:w="3620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173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实验班级</w:t>
            </w:r>
          </w:p>
        </w:tc>
        <w:tc>
          <w:tcPr>
            <w:tcW w:w="236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603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同时实验组数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每组人数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2521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实验课主讲教师姓名</w:t>
            </w:r>
          </w:p>
        </w:tc>
        <w:tc>
          <w:tcPr>
            <w:tcW w:w="252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</w:p>
        </w:tc>
        <w:tc>
          <w:tcPr>
            <w:tcW w:w="2458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职  称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2521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所用实验室名称</w:t>
            </w:r>
          </w:p>
        </w:tc>
        <w:tc>
          <w:tcPr>
            <w:tcW w:w="2522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458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实验技术人员姓名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eastAsia="zh-CN"/>
              </w:rPr>
            </w:pPr>
            <w:r>
              <w:rPr>
                <w:rFonts w:hint="eastAsia"/>
                <w:kern w:val="0"/>
                <w:szCs w:val="21"/>
                <w:lang w:eastAsia="zh-CN"/>
              </w:rPr>
              <w:t>戴杏、王成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9" w:hRule="atLeast"/>
          <w:jc w:val="center"/>
        </w:trPr>
        <w:tc>
          <w:tcPr>
            <w:tcW w:w="1737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上课时间</w:t>
            </w:r>
          </w:p>
        </w:tc>
        <w:tc>
          <w:tcPr>
            <w:tcW w:w="3964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周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kern w:val="0"/>
                <w:szCs w:val="21"/>
              </w:rPr>
              <w:t xml:space="preserve"> 第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kern w:val="0"/>
                <w:szCs w:val="21"/>
              </w:rPr>
              <w:t>节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听课人姓名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9" w:hRule="atLeast"/>
          <w:jc w:val="center"/>
        </w:trPr>
        <w:tc>
          <w:tcPr>
            <w:tcW w:w="1737" w:type="dxa"/>
            <w:gridSpan w:val="2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学生纪律情况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应到人数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实到人数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迟到人数</w:t>
            </w:r>
          </w:p>
        </w:tc>
        <w:tc>
          <w:tcPr>
            <w:tcW w:w="1820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纪律情况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3" w:hRule="atLeast"/>
          <w:jc w:val="center"/>
        </w:trPr>
        <w:tc>
          <w:tcPr>
            <w:tcW w:w="1737" w:type="dxa"/>
            <w:gridSpan w:val="2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20" w:type="dxa"/>
            <w:gridSpan w:val="4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项目</w:t>
            </w:r>
          </w:p>
        </w:tc>
        <w:tc>
          <w:tcPr>
            <w:tcW w:w="745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主要观测点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分值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评分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6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实验准备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20%</w:t>
            </w:r>
          </w:p>
        </w:tc>
        <w:tc>
          <w:tcPr>
            <w:tcW w:w="7459" w:type="dxa"/>
            <w:gridSpan w:val="10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实验教师按时到实验室，仪器设备、装置、工具、实验材料完备，排放整齐，处于完好的使用状态，实验现场整洁</w:t>
            </w:r>
          </w:p>
        </w:tc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459" w:type="dxa"/>
            <w:gridSpan w:val="1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45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实验教师对仪器设备、实验装置状态清楚；需预做和预调的，有所做记录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45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实验教师有详细的实验指导讲稿（教案）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459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严格执行实验预习制度，实验前对学生的预习有检查、有记录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6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实验授课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与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实验指导情况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50%</w:t>
            </w:r>
          </w:p>
        </w:tc>
        <w:tc>
          <w:tcPr>
            <w:tcW w:w="7459" w:type="dxa"/>
            <w:gridSpan w:val="10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实验前的讲授、示范与实际操作时间比例恰当，对实验内容、要求及注意事项交代明确，实验方式合理</w:t>
            </w:r>
          </w:p>
        </w:tc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459" w:type="dxa"/>
            <w:gridSpan w:val="1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459" w:type="dxa"/>
            <w:gridSpan w:val="10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对学生指导认真，无错误和失误，对学生提出的问题能耐心解答，能及时排除各种障碍，正确解释实验过程中出现的特殊现象</w:t>
            </w:r>
          </w:p>
        </w:tc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459" w:type="dxa"/>
            <w:gridSpan w:val="1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459" w:type="dxa"/>
            <w:gridSpan w:val="10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对学生实验操作重在指导，重视操作能力的训练，要求学生独立完成实验，无包办代替现象</w:t>
            </w:r>
          </w:p>
        </w:tc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459" w:type="dxa"/>
            <w:gridSpan w:val="1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459" w:type="dxa"/>
            <w:gridSpan w:val="10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严格要求学生，学生实验操作秩序及实验纪律好，没有出现人为损坏仪器设备现象，无实验事故，或出现事故能及时解决</w:t>
            </w:r>
          </w:p>
        </w:tc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459" w:type="dxa"/>
            <w:gridSpan w:val="1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459" w:type="dxa"/>
            <w:gridSpan w:val="10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实验学生人数适宜，实验分组科学，学生有独立实验的机会。指导教师指导力量能满足学生实验需求。实验过程中指导教师没有随意离开实验现场</w:t>
            </w:r>
          </w:p>
        </w:tc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459" w:type="dxa"/>
            <w:gridSpan w:val="1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6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实验效果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与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教学记录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30%</w:t>
            </w:r>
          </w:p>
        </w:tc>
        <w:tc>
          <w:tcPr>
            <w:tcW w:w="7459" w:type="dxa"/>
            <w:gridSpan w:val="10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教学方法好，能引导学生积极主动进行操作，学生注意力集中，对实验的兴趣高，实验秩序实验现场纪律好，学生都能到课，无迟到、早退现象，实验效果好</w:t>
            </w:r>
          </w:p>
        </w:tc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15</w:t>
            </w:r>
          </w:p>
        </w:tc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459" w:type="dxa"/>
            <w:gridSpan w:val="1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459" w:type="dxa"/>
            <w:gridSpan w:val="1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459" w:type="dxa"/>
            <w:gridSpan w:val="10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能根据教学内容使用现代化教学手段，对学生的动手能力和创新能力有要求、有指导</w:t>
            </w:r>
          </w:p>
        </w:tc>
        <w:tc>
          <w:tcPr>
            <w:tcW w:w="6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5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459" w:type="dxa"/>
            <w:gridSpan w:val="1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6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7459" w:type="dxa"/>
            <w:gridSpan w:val="10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对学生的“实验报告”要求明确，能全批全改并讲评学生的实验报告</w:t>
            </w:r>
          </w:p>
        </w:tc>
        <w:tc>
          <w:tcPr>
            <w:tcW w:w="629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8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总　  分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932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附：实验技术人员履行岗位职责情况（打</w:t>
            </w:r>
            <w:r>
              <w:rPr>
                <w:b/>
                <w:w w:val="90"/>
                <w:kern w:val="0"/>
                <w:szCs w:val="21"/>
              </w:rPr>
              <w:t>√</w:t>
            </w:r>
            <w:r>
              <w:rPr>
                <w:b/>
                <w:kern w:val="0"/>
                <w:szCs w:val="21"/>
              </w:rPr>
              <w:t>）：好（  ）   一般（  ）   差（  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61" w:hRule="exact"/>
          <w:jc w:val="center"/>
        </w:trPr>
        <w:tc>
          <w:tcPr>
            <w:tcW w:w="6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评</w:t>
            </w:r>
          </w:p>
          <w:p>
            <w:pPr>
              <w:widowControl/>
              <w:ind w:firstLine="105" w:firstLineChars="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议</w:t>
            </w:r>
          </w:p>
          <w:p>
            <w:pPr>
              <w:widowControl/>
              <w:ind w:firstLine="105" w:firstLineChars="5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意</w:t>
            </w:r>
          </w:p>
          <w:p>
            <w:pPr>
              <w:widowControl/>
              <w:ind w:firstLine="105" w:firstLineChars="50"/>
              <w:rPr>
                <w:b/>
                <w:kern w:val="0"/>
                <w:szCs w:val="21"/>
              </w:rPr>
            </w:pPr>
            <w:r>
              <w:rPr>
                <w:kern w:val="0"/>
                <w:szCs w:val="21"/>
              </w:rPr>
              <w:t>见</w:t>
            </w:r>
          </w:p>
        </w:tc>
        <w:tc>
          <w:tcPr>
            <w:tcW w:w="86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F39A4"/>
    <w:rsid w:val="3C3F39A4"/>
    <w:rsid w:val="6D535020"/>
    <w:rsid w:val="7319454D"/>
    <w:rsid w:val="7676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2018-05-04T07:37:00Z</dcterms:created>
  <dc:creator>Administrator</dc:creator>
  <cp:lastModifiedBy>steppewolf</cp:lastModifiedBy>
  <cp:lastPrinted>2019-05-08T07:35:00Z</cp:lastPrinted>
  <dcterms:modified xsi:type="dcterms:W3CDTF">2019-11-20T01:08:14Z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