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320"/>
        </w:tabs>
        <w:spacing w:beforeLines="50" w:line="360" w:lineRule="auto"/>
        <w:ind w:firstLine="190" w:firstLineChars="63"/>
        <w:jc w:val="center"/>
        <w:rPr>
          <w:rFonts w:ascii="Times New Roman" w:hAnsi="Times New Roman"/>
          <w:b/>
          <w:color w:val="000000" w:themeColor="text1"/>
          <w:sz w:val="30"/>
          <w:szCs w:val="30"/>
        </w:rPr>
      </w:pPr>
      <w:r>
        <w:rPr>
          <w:rFonts w:hint="eastAsia" w:ascii="Times New Roman" w:hAnsi="Times New Roman"/>
          <w:b/>
          <w:color w:val="000000" w:themeColor="text1"/>
          <w:sz w:val="30"/>
          <w:szCs w:val="30"/>
        </w:rPr>
        <w:t>药物临床试验质量检查记录表（专业）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60"/>
        <w:gridCol w:w="2876"/>
        <w:gridCol w:w="1045"/>
        <w:gridCol w:w="1404"/>
        <w:gridCol w:w="556"/>
        <w:gridCol w:w="44"/>
        <w:gridCol w:w="605"/>
        <w:gridCol w:w="45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00" w:type="dxa"/>
            <w:gridSpan w:val="10"/>
            <w:noWrap/>
            <w:vAlign w:val="center"/>
          </w:tcPr>
          <w:p>
            <w:pPr>
              <w:snapToGrid w:val="0"/>
              <w:ind w:left="1235" w:hanging="1234" w:hangingChars="588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项目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/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药物名称：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00" w:type="dxa"/>
            <w:gridSpan w:val="10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项目编号：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00" w:type="dxa"/>
            <w:gridSpan w:val="10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承担科室：项目负责人：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00" w:type="dxa"/>
            <w:gridSpan w:val="10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计划入组例数：例；筛选数：；已入组病例数：例；已完成病例数：例；</w:t>
            </w:r>
          </w:p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剔除例数：例；</w:t>
            </w: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</w:rPr>
              <w:t>脱落例数：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序</w:t>
            </w:r>
          </w:p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号</w:t>
            </w:r>
          </w:p>
        </w:tc>
        <w:tc>
          <w:tcPr>
            <w:tcW w:w="6283" w:type="dxa"/>
            <w:gridSpan w:val="4"/>
            <w:vMerge w:val="restart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检查内容</w:t>
            </w:r>
          </w:p>
        </w:tc>
        <w:tc>
          <w:tcPr>
            <w:tcW w:w="2158" w:type="dxa"/>
            <w:gridSpan w:val="5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检查结果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sz w:val="36"/>
                <w:szCs w:val="21"/>
              </w:rPr>
            </w:pPr>
          </w:p>
        </w:tc>
        <w:tc>
          <w:tcPr>
            <w:tcW w:w="6283" w:type="dxa"/>
            <w:gridSpan w:val="4"/>
            <w:vMerge w:val="continue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sz w:val="36"/>
                <w:szCs w:val="21"/>
              </w:rPr>
            </w:pPr>
          </w:p>
        </w:tc>
        <w:tc>
          <w:tcPr>
            <w:tcW w:w="60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是</w:t>
            </w:r>
          </w:p>
        </w:tc>
        <w:tc>
          <w:tcPr>
            <w:tcW w:w="605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否</w:t>
            </w:r>
          </w:p>
        </w:tc>
        <w:tc>
          <w:tcPr>
            <w:tcW w:w="953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未查或</w:t>
            </w:r>
          </w:p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6283" w:type="dxa"/>
            <w:gridSpan w:val="4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研究者具备资格，经过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GCP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、研究方案和相关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SOP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培训，有启动会记录，有主要研究者授权书、研究分工与研究者签名样张</w:t>
            </w:r>
          </w:p>
        </w:tc>
        <w:tc>
          <w:tcPr>
            <w:tcW w:w="60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05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53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知情同意书签署是否符合规定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05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53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restart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8441" w:type="dxa"/>
            <w:gridSpan w:val="9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药物交接、分发、回收、销毁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3.1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有无药物交接记录，药物接收记录的药物批号与药检报告批号是否一致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05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53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3.2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药物保存是否符合要求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05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53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3.3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是否按方案要求给药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05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53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3.4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药物回收记录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05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53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3.5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药物销毁记录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05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53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restart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8441" w:type="dxa"/>
            <w:gridSpan w:val="9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试验按方案执行情况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4.1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执行方案版本号与伦理委员会批准版本号一致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5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8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4.2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已入组病例符合入组要求，无排除病例入组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5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8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4.3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试验中违背方案时，已按要求记录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5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8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4.4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按方案中的随访时间窗进行随访并完成相关指标检测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5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8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9" w:type="dxa"/>
            <w:vMerge w:val="restart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5</w:t>
            </w: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5.1 CRF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表记录清晰、准确，相关数据记录与原始记录核对无误并有研究者签名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5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8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5.2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检验数据记录、分析判断、复查无误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5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8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restart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6</w:t>
            </w: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6.1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有无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SAE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发生；发生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SAE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例数：例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50" w:type="dxa"/>
            <w:gridSpan w:val="2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8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283" w:type="dxa"/>
            <w:gridSpan w:val="4"/>
            <w:noWrap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6.2 SAE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是否按规定记录、报告与处理</w:t>
            </w:r>
          </w:p>
        </w:tc>
        <w:tc>
          <w:tcPr>
            <w:tcW w:w="600" w:type="dxa"/>
            <w:gridSpan w:val="2"/>
            <w:noWrap/>
            <w:vAlign w:val="center"/>
          </w:tcPr>
          <w:p>
            <w:pPr>
              <w:keepNext/>
              <w:keepLines/>
              <w:adjustRightInd w:val="0"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50" w:type="dxa"/>
            <w:gridSpan w:val="2"/>
            <w:noWrap/>
            <w:vAlign w:val="center"/>
          </w:tcPr>
          <w:p>
            <w:pPr>
              <w:keepNext/>
              <w:keepLines/>
              <w:adjustRightInd w:val="0"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8" w:type="dxa"/>
            <w:noWrap/>
            <w:vAlign w:val="center"/>
          </w:tcPr>
          <w:p>
            <w:pPr>
              <w:keepNext/>
              <w:keepLines/>
              <w:adjustRightInd w:val="0"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8441" w:type="dxa"/>
            <w:gridSpan w:val="9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6.3 SAE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转归：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noWrap/>
            <w:vAlign w:val="center"/>
          </w:tcPr>
          <w:p>
            <w:pPr>
              <w:keepNext/>
              <w:keepLines/>
              <w:snapToGrid w:val="0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8441" w:type="dxa"/>
            <w:gridSpan w:val="9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6.4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有无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AE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发生，是否记录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7</w:t>
            </w:r>
          </w:p>
        </w:tc>
        <w:tc>
          <w:tcPr>
            <w:tcW w:w="6285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抽查相关病例并进行溯源：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CRF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表与原始病历数据核对未发现不符数据</w:t>
            </w:r>
          </w:p>
        </w:tc>
        <w:tc>
          <w:tcPr>
            <w:tcW w:w="556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94" w:type="dxa"/>
            <w:gridSpan w:val="3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6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8</w:t>
            </w:r>
          </w:p>
        </w:tc>
        <w:tc>
          <w:tcPr>
            <w:tcW w:w="6285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合并用药按要求记录</w:t>
            </w:r>
          </w:p>
        </w:tc>
        <w:tc>
          <w:tcPr>
            <w:tcW w:w="556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94" w:type="dxa"/>
            <w:gridSpan w:val="3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6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9</w:t>
            </w:r>
          </w:p>
        </w:tc>
        <w:tc>
          <w:tcPr>
            <w:tcW w:w="6285" w:type="dxa"/>
            <w:gridSpan w:val="4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申办者监查访视次数：次，是否有访视记录与报告</w:t>
            </w:r>
          </w:p>
        </w:tc>
        <w:tc>
          <w:tcPr>
            <w:tcW w:w="556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94" w:type="dxa"/>
            <w:gridSpan w:val="3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6" w:type="dxa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10</w:t>
            </w:r>
          </w:p>
        </w:tc>
        <w:tc>
          <w:tcPr>
            <w:tcW w:w="6285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统计报告中的病例数、相关数据与实际完成研究的一致</w:t>
            </w:r>
          </w:p>
        </w:tc>
        <w:tc>
          <w:tcPr>
            <w:tcW w:w="55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94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11</w:t>
            </w:r>
          </w:p>
        </w:tc>
        <w:tc>
          <w:tcPr>
            <w:tcW w:w="6285" w:type="dxa"/>
            <w:gridSpan w:val="4"/>
            <w:tcBorders>
              <w:right w:val="nil"/>
            </w:tcBorders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文件保存是否符合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GCP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规定</w:t>
            </w:r>
          </w:p>
        </w:tc>
        <w:tc>
          <w:tcPr>
            <w:tcW w:w="55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94" w:type="dxa"/>
            <w:gridSpan w:val="3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12</w:t>
            </w:r>
          </w:p>
        </w:tc>
        <w:tc>
          <w:tcPr>
            <w:tcW w:w="6285" w:type="dxa"/>
            <w:gridSpan w:val="4"/>
            <w:tcBorders>
              <w:right w:val="nil"/>
            </w:tcBorders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特殊检查标本中心检查，标本保存、运输符合要求</w:t>
            </w:r>
          </w:p>
        </w:tc>
        <w:tc>
          <w:tcPr>
            <w:tcW w:w="55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94" w:type="dxa"/>
            <w:gridSpan w:val="3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13</w:t>
            </w:r>
          </w:p>
        </w:tc>
        <w:tc>
          <w:tcPr>
            <w:tcW w:w="6285" w:type="dxa"/>
            <w:gridSpan w:val="4"/>
            <w:tcBorders>
              <w:right w:val="nil"/>
            </w:tcBorders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其他</w:t>
            </w:r>
          </w:p>
        </w:tc>
        <w:tc>
          <w:tcPr>
            <w:tcW w:w="55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694" w:type="dxa"/>
            <w:gridSpan w:val="3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90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00" w:type="dxa"/>
            <w:gridSpan w:val="10"/>
            <w:noWrap/>
            <w:vAlign w:val="center"/>
          </w:tcPr>
          <w:p>
            <w:pPr>
              <w:snapToGrid w:val="0"/>
              <w:spacing w:beforeLines="50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检查问题说明：</w:t>
            </w: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ind w:firstLine="482" w:firstLineChars="15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outlineLvl w:val="2"/>
              <w:rPr>
                <w:rFonts w:hint="eastAsia"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outlineLvl w:val="2"/>
              <w:rPr>
                <w:rFonts w:hint="eastAsia"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  <w:p>
            <w:pPr>
              <w:keepNext/>
              <w:keepLines/>
              <w:snapToGrid w:val="0"/>
              <w:outlineLvl w:val="2"/>
              <w:rPr>
                <w:rFonts w:hint="eastAsia" w:ascii="Times New Roman" w:hAnsi="Times New Roman"/>
                <w:b/>
                <w:color w:val="000000" w:themeColor="text1"/>
                <w:sz w:val="32"/>
                <w:szCs w:val="21"/>
              </w:rPr>
            </w:pPr>
            <w:bookmarkStart w:id="0" w:name="_GoBack"/>
            <w:bookmarkEnd w:id="0"/>
          </w:p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19" w:type="dxa"/>
            <w:gridSpan w:val="2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整改反馈时限</w:t>
            </w:r>
          </w:p>
        </w:tc>
        <w:tc>
          <w:tcPr>
            <w:tcW w:w="7481" w:type="dxa"/>
            <w:gridSpan w:val="8"/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1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检查者签字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：</w:t>
            </w:r>
          </w:p>
        </w:tc>
        <w:tc>
          <w:tcPr>
            <w:tcW w:w="287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1045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日期：</w:t>
            </w:r>
          </w:p>
        </w:tc>
        <w:tc>
          <w:tcPr>
            <w:tcW w:w="3560" w:type="dxa"/>
            <w:gridSpan w:val="6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rPr>
                <w:rFonts w:ascii="Times New Roman" w:hAnsi="Times New Roman" w:eastAsia="黑体"/>
                <w:color w:val="000000" w:themeColor="text1"/>
                <w:sz w:val="3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19" w:type="dxa"/>
            <w:gridSpan w:val="2"/>
            <w:noWrap/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1"/>
              </w:rPr>
              <w:t>PI/</w:t>
            </w: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研究者签字：</w:t>
            </w:r>
          </w:p>
        </w:tc>
        <w:tc>
          <w:tcPr>
            <w:tcW w:w="287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napToGrid w:val="0"/>
              <w:outlineLvl w:val="2"/>
              <w:rPr>
                <w:rFonts w:ascii="Times New Roman" w:hAnsi="Times New Roman"/>
                <w:b/>
                <w:color w:val="000000" w:themeColor="text1"/>
                <w:sz w:val="32"/>
                <w:szCs w:val="21"/>
              </w:rPr>
            </w:pPr>
          </w:p>
        </w:tc>
        <w:tc>
          <w:tcPr>
            <w:tcW w:w="1045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日期：</w:t>
            </w:r>
          </w:p>
        </w:tc>
        <w:tc>
          <w:tcPr>
            <w:tcW w:w="3560" w:type="dxa"/>
            <w:gridSpan w:val="6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rPr>
                <w:rFonts w:ascii="Times New Roman" w:hAnsi="Times New Roman" w:eastAsia="黑体"/>
                <w:color w:val="000000" w:themeColor="text1"/>
                <w:sz w:val="36"/>
                <w:szCs w:val="21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 w:val="0"/>
        <w:bCs/>
      </w:rPr>
    </w:pPr>
    <w:r>
      <w:rPr>
        <w:rFonts w:ascii="Times New Roman" w:hAnsi="Times New Roman"/>
        <w:b w:val="0"/>
        <w:bCs/>
        <w:color w:val="000000" w:themeColor="text1"/>
        <w:szCs w:val="21"/>
      </w:rPr>
      <w:t>AYFY-JG-YW SOP -010(F)-00</w:t>
    </w:r>
    <w:r>
      <w:rPr>
        <w:rFonts w:hint="eastAsia" w:ascii="Times New Roman" w:hAnsi="Times New Roman"/>
        <w:b w:val="0"/>
        <w:bCs/>
        <w:color w:val="000000" w:themeColor="text1"/>
        <w:szCs w:val="21"/>
      </w:rPr>
      <w:t>3</w:t>
    </w:r>
    <w:r>
      <w:rPr>
        <w:rFonts w:ascii="Times New Roman" w:hAnsi="Times New Roman"/>
        <w:b w:val="0"/>
        <w:bCs/>
        <w:color w:val="000000" w:themeColor="text1"/>
        <w:szCs w:val="21"/>
      </w:rPr>
      <w:t>-06.1</w:t>
    </w:r>
  </w:p>
  <w:p>
    <w:pPr>
      <w:pStyle w:val="2"/>
    </w:pPr>
    <w:r>
      <w:rPr>
        <w:rFonts w:hint="eastAsia"/>
      </w:rPr>
      <w:t>06.1版/2023年3月10日</w:t>
    </w:r>
    <w:r>
      <w:pict>
        <v:shape id="文本框 1029" o:spid="_x0000_s1025" o:spt="202" type="#_x0000_t202" style="position:absolute;left:0pt;margin-top:0pt;height:13.6pt;width:88.9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共2页</w:t>
                </w:r>
              </w:p>
            </w:txbxContent>
          </v:textbox>
        </v:shape>
      </w:pic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eastAsia="宋体"/>
        <w:sz w:val="21"/>
        <w:szCs w:val="21"/>
        <w:lang w:eastAsia="zh-CN"/>
      </w:rPr>
    </w:pPr>
    <w:r>
      <w:rPr>
        <w:rFonts w:hint="eastAsia"/>
        <w:sz w:val="21"/>
        <w:szCs w:val="21"/>
      </w:rPr>
      <w:t>安徽医科大学第一附属医院药物临床试验机构</w:t>
    </w:r>
    <w:r>
      <w:rPr>
        <w:rFonts w:hint="eastAsia"/>
        <w:sz w:val="21"/>
        <w:szCs w:val="21"/>
        <w:lang w:eastAsia="zh-CN"/>
      </w:rPr>
      <w:t>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VhYmY5Nzg2MzY3MDYwYjliNmE5NGY5YTRiZjlmODQifQ=="/>
  </w:docVars>
  <w:rsids>
    <w:rsidRoot w:val="00072849"/>
    <w:rsid w:val="00072849"/>
    <w:rsid w:val="001639D6"/>
    <w:rsid w:val="005D2F68"/>
    <w:rsid w:val="00820DD0"/>
    <w:rsid w:val="00D07C47"/>
    <w:rsid w:val="00DA31DD"/>
    <w:rsid w:val="369C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1"/>
    <w:qFormat/>
    <w:uiPriority w:val="0"/>
    <w:rPr>
      <w:rFonts w:ascii="Times New Roman" w:hAnsi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620</Words>
  <Characters>675</Characters>
  <Lines>6</Lines>
  <Paragraphs>1</Paragraphs>
  <TotalTime>0</TotalTime>
  <ScaleCrop>false</ScaleCrop>
  <LinksUpToDate>false</LinksUpToDate>
  <CharactersWithSpaces>678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2023-04-24T06:56:00Z</dcterms:created>
  <dc:creator>AutoBVT</dc:creator>
  <cp:lastModifiedBy>苏</cp:lastModifiedBy>
  <dcterms:modified xsi:type="dcterms:W3CDTF">2023-04-24T07:58:31Z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AEF366987C73468A99D0F70F1791FDFB_12</vt:lpwstr>
  </property>
</Properties>
</file>