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ind w:firstLine="0" w:firstLineChars="0"/>
        <w:jc w:val="left"/>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附件3</w:t>
      </w:r>
    </w:p>
    <w:p>
      <w:pPr>
        <w:widowControl/>
        <w:spacing w:line="580" w:lineRule="exact"/>
        <w:ind w:firstLine="0" w:firstLineChars="0"/>
        <w:jc w:val="left"/>
        <w:rPr>
          <w:rFonts w:ascii="黑体" w:hAnsi="黑体" w:eastAsia="黑体" w:cs="黑体"/>
          <w:bCs/>
          <w:color w:val="000000"/>
          <w:kern w:val="0"/>
          <w:szCs w:val="32"/>
        </w:rPr>
      </w:pPr>
    </w:p>
    <w:p>
      <w:pPr>
        <w:spacing w:line="580" w:lineRule="exact"/>
        <w:ind w:firstLine="0" w:firstLineChars="0"/>
        <w:jc w:val="center"/>
        <w:rPr>
          <w:rFonts w:hint="eastAsia" w:ascii="方正小标宋简体" w:eastAsia="方正小标宋简体" w:hAnsiTheme="minorHAnsi" w:cstheme="minorBidi"/>
          <w:bCs/>
          <w:sz w:val="44"/>
          <w:szCs w:val="44"/>
        </w:rPr>
      </w:pPr>
      <w:r>
        <w:rPr>
          <w:rFonts w:hint="eastAsia" w:ascii="方正小标宋简体" w:eastAsia="方正小标宋简体" w:hAnsiTheme="minorHAnsi" w:cstheme="minorBidi"/>
          <w:bCs/>
          <w:sz w:val="44"/>
          <w:szCs w:val="44"/>
        </w:rPr>
        <w:t>安徽医科大学本科教育教学成果奖</w:t>
      </w:r>
    </w:p>
    <w:p>
      <w:pPr>
        <w:spacing w:line="580" w:lineRule="exact"/>
        <w:ind w:firstLine="0" w:firstLineChars="0"/>
        <w:jc w:val="center"/>
        <w:rPr>
          <w:rFonts w:hint="eastAsia" w:ascii="方正小标宋简体" w:eastAsia="方正小标宋简体" w:hAnsiTheme="minorHAnsi" w:cstheme="minorBidi"/>
          <w:bCs/>
          <w:sz w:val="44"/>
          <w:szCs w:val="44"/>
          <w:lang w:val="en-US" w:eastAsia="zh-CN"/>
        </w:rPr>
      </w:pPr>
      <w:r>
        <w:rPr>
          <w:rFonts w:hint="eastAsia" w:ascii="方正小标宋简体" w:eastAsia="方正小标宋简体" w:hAnsiTheme="minorHAnsi" w:cstheme="minorBidi"/>
          <w:bCs/>
          <w:sz w:val="44"/>
          <w:szCs w:val="44"/>
          <w:lang w:val="en-US" w:eastAsia="zh-CN"/>
        </w:rPr>
        <w:t>评选实施细则</w:t>
      </w:r>
    </w:p>
    <w:p>
      <w:pPr>
        <w:widowControl/>
        <w:spacing w:line="580" w:lineRule="exact"/>
        <w:ind w:firstLine="589"/>
        <w:jc w:val="center"/>
        <w:rPr>
          <w:rFonts w:ascii="仿宋_GB2312" w:hAnsi="仿宋_GB2312" w:cs="仿宋_GB2312"/>
          <w:b/>
          <w:bCs/>
          <w:kern w:val="0"/>
          <w:szCs w:val="32"/>
          <w:lang w:bidi="ar"/>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第一条</w:t>
      </w:r>
      <w:r>
        <w:rPr>
          <w:rFonts w:hint="eastAsia" w:ascii="方正仿宋_GBK" w:hAnsi="仿宋_GB2312" w:eastAsia="方正仿宋_GBK" w:cs="仿宋_GB2312"/>
          <w:kern w:val="0"/>
          <w:sz w:val="32"/>
          <w:szCs w:val="32"/>
        </w:rPr>
        <w:t xml:space="preserve"> 为进一步深化本科教育教学综合改革，加强我校本科教育教学工作，全面提高教学水平和教育质量，表彰和奖励在本科教育教学工作中做出突出贡献的集体和个人，激励我校广大教师和教学管理人员积极开展</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教学研究，根据教育部</w:t>
      </w:r>
      <w:r>
        <w:rPr>
          <w:rFonts w:hint="eastAsia" w:ascii="方正仿宋_GBK" w:hAnsi="仿宋_GB2312" w:eastAsia="方正仿宋_GBK" w:cs="仿宋_GB2312"/>
          <w:kern w:val="0"/>
          <w:sz w:val="32"/>
          <w:szCs w:val="32"/>
          <w:lang w:val="en-US" w:eastAsia="zh-CN"/>
        </w:rPr>
        <w:t>和</w:t>
      </w:r>
      <w:r>
        <w:rPr>
          <w:rFonts w:hint="eastAsia" w:ascii="方正仿宋_GBK" w:hAnsi="仿宋_GB2312" w:eastAsia="方正仿宋_GBK" w:cs="仿宋_GB2312"/>
          <w:kern w:val="0"/>
          <w:sz w:val="32"/>
          <w:szCs w:val="32"/>
        </w:rPr>
        <w:t>省教育厅有关教育教学成果奖评选办法，结合学校</w:t>
      </w:r>
      <w:r>
        <w:rPr>
          <w:rFonts w:hint="eastAsia" w:ascii="方正仿宋_GBK" w:hAnsi="仿宋_GB2312" w:eastAsia="方正仿宋_GBK" w:cs="仿宋_GB2312"/>
          <w:kern w:val="0"/>
          <w:sz w:val="32"/>
          <w:szCs w:val="32"/>
          <w:lang w:val="en-US" w:eastAsia="zh-CN"/>
        </w:rPr>
        <w:t>实际</w:t>
      </w:r>
      <w:r>
        <w:rPr>
          <w:rFonts w:hint="eastAsia" w:ascii="方正仿宋_GBK" w:hAnsi="仿宋_GB2312" w:eastAsia="方正仿宋_GBK" w:cs="仿宋_GB2312"/>
          <w:kern w:val="0"/>
          <w:sz w:val="32"/>
          <w:szCs w:val="32"/>
        </w:rPr>
        <w:t>，特制定本</w:t>
      </w:r>
      <w:r>
        <w:rPr>
          <w:rFonts w:hint="eastAsia" w:ascii="方正仿宋_GBK" w:hAnsi="仿宋_GB2312" w:eastAsia="方正仿宋_GBK" w:cs="仿宋_GB2312"/>
          <w:kern w:val="0"/>
          <w:sz w:val="32"/>
          <w:szCs w:val="32"/>
          <w:lang w:val="en-US" w:eastAsia="zh-CN"/>
        </w:rPr>
        <w:t>细则</w:t>
      </w:r>
      <w:r>
        <w:rPr>
          <w:rFonts w:hint="eastAsia" w:ascii="方正仿宋_GBK" w:hAnsi="仿宋_GB2312" w:eastAsia="方正仿宋_GBK"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第二条</w:t>
      </w:r>
      <w:r>
        <w:rPr>
          <w:rFonts w:hint="eastAsia" w:ascii="方正仿宋_GBK" w:hAnsi="仿宋_GB2312" w:eastAsia="方正仿宋_GBK" w:cs="仿宋_GB2312"/>
          <w:kern w:val="0"/>
          <w:sz w:val="32"/>
          <w:szCs w:val="32"/>
        </w:rPr>
        <w:t xml:space="preserve"> 本科教育教学成果内容主要包括：</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1）在转变教育思想和教育观念，调整专业结构，创新人才培养模式、课程体系、教学内容及其相关的教材，改进教学方法和教育技术，全面推进素质教育，促进学生德智体美劳全面发展，提高教育质量等方面的成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（2）在组织教学工作、推动教学及教学管理改革，加强教学基本建设，开展质量保障与监控工作，建立自我约束、自我发展的机制，实现</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教学管理现代化等方面的成果。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（3）结合自身特点，推广、应用已有的</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教学成果，并在实践中进一步创新和发展，显著提高办学效益和人才培养质量等方面的成果。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教学成果的主要形式为反映上述内容的实施方案、研究报告、教材、论文、著作以及学科竞赛获奖等。</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lang w:val="en-US" w:eastAsia="zh-CN"/>
        </w:rPr>
        <w:t>第三条</w:t>
      </w:r>
      <w:r>
        <w:rPr>
          <w:rFonts w:hint="eastAsia" w:ascii="方正仿宋_GBK" w:hAnsi="仿宋_GB2312" w:eastAsia="方正仿宋_GBK" w:cs="仿宋_GB2312"/>
          <w:kern w:val="0"/>
          <w:sz w:val="32"/>
          <w:szCs w:val="32"/>
          <w:lang w:val="en-US" w:eastAsia="zh-CN"/>
        </w:rPr>
        <w:t xml:space="preserve"> 本科教育</w:t>
      </w:r>
      <w:r>
        <w:rPr>
          <w:rFonts w:hint="eastAsia" w:ascii="方正仿宋_GBK" w:hAnsi="仿宋_GB2312" w:eastAsia="方正仿宋_GBK" w:cs="仿宋_GB2312"/>
          <w:kern w:val="0"/>
          <w:sz w:val="32"/>
          <w:szCs w:val="32"/>
        </w:rPr>
        <w:t>教学成果奖的评选，省级推荐与校级评审同步进行，原则上每两年评选一次，当年度省级未开展的，则不开展校级评选。</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教学成果奖推荐分为特等奖、一等奖、二等奖。获批省级的</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教学成果奖按照省级奖励等次给予校级奖励等次，但不重复发放奖金；推荐至省级但未获立项的成果，按照推荐等次给予校级奖励等次，未获省级推荐的部分优秀成果视情可授校级</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教学成果三等奖。</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第四条</w:t>
      </w:r>
      <w:r>
        <w:rPr>
          <w:rFonts w:hint="eastAsia" w:ascii="方正仿宋_GBK" w:hAnsi="仿宋_GB2312" w:eastAsia="方正仿宋_GBK" w:cs="仿宋_GB2312"/>
          <w:kern w:val="0"/>
          <w:sz w:val="32"/>
          <w:szCs w:val="32"/>
        </w:rPr>
        <w:t xml:space="preserve"> 申报的</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教学成果应符合以下条件：</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（1）申请校级</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教学成果奖励，应有校级及以上教学质量工程为支撑。成果必须符合国家教育方针、政策，体现时代精神，经过不少于2年的教育教学实践检验</w:t>
      </w:r>
      <w:r>
        <w:rPr>
          <w:rFonts w:hint="eastAsia" w:ascii="方正仿宋_GBK" w:hAnsi="仿宋_GB2312" w:eastAsia="方正仿宋_GBK" w:cs="仿宋_GB2312"/>
          <w:kern w:val="0"/>
          <w:sz w:val="32"/>
          <w:szCs w:val="32"/>
          <w:lang w:eastAsia="zh-CN"/>
        </w:rPr>
        <w:t>（</w:t>
      </w:r>
      <w:r>
        <w:rPr>
          <w:rFonts w:hint="eastAsia" w:ascii="方正仿宋_GBK" w:hAnsi="仿宋_GB2312" w:eastAsia="方正仿宋_GBK" w:cs="仿宋_GB2312"/>
          <w:kern w:val="0"/>
          <w:sz w:val="32"/>
          <w:szCs w:val="32"/>
          <w:lang w:val="en-US" w:eastAsia="zh-CN"/>
        </w:rPr>
        <w:t>特等奖和一等奖的成果一般应经过不少于4年的教育教学实践检验</w:t>
      </w:r>
      <w:r>
        <w:rPr>
          <w:rFonts w:hint="eastAsia" w:ascii="方正仿宋_GBK" w:hAnsi="仿宋_GB2312" w:eastAsia="方正仿宋_GBK" w:cs="仿宋_GB2312"/>
          <w:kern w:val="0"/>
          <w:sz w:val="32"/>
          <w:szCs w:val="32"/>
          <w:lang w:eastAsia="zh-CN"/>
        </w:rPr>
        <w:t>）</w:t>
      </w:r>
      <w:r>
        <w:rPr>
          <w:rFonts w:hint="eastAsia" w:ascii="方正仿宋_GBK" w:hAnsi="仿宋_GB2312" w:eastAsia="方正仿宋_GBK" w:cs="仿宋_GB2312"/>
          <w:kern w:val="0"/>
          <w:sz w:val="32"/>
          <w:szCs w:val="32"/>
        </w:rPr>
        <w:t>。实践检验的时间应从正式实施教育教学方案的时间开始计算，不含研讨、论证及制订方案的时间。</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（2）在教育教学改革方面有所创新，对提高教学水平和教育质量以及人才培养等方面有较大贡献的；</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（3）必须是过去未参加过评奖的</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教学成果，过去已参与评选但以后又确有新的突破性发展的成果，若需申报，则应加以详细说明。</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（4）教师在国家一级学会下设分会、国家教学指导委员会下设分委会主办的教师教学竞赛活动中获奖的，可进一步总结教学经验和成果，不占当年度申报指标申报校级</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教学成果奖三等奖，经专家评审通过后认定。</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（5）为进一步规范竞赛奖励，学校和指导教师团队在大学生学科和技能竞赛A类比赛中所获奖项不再直接转评为校级</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教学成果奖，不再单列竞赛转评类</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教学成果奖项目。成果完成人应当结合日常教育教学工作对学科技能竞赛成果进行综合凝炼，融入学校教育教学成果奖申报。</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第五条</w:t>
      </w:r>
      <w:r>
        <w:rPr>
          <w:rFonts w:hint="eastAsia" w:ascii="方正仿宋_GBK" w:hAnsi="仿宋_GB2312" w:eastAsia="方正仿宋_GBK" w:cs="仿宋_GB2312"/>
          <w:kern w:val="0"/>
          <w:sz w:val="32"/>
          <w:szCs w:val="32"/>
        </w:rPr>
        <w:t xml:space="preserve"> </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教学成果的主要完成人应符合下列条件：</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（1）全面贯彻党的教育方针，热爱教育事业，为人师表，遵守职业道德规范；</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（2）必须是在我校（直属附属医院）工作两年（含两年）以上的正式在职在岗人员；</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（3）对于跨校合作的成果，必须是以我校为第一完成单位的成果主持人；</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（4）必须是直接参加了成果的方案设计、论证、研究和实施全过程，并做出了主要贡献；</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（5）每项成果的主要完成人原则上不超过10人。</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第六条</w:t>
      </w:r>
      <w:r>
        <w:rPr>
          <w:rFonts w:hint="eastAsia" w:ascii="方正仿宋_GBK" w:hAnsi="仿宋_GB2312" w:eastAsia="方正仿宋_GBK" w:cs="仿宋_GB2312"/>
          <w:kern w:val="0"/>
          <w:sz w:val="32"/>
          <w:szCs w:val="32"/>
        </w:rPr>
        <w:t xml:space="preserve"> </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教学成果奖等级评审标准</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（1）特等奖：成果应当在教育教学理论上有重大创新，在教育教学改革实践中取得特别重大突破，对提高教学水平和教育质量、实现培养目标有突出贡献，在省内处于领先水平，产生重大影响。</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（2）一等奖：成果应当在教育教学理论上有创新，对教育教学改革实践有重大示范作用，对提高教学水平和教育质量、实现培养目标产生重大成效，在省内处于先进水平，产生较大影响。</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（3）二等奖：成果应当在教育教学理论或者实践的某一方面有重大突破，对提高教学水平和教育质量、实现培养目标产生显著成效，在省内处于先进水平，产生一定影响。</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仿宋_GBK" w:hAnsi="仿宋_GB2312" w:eastAsia="方正仿宋_GBK" w:cs="仿宋_GB2312"/>
          <w:kern w:val="0"/>
          <w:sz w:val="32"/>
          <w:szCs w:val="32"/>
        </w:rPr>
        <w:t>（4）三等奖：成果应当在教育教学理论与实践的某个关键环节取得积极效果，对提高教学水平和教育质量产生一定作用，在校内处于先进水平，有一定影响。</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第七条</w:t>
      </w:r>
      <w:r>
        <w:rPr>
          <w:rFonts w:hint="eastAsia" w:ascii="方正仿宋_GBK" w:hAnsi="仿宋_GB2312" w:eastAsia="方正仿宋_GBK" w:cs="仿宋_GB2312"/>
          <w:kern w:val="0"/>
          <w:sz w:val="32"/>
          <w:szCs w:val="32"/>
        </w:rPr>
        <w:t xml:space="preserve"> 校质量工程项目建设领导小组为本科教育教学成果奖的评审机构，质量工程项目建设办公室负责具体事由。各单位应在申报成果奖项目时注明申报等级并排序，每单位申报的特等奖不超过一项。根据申报的</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的质量，质量工程项目建设办公室组织专家进行评审、排序。评审结果将在相应范围内予以公示，对公示无异议者，学校将根据排序结果择优遴选部分成果授奖。为鼓励先进，获批国家级一流课程的单位可相应增加</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教学成果特等奖限额。</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第八条</w:t>
      </w:r>
      <w:r>
        <w:rPr>
          <w:rFonts w:hint="eastAsia" w:ascii="方正仿宋_GBK" w:hAnsi="仿宋_GB2312" w:eastAsia="方正仿宋_GBK" w:cs="仿宋_GB2312"/>
          <w:kern w:val="0"/>
          <w:sz w:val="32"/>
          <w:szCs w:val="32"/>
        </w:rPr>
        <w:t xml:space="preserve"> 评审工作坚持质量第一、宁缺勿滥和公开、公平、公正的原则，评审分为初评和复评。</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第九条</w:t>
      </w:r>
      <w:r>
        <w:rPr>
          <w:rFonts w:hint="eastAsia" w:ascii="方正仿宋_GBK" w:hAnsi="仿宋_GB2312" w:eastAsia="方正仿宋_GBK" w:cs="仿宋_GB2312"/>
          <w:kern w:val="0"/>
          <w:sz w:val="32"/>
          <w:szCs w:val="32"/>
        </w:rPr>
        <w:t xml:space="preserve"> 教育教学成果奖由各申报单位负责审核申报人资格和材料真实性。材料审核无误后进入初评阶段，由申报单位初评并确定申报等级、排序，初评结果及材料报送至质量工程项目建设办公室。</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第十条</w:t>
      </w:r>
      <w:r>
        <w:rPr>
          <w:rFonts w:hint="eastAsia" w:ascii="方正仿宋_GBK" w:hAnsi="仿宋_GB2312" w:eastAsia="方正仿宋_GBK" w:cs="仿宋_GB2312"/>
          <w:kern w:val="0"/>
          <w:sz w:val="32"/>
          <w:szCs w:val="32"/>
        </w:rPr>
        <w:t xml:space="preserve"> 质量工程项目建设办公室组织专家进行复评，形成评审意见并评出各等级奖项的建议名单。学校将根据上级教育主管部门下达的指标和成果质量，推荐部分项目参加省级及以上</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教学成果奖的评选。</w:t>
      </w:r>
    </w:p>
    <w:p>
      <w:pPr>
        <w:widowControl/>
        <w:spacing w:line="580" w:lineRule="exact"/>
        <w:ind w:firstLine="640" w:firstLineChars="200"/>
        <w:jc w:val="left"/>
        <w:rPr>
          <w:rFonts w:hint="eastAsia" w:ascii="方正仿宋_GBK" w:hAnsi="仿宋_GB2312" w:eastAsia="方正仿宋_GBK" w:cs="仿宋_GB2312"/>
          <w:kern w:val="0"/>
          <w:sz w:val="32"/>
          <w:szCs w:val="32"/>
        </w:rPr>
      </w:pPr>
      <w:r>
        <w:rPr>
          <w:rFonts w:hint="eastAsia" w:ascii="方正黑体_GBK" w:hAnsi="仿宋_GB2312" w:eastAsia="方正黑体_GBK" w:cs="仿宋_GB2312"/>
          <w:kern w:val="0"/>
          <w:sz w:val="32"/>
          <w:szCs w:val="32"/>
        </w:rPr>
        <w:t>第十一条</w:t>
      </w:r>
      <w:r>
        <w:rPr>
          <w:rFonts w:hint="eastAsia" w:ascii="方正仿宋_GBK" w:hAnsi="仿宋_GB2312" w:eastAsia="方正仿宋_GBK" w:cs="仿宋_GB2312"/>
          <w:kern w:val="0"/>
          <w:sz w:val="32"/>
          <w:szCs w:val="32"/>
        </w:rPr>
        <w:t xml:space="preserve"> </w:t>
      </w:r>
      <w:r>
        <w:rPr>
          <w:rFonts w:hint="eastAsia" w:ascii="方正仿宋_GBK" w:hAnsi="仿宋_GB2312" w:eastAsia="方正仿宋_GBK" w:cs="仿宋_GB2312"/>
          <w:kern w:val="0"/>
          <w:sz w:val="32"/>
          <w:szCs w:val="32"/>
          <w:lang w:val="en-US" w:eastAsia="zh-CN"/>
        </w:rPr>
        <w:t>教育</w:t>
      </w:r>
      <w:r>
        <w:rPr>
          <w:rFonts w:hint="eastAsia" w:ascii="方正仿宋_GBK" w:hAnsi="仿宋_GB2312" w:eastAsia="方正仿宋_GBK" w:cs="仿宋_GB2312"/>
          <w:kern w:val="0"/>
          <w:sz w:val="32"/>
          <w:szCs w:val="32"/>
        </w:rPr>
        <w:t>教学成果奖项建议名单将在校内公示三个工作日，公示无异议后提交校质量工程项目建设领导小组审核，报校长办公会审批。</w:t>
      </w:r>
    </w:p>
    <w:p>
      <w:pPr>
        <w:widowControl/>
        <w:spacing w:line="580" w:lineRule="exact"/>
        <w:ind w:firstLine="640" w:firstLineChars="200"/>
        <w:jc w:val="left"/>
        <w:rPr>
          <w:rFonts w:ascii="仿宋_GB2312" w:hAnsi="仿宋_GB2312" w:cs="仿宋_GB2312"/>
          <w:kern w:val="0"/>
          <w:szCs w:val="32"/>
          <w:lang w:bidi="ar"/>
        </w:rPr>
      </w:pPr>
      <w:r>
        <w:rPr>
          <w:rFonts w:hint="eastAsia" w:ascii="方正黑体_GBK" w:hAnsi="仿宋_GB2312" w:eastAsia="方正黑体_GBK" w:cs="仿宋_GB2312"/>
          <w:kern w:val="0"/>
          <w:sz w:val="32"/>
          <w:szCs w:val="32"/>
        </w:rPr>
        <w:t>第十二条</w:t>
      </w:r>
      <w:r>
        <w:rPr>
          <w:rFonts w:hint="eastAsia" w:ascii="方正仿宋_GBK" w:hAnsi="仿宋_GB2312" w:eastAsia="方正仿宋_GBK" w:cs="仿宋_GB2312"/>
          <w:kern w:val="0"/>
          <w:sz w:val="32"/>
          <w:szCs w:val="32"/>
        </w:rPr>
        <w:t xml:space="preserve"> 经校长办公会审</w:t>
      </w:r>
      <w:r>
        <w:rPr>
          <w:rFonts w:hint="eastAsia" w:ascii="方正仿宋_GBK" w:hAnsi="仿宋_GB2312" w:eastAsia="方正仿宋_GBK" w:cs="仿宋_GB2312"/>
          <w:kern w:val="0"/>
          <w:sz w:val="32"/>
          <w:szCs w:val="32"/>
          <w:lang w:val="en-US" w:eastAsia="zh-CN"/>
        </w:rPr>
        <w:t>议</w:t>
      </w:r>
      <w:r>
        <w:rPr>
          <w:rFonts w:hint="eastAsia" w:ascii="方正仿宋_GBK" w:hAnsi="仿宋_GB2312" w:eastAsia="方正仿宋_GBK" w:cs="仿宋_GB2312"/>
          <w:kern w:val="0"/>
          <w:sz w:val="32"/>
          <w:szCs w:val="32"/>
        </w:rPr>
        <w:t>批准，质量工程项目建设办公室公布获奖名单，并给予相应奖励。</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ZGNhNDhkMTcyZTFiNGY0M2I0MGFhMmViNjA5NDgifQ=="/>
  </w:docVars>
  <w:rsids>
    <w:rsidRoot w:val="00000000"/>
    <w:rsid w:val="224109BE"/>
    <w:rsid w:val="7BCA2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2022-01-05T02:31:00Z</dcterms:created>
  <dc:creator>汪</dc:creator>
  <cp:lastModifiedBy>WangW</cp:lastModifiedBy>
  <dcterms:modified xsi:type="dcterms:W3CDTF">2023-11-02T07:53:20Z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A23A410FD1024ECB8346F3A675FEF5E1</vt:lpwstr>
  </property>
</Properties>
</file>