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before="0" w:line="360" w:lineRule="auto"/>
        <w:rPr>
          <w:rFonts w:hint="default" w:ascii="仿宋" w:hAnsi="仿宋" w:eastAsia="仿宋"/>
          <w:color w:val="000000" w:themeColor="text1"/>
          <w:sz w:val="32"/>
          <w:szCs w:val="32"/>
          <w:lang w:val="zh-CN"/>
          <w14:textFill>
            <w14:solidFill>
              <w14:schemeClr w14:val="tx1"/>
            </w14:solidFill>
          </w14:textFill>
        </w:rPr>
      </w:pPr>
      <w:bookmarkStart w:id="0" w:name="_Toc18420"/>
      <w:bookmarkStart w:id="1" w:name="_Toc8705"/>
      <w:bookmarkStart w:id="2" w:name="_Toc7458"/>
      <w:bookmarkStart w:id="3" w:name="_Toc11793"/>
      <w:bookmarkStart w:id="4" w:name="_Toc12468"/>
      <w:bookmarkStart w:id="5" w:name="_Toc3056"/>
      <w:bookmarkStart w:id="6" w:name="_Toc2251"/>
      <w:bookmarkStart w:id="7" w:name="_Toc29387"/>
      <w:bookmarkStart w:id="8" w:name="_Toc19334"/>
      <w:bookmarkStart w:id="9" w:name="_Toc3427"/>
      <w:bookmarkStart w:id="10" w:name="_Toc9737"/>
      <w:bookmarkStart w:id="11" w:name="_Toc31278"/>
      <w:bookmarkStart w:id="12" w:name="_Toc31947"/>
      <w:bookmarkStart w:id="13" w:name="_Toc7725"/>
      <w:bookmarkStart w:id="14" w:name="_Toc25427"/>
      <w:bookmarkStart w:id="15" w:name="_Toc3134"/>
      <w:bookmarkStart w:id="16" w:name="_Toc19061"/>
      <w:bookmarkStart w:id="17" w:name="_Toc29288"/>
      <w:bookmarkStart w:id="18" w:name="_Toc30403"/>
      <w:r>
        <w:rPr>
          <w:rFonts w:ascii="仿宋" w:hAnsi="仿宋" w:eastAsia="仿宋"/>
          <w:color w:val="000000" w:themeColor="text1"/>
          <w:sz w:val="32"/>
          <w:szCs w:val="32"/>
          <w:lang w:val="zh-CN"/>
          <w14:textFill>
            <w14:solidFill>
              <w14:schemeClr w14:val="tx1"/>
            </w14:solidFill>
          </w14:textFill>
        </w:rPr>
        <w:t>附件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default" w:ascii="仿宋" w:hAnsi="仿宋" w:eastAsia="仿宋"/>
          <w:color w:val="000000" w:themeColor="text1"/>
          <w:sz w:val="32"/>
          <w:szCs w:val="32"/>
          <w:lang w:val="zh-CN"/>
          <w14:textFill>
            <w14:solidFill>
              <w14:schemeClr w14:val="tx1"/>
            </w14:solidFill>
          </w14:textFill>
        </w:rPr>
        <w:t>2</w:t>
      </w:r>
    </w:p>
    <w:p>
      <w:pPr>
        <w:pStyle w:val="52"/>
        <w:spacing w:before="0" w:line="360" w:lineRule="auto"/>
        <w:jc w:val="center"/>
        <w:rPr>
          <w:rFonts w:hint="default" w:ascii="仿宋" w:hAnsi="仿宋" w:eastAsia="仿宋"/>
          <w:color w:val="000000" w:themeColor="text1"/>
          <w:sz w:val="72"/>
          <w:szCs w:val="72"/>
          <w:lang w:val="zh-CN"/>
          <w14:textFill>
            <w14:solidFill>
              <w14:schemeClr w14:val="tx1"/>
            </w14:solidFill>
          </w14:textFill>
        </w:rPr>
      </w:pPr>
      <w:bookmarkStart w:id="19" w:name="_Toc617"/>
      <w:bookmarkStart w:id="20" w:name="_Toc22634"/>
      <w:bookmarkStart w:id="21" w:name="_Toc22456"/>
    </w:p>
    <w:p>
      <w:pPr>
        <w:pStyle w:val="52"/>
        <w:spacing w:before="0" w:line="360" w:lineRule="auto"/>
        <w:jc w:val="center"/>
        <w:rPr>
          <w:rFonts w:hint="default" w:ascii="仿宋" w:hAnsi="仿宋" w:eastAsia="仿宋"/>
          <w:b/>
          <w:color w:val="000000" w:themeColor="text1"/>
          <w:sz w:val="64"/>
          <w:szCs w:val="64"/>
          <w:lang w:val="zh-CN"/>
          <w14:textFill>
            <w14:solidFill>
              <w14:schemeClr w14:val="tx1"/>
            </w14:solidFill>
          </w14:textFill>
        </w:rPr>
      </w:pPr>
      <w:bookmarkStart w:id="22" w:name="_Toc32413"/>
      <w:bookmarkStart w:id="23" w:name="_Toc28784"/>
      <w:bookmarkStart w:id="24" w:name="_Toc22146"/>
      <w:bookmarkStart w:id="25" w:name="_Toc9750"/>
      <w:bookmarkStart w:id="26" w:name="_Toc26178"/>
      <w:bookmarkStart w:id="27" w:name="_Toc17781"/>
      <w:bookmarkStart w:id="28" w:name="_Toc12697"/>
      <w:bookmarkStart w:id="29" w:name="_Toc5467"/>
      <w:bookmarkStart w:id="30" w:name="_Toc2840"/>
      <w:bookmarkStart w:id="31" w:name="_Toc20778"/>
      <w:bookmarkStart w:id="32" w:name="_Toc14779"/>
      <w:bookmarkStart w:id="33" w:name="_Toc10344"/>
      <w:bookmarkStart w:id="34" w:name="_Toc8593"/>
      <w:r>
        <w:rPr>
          <w:rFonts w:hint="default" w:ascii="仿宋" w:hAnsi="仿宋" w:eastAsia="仿宋"/>
          <w:b/>
          <w:color w:val="000000" w:themeColor="text1"/>
          <w:sz w:val="64"/>
          <w:szCs w:val="64"/>
          <w:lang w:val="zh-CN"/>
          <w14:textFill>
            <w14:solidFill>
              <w14:schemeClr w14:val="tx1"/>
            </w14:solidFill>
          </w14:textFill>
        </w:rPr>
        <w:t>2021年度省级质量工程项目</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jc w:val="center"/>
        <w:rPr>
          <w:rFonts w:ascii="仿宋" w:hAnsi="仿宋" w:eastAsia="仿宋"/>
          <w:b/>
          <w:color w:val="000000" w:themeColor="text1"/>
          <w:sz w:val="84"/>
          <w:szCs w:val="84"/>
          <w:lang w:val="zh-CN"/>
          <w14:textFill>
            <w14:solidFill>
              <w14:schemeClr w14:val="tx1"/>
            </w14:solidFill>
          </w14:textFill>
        </w:rPr>
      </w:pPr>
    </w:p>
    <w:p>
      <w:pPr>
        <w:spacing w:line="360" w:lineRule="auto"/>
        <w:jc w:val="center"/>
        <w:rPr>
          <w:rFonts w:ascii="仿宋" w:hAnsi="仿宋" w:eastAsia="仿宋"/>
          <w:b/>
          <w:color w:val="000000" w:themeColor="text1"/>
          <w:sz w:val="84"/>
          <w:szCs w:val="84"/>
          <w:lang w:val="zh-CN"/>
          <w14:textFill>
            <w14:solidFill>
              <w14:schemeClr w14:val="tx1"/>
            </w14:solidFill>
          </w14:textFill>
        </w:rPr>
      </w:pP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申</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报</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指</w:t>
      </w:r>
    </w:p>
    <w:p>
      <w:pPr>
        <w:spacing w:line="360" w:lineRule="auto"/>
        <w:jc w:val="center"/>
        <w:rPr>
          <w:rFonts w:ascii="仿宋" w:hAnsi="仿宋" w:eastAsia="仿宋"/>
          <w:bCs/>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南</w:t>
      </w:r>
    </w:p>
    <w:p>
      <w:pPr>
        <w:pStyle w:val="52"/>
        <w:spacing w:before="0" w:line="360" w:lineRule="auto"/>
        <w:jc w:val="center"/>
        <w:rPr>
          <w:rFonts w:hint="default" w:ascii="仿宋" w:hAnsi="仿宋" w:eastAsia="仿宋"/>
          <w:color w:val="000000" w:themeColor="text1"/>
          <w:sz w:val="64"/>
          <w:szCs w:val="64"/>
          <w:lang w:val="zh-CN"/>
          <w14:textFill>
            <w14:solidFill>
              <w14:schemeClr w14:val="tx1"/>
            </w14:solidFill>
          </w14:textFill>
        </w:rPr>
      </w:pPr>
    </w:p>
    <w:p>
      <w:pPr>
        <w:spacing w:line="360" w:lineRule="auto"/>
        <w:jc w:val="center"/>
        <w:rPr>
          <w:rFonts w:ascii="仿宋" w:hAnsi="仿宋" w:eastAsia="仿宋"/>
          <w:b/>
          <w:color w:val="000000" w:themeColor="text1"/>
          <w:sz w:val="36"/>
          <w:szCs w:val="36"/>
          <w:lang w:val="zh-CN"/>
          <w14:textFill>
            <w14:solidFill>
              <w14:schemeClr w14:val="tx1"/>
            </w14:solidFill>
          </w14:textFill>
        </w:rPr>
      </w:pPr>
    </w:p>
    <w:p>
      <w:pPr>
        <w:spacing w:line="288" w:lineRule="auto"/>
        <w:jc w:val="center"/>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安徽省教育厅</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制</w:t>
      </w:r>
    </w:p>
    <w:p>
      <w:pPr>
        <w:spacing w:line="288" w:lineRule="auto"/>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2021</w:t>
      </w:r>
      <w:r>
        <w:rPr>
          <w:rFonts w:hint="eastAsia" w:ascii="仿宋" w:hAnsi="仿宋" w:eastAsia="仿宋"/>
          <w:color w:val="000000" w:themeColor="text1"/>
          <w14:textFill>
            <w14:solidFill>
              <w14:schemeClr w14:val="tx1"/>
            </w14:solidFill>
          </w14:textFill>
        </w:rPr>
        <w:t>年</w:t>
      </w:r>
      <w:r>
        <w:rPr>
          <w:rFonts w:ascii="仿宋" w:hAnsi="仿宋" w:eastAsia="仿宋"/>
          <w:color w:val="000000" w:themeColor="text1"/>
          <w14:textFill>
            <w14:solidFill>
              <w14:schemeClr w14:val="tx1"/>
            </w14:solidFill>
          </w14:textFill>
        </w:rPr>
        <w:t>9</w:t>
      </w:r>
      <w:r>
        <w:rPr>
          <w:rFonts w:hint="eastAsia" w:ascii="仿宋" w:hAnsi="仿宋" w:eastAsia="仿宋"/>
          <w:color w:val="000000" w:themeColor="text1"/>
          <w14:textFill>
            <w14:solidFill>
              <w14:schemeClr w14:val="tx1"/>
            </w14:solidFill>
          </w14:textFill>
        </w:rPr>
        <w:t>月</w:t>
      </w:r>
    </w:p>
    <w:p>
      <w:pPr>
        <w:pStyle w:val="52"/>
        <w:tabs>
          <w:tab w:val="left" w:pos="3520"/>
        </w:tabs>
        <w:adjustRightInd w:val="0"/>
        <w:snapToGrid w:val="0"/>
        <w:spacing w:before="0" w:line="240" w:lineRule="auto"/>
        <w:jc w:val="center"/>
        <w:rPr>
          <w:rFonts w:hint="default" w:ascii="仿宋" w:hAnsi="仿宋" w:eastAsia="仿宋"/>
          <w:b/>
          <w:color w:val="000000" w:themeColor="text1"/>
          <w:sz w:val="72"/>
          <w:szCs w:val="72"/>
          <w14:textFill>
            <w14:solidFill>
              <w14:schemeClr w14:val="tx1"/>
            </w14:solidFill>
          </w14:textFill>
        </w:rPr>
      </w:pPr>
    </w:p>
    <w:p>
      <w:pPr>
        <w:adjustRightInd w:val="0"/>
        <w:snapToGrid w:val="0"/>
        <w:jc w:val="center"/>
        <w:rPr>
          <w:rFonts w:ascii="仿宋" w:hAnsi="仿宋" w:eastAsia="仿宋" w:cs="黑体"/>
          <w:b/>
          <w:color w:val="000000" w:themeColor="text1"/>
          <w:sz w:val="72"/>
          <w:szCs w:val="72"/>
          <w14:textFill>
            <w14:solidFill>
              <w14:schemeClr w14:val="tx1"/>
            </w14:solidFill>
          </w14:textFill>
        </w:rPr>
      </w:pPr>
    </w:p>
    <w:p>
      <w:pPr>
        <w:pStyle w:val="52"/>
        <w:tabs>
          <w:tab w:val="left" w:pos="3520"/>
        </w:tabs>
        <w:adjustRightInd w:val="0"/>
        <w:snapToGrid w:val="0"/>
        <w:spacing w:before="0" w:line="240" w:lineRule="auto"/>
        <w:jc w:val="center"/>
        <w:rPr>
          <w:rFonts w:hint="default" w:ascii="仿宋" w:hAnsi="仿宋" w:eastAsia="仿宋"/>
          <w:b/>
          <w:color w:val="000000" w:themeColor="text1"/>
          <w:sz w:val="44"/>
          <w:szCs w:val="44"/>
          <w:lang w:val="zh-CN"/>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目</w:t>
      </w:r>
      <w:r>
        <w:rPr>
          <w:rFonts w:hint="default" w:ascii="仿宋" w:hAnsi="仿宋" w:eastAsia="仿宋"/>
          <w:b/>
          <w:color w:val="000000" w:themeColor="text1"/>
          <w:sz w:val="44"/>
          <w:szCs w:val="44"/>
          <w14:textFill>
            <w14:solidFill>
              <w14:schemeClr w14:val="tx1"/>
            </w14:solidFill>
          </w14:textFill>
        </w:rPr>
        <w:t xml:space="preserve">  </w:t>
      </w:r>
      <w:r>
        <w:rPr>
          <w:rFonts w:ascii="仿宋" w:hAnsi="仿宋" w:eastAsia="仿宋"/>
          <w:b/>
          <w:color w:val="000000" w:themeColor="text1"/>
          <w:sz w:val="44"/>
          <w:szCs w:val="44"/>
          <w14:textFill>
            <w14:solidFill>
              <w14:schemeClr w14:val="tx1"/>
            </w14:solidFill>
          </w14:textFill>
        </w:rPr>
        <w:t>录</w:t>
      </w:r>
      <w:bookmarkEnd w:id="15"/>
      <w:bookmarkEnd w:id="16"/>
      <w:bookmarkEnd w:id="17"/>
      <w:bookmarkEnd w:id="18"/>
    </w:p>
    <w:p>
      <w:pPr>
        <w:pStyle w:val="12"/>
        <w:rPr>
          <w:rFonts w:ascii="方正仿宋_GBK" w:hAnsiTheme="minorHAnsi" w:cstheme="minorBidi"/>
          <w:b w:val="0"/>
          <w:kern w:val="2"/>
          <w:sz w:val="28"/>
          <w:szCs w:val="28"/>
        </w:rPr>
      </w:pPr>
      <w:bookmarkStart w:id="35" w:name="_Toc9326"/>
      <w:r>
        <w:rPr>
          <w:rFonts w:hint="eastAsia" w:ascii="方正仿宋_GBK" w:hAnsi="仿宋"/>
          <w:b w:val="0"/>
          <w:bCs/>
          <w:color w:val="000000" w:themeColor="text1"/>
          <w:sz w:val="28"/>
          <w:szCs w:val="28"/>
          <w14:textFill>
            <w14:solidFill>
              <w14:schemeClr w14:val="tx1"/>
            </w14:solidFill>
          </w14:textFill>
        </w:rPr>
        <w:fldChar w:fldCharType="begin"/>
      </w:r>
      <w:r>
        <w:rPr>
          <w:rFonts w:hint="eastAsia" w:ascii="方正仿宋_GBK" w:hAnsi="仿宋"/>
          <w:b w:val="0"/>
          <w:bCs/>
          <w:color w:val="000000" w:themeColor="text1"/>
          <w:sz w:val="28"/>
          <w:szCs w:val="28"/>
          <w14:textFill>
            <w14:solidFill>
              <w14:schemeClr w14:val="tx1"/>
            </w14:solidFill>
          </w14:textFill>
        </w:rPr>
        <w:instrText xml:space="preserve">TOC \o "1-3" \h \u </w:instrText>
      </w:r>
      <w:r>
        <w:rPr>
          <w:rFonts w:hint="eastAsia" w:ascii="方正仿宋_GBK" w:hAnsi="仿宋"/>
          <w:b w:val="0"/>
          <w:bCs/>
          <w:color w:val="000000" w:themeColor="text1"/>
          <w:sz w:val="28"/>
          <w:szCs w:val="28"/>
          <w14:textFill>
            <w14:solidFill>
              <w14:schemeClr w14:val="tx1"/>
            </w14:solidFill>
          </w14:textFill>
        </w:rPr>
        <w:fldChar w:fldCharType="separate"/>
      </w:r>
      <w:r>
        <w:fldChar w:fldCharType="begin"/>
      </w:r>
      <w:r>
        <w:instrText xml:space="preserve"> HYPERLINK \l "_Toc84841691" </w:instrText>
      </w:r>
      <w:r>
        <w:fldChar w:fldCharType="separate"/>
      </w:r>
      <w:r>
        <w:rPr>
          <w:rStyle w:val="24"/>
          <w:rFonts w:hint="eastAsia" w:ascii="方正仿宋_GBK" w:hAnsi="仿宋"/>
          <w:bCs/>
          <w:color w:val="auto"/>
          <w:sz w:val="28"/>
          <w:szCs w:val="28"/>
        </w:rPr>
        <w:t>一流本科建设项目</w:t>
      </w:r>
      <w:r>
        <w:rPr>
          <w:rFonts w:hint="eastAsia" w:ascii="方正仿宋_GBK"/>
          <w:sz w:val="28"/>
          <w:szCs w:val="28"/>
        </w:rPr>
        <w:tab/>
      </w:r>
      <w:r>
        <w:rPr>
          <w:rFonts w:hint="eastAsia" w:ascii="方正仿宋_GBK"/>
          <w:sz w:val="28"/>
          <w:szCs w:val="28"/>
        </w:rPr>
        <w:fldChar w:fldCharType="begin"/>
      </w:r>
      <w:r>
        <w:rPr>
          <w:rFonts w:hint="eastAsia" w:ascii="方正仿宋_GBK"/>
          <w:sz w:val="28"/>
          <w:szCs w:val="28"/>
        </w:rPr>
        <w:instrText xml:space="preserve"> PAGEREF _Toc84841691 \h </w:instrText>
      </w:r>
      <w:r>
        <w:rPr>
          <w:rFonts w:hint="eastAsia" w:ascii="方正仿宋_GBK"/>
          <w:sz w:val="28"/>
          <w:szCs w:val="28"/>
        </w:rPr>
        <w:fldChar w:fldCharType="separate"/>
      </w:r>
      <w:r>
        <w:rPr>
          <w:rFonts w:hint="eastAsia" w:ascii="方正仿宋_GBK"/>
          <w:sz w:val="28"/>
          <w:szCs w:val="28"/>
        </w:rPr>
        <w:t>1</w:t>
      </w:r>
      <w:r>
        <w:rPr>
          <w:rFonts w:hint="eastAsia" w:ascii="方正仿宋_GBK"/>
          <w:sz w:val="28"/>
          <w:szCs w:val="28"/>
        </w:rPr>
        <w:fldChar w:fldCharType="end"/>
      </w:r>
      <w:r>
        <w:rPr>
          <w:rFonts w:hint="eastAsia" w:ascii="方正仿宋_GBK"/>
          <w:sz w:val="28"/>
          <w:szCs w:val="28"/>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"_Toc84841692" </w:instrText>
      </w:r>
      <w:r>
        <w:fldChar w:fldCharType="separate"/>
      </w:r>
      <w:r>
        <w:rPr>
          <w:rStyle w:val="24"/>
          <w:rFonts w:hint="eastAsia" w:ascii="方正仿宋_GBK" w:hAnsi="仿宋"/>
          <w:b/>
          <w:bCs/>
          <w:color w:val="auto"/>
          <w:kern w:val="0"/>
          <w:sz w:val="28"/>
          <w:szCs w:val="28"/>
        </w:rPr>
        <w:t>1.一流专业</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_Toc84841692 \h </w:instrText>
      </w:r>
      <w:r>
        <w:rPr>
          <w:rFonts w:hint="eastAsia" w:ascii="方正仿宋_GBK"/>
          <w:b/>
          <w:bCs/>
          <w:sz w:val="28"/>
          <w:szCs w:val="28"/>
        </w:rPr>
        <w:fldChar w:fldCharType="separate"/>
      </w:r>
      <w:r>
        <w:rPr>
          <w:rFonts w:hint="eastAsia" w:ascii="方正仿宋_GBK"/>
          <w:b/>
          <w:bCs/>
          <w:sz w:val="28"/>
          <w:szCs w:val="28"/>
        </w:rPr>
        <w:t>1</w:t>
      </w:r>
      <w:r>
        <w:rPr>
          <w:rFonts w:hint="eastAsia" w:ascii="方正仿宋_GBK"/>
          <w:b/>
          <w:bCs/>
          <w:sz w:val="28"/>
          <w:szCs w:val="28"/>
        </w:rPr>
        <w:fldChar w:fldCharType="end"/>
      </w:r>
      <w:r>
        <w:rPr>
          <w:rFonts w:hint="eastAsia" w:ascii="方正仿宋_GBK"/>
          <w:b/>
          <w:bCs/>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"_Toc84841693" </w:instrText>
      </w:r>
      <w:r>
        <w:fldChar w:fldCharType="separate"/>
      </w:r>
      <w:r>
        <w:rPr>
          <w:rStyle w:val="24"/>
          <w:rFonts w:hint="eastAsia" w:ascii="方正仿宋_GBK" w:hAnsi="仿宋" w:eastAsia="方正仿宋_GBK"/>
          <w:color w:val="auto"/>
          <w:sz w:val="28"/>
          <w:szCs w:val="28"/>
        </w:rPr>
        <w:t>1.1一流本科专业</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_Toc84841693 \h </w:instrText>
      </w:r>
      <w:r>
        <w:rPr>
          <w:rFonts w:hint="eastAsia" w:ascii="方正仿宋_GBK" w:eastAsia="方正仿宋_GBK"/>
          <w:sz w:val="28"/>
          <w:szCs w:val="28"/>
        </w:rPr>
        <w:fldChar w:fldCharType="separate"/>
      </w:r>
      <w:r>
        <w:rPr>
          <w:rFonts w:hint="eastAsia" w:ascii="方正仿宋_GBK" w:eastAsia="方正仿宋_GBK"/>
          <w:sz w:val="28"/>
          <w:szCs w:val="28"/>
        </w:rPr>
        <w:t>1</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"_Toc84841694" </w:instrText>
      </w:r>
      <w:r>
        <w:fldChar w:fldCharType="separate"/>
      </w:r>
      <w:r>
        <w:rPr>
          <w:rStyle w:val="24"/>
          <w:rFonts w:hint="eastAsia" w:ascii="方正仿宋_GBK" w:hAnsi="仿宋" w:eastAsia="方正仿宋_GBK"/>
          <w:color w:val="auto"/>
          <w:sz w:val="28"/>
          <w:szCs w:val="28"/>
        </w:rPr>
        <w:t>1.2基础学科拔尖学生培养基地</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_Toc84841694 \h </w:instrText>
      </w:r>
      <w:r>
        <w:rPr>
          <w:rFonts w:hint="eastAsia" w:ascii="方正仿宋_GBK" w:eastAsia="方正仿宋_GBK"/>
          <w:sz w:val="28"/>
          <w:szCs w:val="28"/>
        </w:rPr>
        <w:fldChar w:fldCharType="separate"/>
      </w:r>
      <w:r>
        <w:rPr>
          <w:rFonts w:hint="eastAsia" w:ascii="方正仿宋_GBK" w:eastAsia="方正仿宋_GBK"/>
          <w:sz w:val="28"/>
          <w:szCs w:val="28"/>
        </w:rPr>
        <w:t>1</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"_Toc84841695" </w:instrText>
      </w:r>
      <w:r>
        <w:fldChar w:fldCharType="separate"/>
      </w:r>
      <w:r>
        <w:rPr>
          <w:rStyle w:val="24"/>
          <w:rFonts w:hint="eastAsia" w:ascii="方正仿宋_GBK" w:hAnsi="仿宋" w:eastAsia="方正仿宋_GBK"/>
          <w:color w:val="auto"/>
          <w:sz w:val="28"/>
          <w:szCs w:val="28"/>
        </w:rPr>
        <w:t>1.3提升专业服务十大新兴产业项目</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_Toc84841695 \h </w:instrText>
      </w:r>
      <w:r>
        <w:rPr>
          <w:rFonts w:hint="eastAsia" w:ascii="方正仿宋_GBK" w:eastAsia="方正仿宋_GBK"/>
          <w:sz w:val="28"/>
          <w:szCs w:val="28"/>
        </w:rPr>
        <w:fldChar w:fldCharType="separate"/>
      </w:r>
      <w:r>
        <w:rPr>
          <w:rFonts w:hint="eastAsia" w:ascii="方正仿宋_GBK" w:eastAsia="方正仿宋_GBK"/>
          <w:sz w:val="28"/>
          <w:szCs w:val="28"/>
        </w:rPr>
        <w:t>4</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"_Toc84841696" </w:instrText>
      </w:r>
      <w:r>
        <w:fldChar w:fldCharType="separate"/>
      </w:r>
      <w:r>
        <w:rPr>
          <w:rStyle w:val="24"/>
          <w:rFonts w:hint="eastAsia" w:ascii="方正仿宋_GBK" w:hAnsi="仿宋" w:eastAsia="方正仿宋_GBK"/>
          <w:color w:val="auto"/>
          <w:sz w:val="28"/>
          <w:szCs w:val="28"/>
        </w:rPr>
        <w:t>1.4“四新”研究与改革实践项目</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_Toc84841696 \h </w:instrText>
      </w:r>
      <w:r>
        <w:rPr>
          <w:rFonts w:hint="eastAsia" w:ascii="方正仿宋_GBK" w:eastAsia="方正仿宋_GBK"/>
          <w:sz w:val="28"/>
          <w:szCs w:val="28"/>
        </w:rPr>
        <w:fldChar w:fldCharType="separate"/>
      </w:r>
      <w:r>
        <w:rPr>
          <w:rFonts w:hint="eastAsia" w:ascii="方正仿宋_GBK" w:eastAsia="方正仿宋_GBK"/>
          <w:sz w:val="28"/>
          <w:szCs w:val="28"/>
        </w:rPr>
        <w:t>9</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"_Toc84841697" </w:instrText>
      </w:r>
      <w:r>
        <w:fldChar w:fldCharType="separate"/>
      </w:r>
      <w:r>
        <w:rPr>
          <w:rStyle w:val="24"/>
          <w:rFonts w:hint="eastAsia" w:ascii="方正仿宋_GBK" w:hAnsi="仿宋" w:eastAsia="方正仿宋_GBK"/>
          <w:color w:val="auto"/>
          <w:sz w:val="28"/>
          <w:szCs w:val="28"/>
        </w:rPr>
        <w:t>1.5传统专业改造提升项目</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_Toc84841697 \h </w:instrText>
      </w:r>
      <w:r>
        <w:rPr>
          <w:rFonts w:hint="eastAsia" w:ascii="方正仿宋_GBK" w:eastAsia="方正仿宋_GBK"/>
          <w:sz w:val="28"/>
          <w:szCs w:val="28"/>
        </w:rPr>
        <w:fldChar w:fldCharType="separate"/>
      </w:r>
      <w:r>
        <w:rPr>
          <w:rFonts w:hint="eastAsia" w:ascii="方正仿宋_GBK" w:eastAsia="方正仿宋_GBK"/>
          <w:sz w:val="28"/>
          <w:szCs w:val="28"/>
        </w:rPr>
        <w:t>10</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"_Toc84841698" </w:instrText>
      </w:r>
      <w:r>
        <w:fldChar w:fldCharType="separate"/>
      </w:r>
      <w:r>
        <w:rPr>
          <w:rStyle w:val="24"/>
          <w:rFonts w:hint="eastAsia" w:ascii="方正仿宋_GBK" w:hAnsi="仿宋"/>
          <w:b/>
          <w:bCs/>
          <w:color w:val="auto"/>
          <w:kern w:val="0"/>
          <w:sz w:val="28"/>
          <w:szCs w:val="28"/>
        </w:rPr>
        <w:t>2.一流课程</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_Toc84841698 \h </w:instrText>
      </w:r>
      <w:r>
        <w:rPr>
          <w:rFonts w:hint="eastAsia" w:ascii="方正仿宋_GBK"/>
          <w:b/>
          <w:bCs/>
          <w:sz w:val="28"/>
          <w:szCs w:val="28"/>
        </w:rPr>
        <w:fldChar w:fldCharType="separate"/>
      </w:r>
      <w:r>
        <w:rPr>
          <w:rFonts w:hint="eastAsia" w:ascii="方正仿宋_GBK"/>
          <w:b/>
          <w:bCs/>
          <w:sz w:val="28"/>
          <w:szCs w:val="28"/>
        </w:rPr>
        <w:t>12</w:t>
      </w:r>
      <w:r>
        <w:rPr>
          <w:rFonts w:hint="eastAsia" w:ascii="方正仿宋_GBK"/>
          <w:b/>
          <w:bCs/>
          <w:sz w:val="28"/>
          <w:szCs w:val="28"/>
        </w:rPr>
        <w:fldChar w:fldCharType="end"/>
      </w:r>
      <w:r>
        <w:rPr>
          <w:rFonts w:hint="eastAsia" w:ascii="方正仿宋_GBK"/>
          <w:b/>
          <w:bCs/>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"_Toc84841699" </w:instrText>
      </w:r>
      <w:r>
        <w:rPr>
          <w:highlight w:val="yellow"/>
        </w:rPr>
        <w:fldChar w:fldCharType="separate"/>
      </w:r>
      <w:r>
        <w:rPr>
          <w:rStyle w:val="24"/>
          <w:rFonts w:hint="eastAsia" w:ascii="方正仿宋_GBK" w:hAnsi="仿宋" w:eastAsia="方正仿宋_GBK"/>
          <w:color w:val="auto"/>
          <w:sz w:val="28"/>
          <w:szCs w:val="28"/>
          <w:highlight w:val="yellow"/>
        </w:rPr>
        <w:t>2.1线上课程</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_Toc84841699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13</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"_Toc84841700" </w:instrText>
      </w:r>
      <w:r>
        <w:rPr>
          <w:highlight w:val="yellow"/>
        </w:rPr>
        <w:fldChar w:fldCharType="separate"/>
      </w:r>
      <w:r>
        <w:rPr>
          <w:rStyle w:val="24"/>
          <w:rFonts w:hint="eastAsia" w:ascii="方正仿宋_GBK" w:hAnsi="仿宋" w:eastAsia="方正仿宋_GBK"/>
          <w:color w:val="auto"/>
          <w:sz w:val="28"/>
          <w:szCs w:val="28"/>
          <w:highlight w:val="yellow"/>
        </w:rPr>
        <w:t>2.2线下课程</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_Toc84841700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16</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"_Toc84841701" </w:instrText>
      </w:r>
      <w:r>
        <w:rPr>
          <w:highlight w:val="yellow"/>
        </w:rPr>
        <w:fldChar w:fldCharType="separate"/>
      </w:r>
      <w:r>
        <w:rPr>
          <w:rStyle w:val="24"/>
          <w:rFonts w:hint="eastAsia" w:ascii="方正仿宋_GBK" w:hAnsi="仿宋" w:eastAsia="方正仿宋_GBK"/>
          <w:color w:val="auto"/>
          <w:sz w:val="28"/>
          <w:szCs w:val="28"/>
          <w:highlight w:val="yellow"/>
        </w:rPr>
        <w:t>2.3线上线下混合式课程</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_Toc84841701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18</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"_Toc84841702" </w:instrText>
      </w:r>
      <w:r>
        <w:rPr>
          <w:highlight w:val="yellow"/>
        </w:rPr>
        <w:fldChar w:fldCharType="separate"/>
      </w:r>
      <w:r>
        <w:rPr>
          <w:rStyle w:val="24"/>
          <w:rFonts w:hint="eastAsia" w:ascii="方正仿宋_GBK" w:hAnsi="仿宋" w:eastAsia="方正仿宋_GBK"/>
          <w:color w:val="auto"/>
          <w:sz w:val="28"/>
          <w:szCs w:val="28"/>
          <w:highlight w:val="yellow"/>
        </w:rPr>
        <w:t>2.4社会实践课程</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_Toc84841702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21</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"_Toc84841703" </w:instrText>
      </w:r>
      <w:r>
        <w:rPr>
          <w:highlight w:val="yellow"/>
        </w:rPr>
        <w:fldChar w:fldCharType="separate"/>
      </w:r>
      <w:r>
        <w:rPr>
          <w:rStyle w:val="24"/>
          <w:rFonts w:hint="eastAsia" w:ascii="方正仿宋_GBK" w:hAnsi="仿宋" w:eastAsia="方正仿宋_GBK"/>
          <w:color w:val="auto"/>
          <w:sz w:val="28"/>
          <w:szCs w:val="28"/>
          <w:highlight w:val="yellow"/>
        </w:rPr>
        <w:t>2.5虚拟仿真实验教学课程</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_Toc84841703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23</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"_Toc84841704" </w:instrText>
      </w:r>
      <w:r>
        <w:rPr>
          <w:highlight w:val="yellow"/>
        </w:rPr>
        <w:fldChar w:fldCharType="separate"/>
      </w:r>
      <w:r>
        <w:rPr>
          <w:rStyle w:val="24"/>
          <w:rFonts w:hint="eastAsia" w:ascii="方正仿宋_GBK" w:hAnsi="仿宋" w:eastAsia="方正仿宋_GBK"/>
          <w:color w:val="auto"/>
          <w:sz w:val="28"/>
          <w:szCs w:val="28"/>
          <w:highlight w:val="yellow"/>
        </w:rPr>
        <w:t>2.6一流教材</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_Toc84841704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27</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"_Toc84841705" </w:instrText>
      </w:r>
      <w:r>
        <w:fldChar w:fldCharType="separate"/>
      </w:r>
      <w:r>
        <w:rPr>
          <w:rStyle w:val="24"/>
          <w:rFonts w:hint="eastAsia" w:ascii="方正仿宋_GBK" w:hAnsi="仿宋" w:eastAsia="方正仿宋_GBK"/>
          <w:color w:val="auto"/>
          <w:sz w:val="28"/>
          <w:szCs w:val="28"/>
        </w:rPr>
        <w:t>2.7医学类教学资源库</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_Toc84841705 \h </w:instrText>
      </w:r>
      <w:r>
        <w:rPr>
          <w:rFonts w:hint="eastAsia" w:ascii="方正仿宋_GBK" w:eastAsia="方正仿宋_GBK"/>
          <w:sz w:val="28"/>
          <w:szCs w:val="28"/>
        </w:rPr>
        <w:fldChar w:fldCharType="separate"/>
      </w:r>
      <w:r>
        <w:rPr>
          <w:rFonts w:hint="eastAsia" w:ascii="方正仿宋_GBK" w:eastAsia="方正仿宋_GBK"/>
          <w:sz w:val="28"/>
          <w:szCs w:val="28"/>
        </w:rPr>
        <w:t>30</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"_Toc84841706" </w:instrText>
      </w:r>
      <w:r>
        <w:fldChar w:fldCharType="separate"/>
      </w:r>
      <w:r>
        <w:rPr>
          <w:rStyle w:val="24"/>
          <w:rFonts w:hint="eastAsia" w:ascii="方正仿宋_GBK" w:hAnsi="仿宋"/>
          <w:b/>
          <w:bCs/>
          <w:color w:val="auto"/>
          <w:kern w:val="0"/>
          <w:sz w:val="28"/>
          <w:szCs w:val="28"/>
        </w:rPr>
        <w:t>3.一流师资</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_Toc84841706 \h </w:instrText>
      </w:r>
      <w:r>
        <w:rPr>
          <w:rFonts w:hint="eastAsia" w:ascii="方正仿宋_GBK"/>
          <w:b/>
          <w:bCs/>
          <w:sz w:val="28"/>
          <w:szCs w:val="28"/>
        </w:rPr>
        <w:fldChar w:fldCharType="separate"/>
      </w:r>
      <w:r>
        <w:rPr>
          <w:rFonts w:hint="eastAsia" w:ascii="方正仿宋_GBK"/>
          <w:b/>
          <w:bCs/>
          <w:sz w:val="28"/>
          <w:szCs w:val="28"/>
        </w:rPr>
        <w:t>31</w:t>
      </w:r>
      <w:r>
        <w:rPr>
          <w:rFonts w:hint="eastAsia" w:ascii="方正仿宋_GBK"/>
          <w:b/>
          <w:bCs/>
          <w:sz w:val="28"/>
          <w:szCs w:val="28"/>
        </w:rPr>
        <w:fldChar w:fldCharType="end"/>
      </w:r>
      <w:r>
        <w:rPr>
          <w:rFonts w:hint="eastAsia" w:ascii="方正仿宋_GBK"/>
          <w:b/>
          <w:bCs/>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"_Toc84841707" </w:instrText>
      </w:r>
      <w:r>
        <w:rPr>
          <w:highlight w:val="yellow"/>
        </w:rPr>
        <w:fldChar w:fldCharType="separate"/>
      </w:r>
      <w:r>
        <w:rPr>
          <w:rStyle w:val="24"/>
          <w:rFonts w:hint="eastAsia" w:ascii="方正仿宋_GBK" w:hAnsi="仿宋" w:eastAsia="方正仿宋_GBK"/>
          <w:color w:val="auto"/>
          <w:sz w:val="28"/>
          <w:szCs w:val="28"/>
          <w:highlight w:val="yellow"/>
        </w:rPr>
        <w:t>3.1教学团队</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_Toc84841707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31</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"_Toc84841708" </w:instrText>
      </w:r>
      <w:r>
        <w:rPr>
          <w:highlight w:val="yellow"/>
        </w:rPr>
        <w:fldChar w:fldCharType="separate"/>
      </w:r>
      <w:r>
        <w:rPr>
          <w:rStyle w:val="24"/>
          <w:rFonts w:hint="eastAsia" w:ascii="方正仿宋_GBK" w:hAnsi="仿宋" w:eastAsia="方正仿宋_GBK"/>
          <w:color w:val="auto"/>
          <w:sz w:val="28"/>
          <w:szCs w:val="28"/>
          <w:highlight w:val="yellow"/>
        </w:rPr>
        <w:t>3.2教学名师</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_Toc84841708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33</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"_Toc84841709" </w:instrText>
      </w:r>
      <w:r>
        <w:rPr>
          <w:highlight w:val="yellow"/>
        </w:rPr>
        <w:fldChar w:fldCharType="separate"/>
      </w:r>
      <w:r>
        <w:rPr>
          <w:rStyle w:val="24"/>
          <w:rFonts w:hint="eastAsia" w:ascii="方正仿宋_GBK" w:hAnsi="仿宋" w:eastAsia="方正仿宋_GBK"/>
          <w:color w:val="auto"/>
          <w:sz w:val="28"/>
          <w:szCs w:val="28"/>
          <w:highlight w:val="yellow"/>
        </w:rPr>
        <w:t>3.3教坛新秀</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_Toc84841709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35</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"_Toc84841710" </w:instrText>
      </w:r>
      <w:r>
        <w:fldChar w:fldCharType="separate"/>
      </w:r>
      <w:r>
        <w:rPr>
          <w:rStyle w:val="24"/>
          <w:rFonts w:hint="eastAsia" w:ascii="方正仿宋_GBK" w:hAnsi="仿宋" w:eastAsia="方正仿宋_GBK"/>
          <w:color w:val="auto"/>
          <w:sz w:val="28"/>
          <w:szCs w:val="28"/>
        </w:rPr>
        <w:t>3-4高水平导师</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_Toc84841710 \h </w:instrText>
      </w:r>
      <w:r>
        <w:rPr>
          <w:rFonts w:hint="eastAsia" w:ascii="方正仿宋_GBK" w:eastAsia="方正仿宋_GBK"/>
          <w:sz w:val="28"/>
          <w:szCs w:val="28"/>
        </w:rPr>
        <w:fldChar w:fldCharType="separate"/>
      </w:r>
      <w:r>
        <w:rPr>
          <w:rFonts w:hint="eastAsia" w:ascii="方正仿宋_GBK" w:eastAsia="方正仿宋_GBK"/>
          <w:sz w:val="28"/>
          <w:szCs w:val="28"/>
        </w:rPr>
        <w:t>35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"_Toc84841711" </w:instrText>
      </w:r>
      <w:r>
        <w:fldChar w:fldCharType="separate"/>
      </w:r>
      <w:r>
        <w:rPr>
          <w:rStyle w:val="24"/>
          <w:rFonts w:hint="eastAsia" w:ascii="方正仿宋_GBK" w:hAnsi="仿宋"/>
          <w:b/>
          <w:bCs/>
          <w:color w:val="auto"/>
          <w:kern w:val="0"/>
          <w:sz w:val="28"/>
          <w:szCs w:val="28"/>
        </w:rPr>
        <w:t>4.实验与实践教学项目</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_Toc84841711 \h </w:instrText>
      </w:r>
      <w:r>
        <w:rPr>
          <w:rFonts w:hint="eastAsia" w:ascii="方正仿宋_GBK"/>
          <w:b/>
          <w:bCs/>
          <w:sz w:val="28"/>
          <w:szCs w:val="28"/>
        </w:rPr>
        <w:fldChar w:fldCharType="separate"/>
      </w:r>
      <w:r>
        <w:rPr>
          <w:rFonts w:hint="eastAsia" w:ascii="方正仿宋_GBK"/>
          <w:b/>
          <w:bCs/>
          <w:sz w:val="28"/>
          <w:szCs w:val="28"/>
        </w:rPr>
        <w:t>37</w:t>
      </w:r>
      <w:r>
        <w:rPr>
          <w:rFonts w:hint="eastAsia" w:ascii="方正仿宋_GBK"/>
          <w:b/>
          <w:bCs/>
          <w:sz w:val="28"/>
          <w:szCs w:val="28"/>
        </w:rPr>
        <w:fldChar w:fldCharType="end"/>
      </w:r>
      <w:r>
        <w:rPr>
          <w:rFonts w:hint="eastAsia" w:ascii="方正仿宋_GBK"/>
          <w:b/>
          <w:bCs/>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"_Toc84841712" </w:instrText>
      </w:r>
      <w:r>
        <w:rPr>
          <w:highlight w:val="yellow"/>
        </w:rPr>
        <w:fldChar w:fldCharType="separate"/>
      </w:r>
      <w:r>
        <w:rPr>
          <w:rStyle w:val="24"/>
          <w:rFonts w:hint="eastAsia" w:ascii="方正仿宋_GBK" w:hAnsi="仿宋" w:eastAsia="方正仿宋_GBK"/>
          <w:color w:val="auto"/>
          <w:sz w:val="28"/>
          <w:szCs w:val="28"/>
          <w:highlight w:val="yellow"/>
        </w:rPr>
        <w:t>4-1示范实验实训中心</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_Toc84841712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37</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"_Toc84841713" </w:instrText>
      </w:r>
      <w:r>
        <w:fldChar w:fldCharType="separate"/>
      </w:r>
      <w:r>
        <w:rPr>
          <w:rStyle w:val="24"/>
          <w:rFonts w:hint="eastAsia" w:ascii="方正仿宋_GBK" w:hAnsi="仿宋" w:eastAsia="方正仿宋_GBK"/>
          <w:color w:val="auto"/>
          <w:sz w:val="28"/>
          <w:szCs w:val="28"/>
        </w:rPr>
        <w:t>4-2校企合作实践教育基地</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_Toc84841713 \h </w:instrText>
      </w:r>
      <w:r>
        <w:rPr>
          <w:rFonts w:hint="eastAsia" w:ascii="方正仿宋_GBK" w:eastAsia="方正仿宋_GBK"/>
          <w:sz w:val="28"/>
          <w:szCs w:val="28"/>
        </w:rPr>
        <w:fldChar w:fldCharType="separate"/>
      </w:r>
      <w:r>
        <w:rPr>
          <w:rFonts w:hint="eastAsia" w:ascii="方正仿宋_GBK" w:eastAsia="方正仿宋_GBK"/>
          <w:sz w:val="28"/>
          <w:szCs w:val="28"/>
        </w:rPr>
        <w:t>45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"_Toc84841714" </w:instrText>
      </w:r>
      <w:r>
        <w:fldChar w:fldCharType="separate"/>
      </w:r>
      <w:r>
        <w:rPr>
          <w:rStyle w:val="24"/>
          <w:rFonts w:hint="eastAsia" w:ascii="方正仿宋_GBK" w:hAnsi="仿宋" w:eastAsia="方正仿宋_GBK"/>
          <w:color w:val="auto"/>
          <w:sz w:val="28"/>
          <w:szCs w:val="28"/>
        </w:rPr>
        <w:t>4-3研究生协同育人基地建设</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_Toc84841714 \h </w:instrText>
      </w:r>
      <w:r>
        <w:rPr>
          <w:rFonts w:hint="eastAsia" w:ascii="方正仿宋_GBK" w:eastAsia="方正仿宋_GBK"/>
          <w:sz w:val="28"/>
          <w:szCs w:val="28"/>
        </w:rPr>
        <w:fldChar w:fldCharType="separate"/>
      </w:r>
      <w:r>
        <w:rPr>
          <w:rFonts w:hint="eastAsia" w:ascii="方正仿宋_GBK" w:eastAsia="方正仿宋_GBK"/>
          <w:sz w:val="28"/>
          <w:szCs w:val="28"/>
        </w:rPr>
        <w:t>47</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"_Toc84841715" </w:instrText>
      </w:r>
      <w:r>
        <w:fldChar w:fldCharType="separate"/>
      </w:r>
      <w:r>
        <w:rPr>
          <w:rStyle w:val="24"/>
          <w:rFonts w:hint="eastAsia" w:ascii="方正仿宋_GBK" w:hAnsi="仿宋" w:eastAsia="方正仿宋_GBK"/>
          <w:color w:val="auto"/>
          <w:sz w:val="28"/>
          <w:szCs w:val="28"/>
        </w:rPr>
        <w:t>4-4 耕读教育实践基地</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_Toc84841715 \h </w:instrText>
      </w:r>
      <w:r>
        <w:rPr>
          <w:rFonts w:hint="eastAsia" w:ascii="方正仿宋_GBK" w:eastAsia="方正仿宋_GBK"/>
          <w:sz w:val="28"/>
          <w:szCs w:val="28"/>
        </w:rPr>
        <w:fldChar w:fldCharType="separate"/>
      </w:r>
      <w:r>
        <w:rPr>
          <w:rFonts w:hint="eastAsia" w:ascii="方正仿宋_GBK" w:eastAsia="方正仿宋_GBK"/>
          <w:sz w:val="28"/>
          <w:szCs w:val="28"/>
        </w:rPr>
        <w:t>50</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"_Toc84841716" </w:instrText>
      </w:r>
      <w:r>
        <w:rPr>
          <w:highlight w:val="yellow"/>
        </w:rPr>
        <w:fldChar w:fldCharType="separate"/>
      </w:r>
      <w:r>
        <w:rPr>
          <w:rStyle w:val="24"/>
          <w:rFonts w:hint="eastAsia" w:ascii="方正仿宋_GBK" w:hAnsi="仿宋" w:eastAsia="方正仿宋_GBK"/>
          <w:color w:val="auto"/>
          <w:sz w:val="28"/>
          <w:szCs w:val="28"/>
          <w:highlight w:val="yellow"/>
        </w:rPr>
        <w:t>4-5 全科医学实践教学示范基地</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_Toc84841716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52</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"_Toc84841717" </w:instrText>
      </w:r>
      <w:r>
        <w:fldChar w:fldCharType="separate"/>
      </w:r>
      <w:r>
        <w:rPr>
          <w:rStyle w:val="24"/>
          <w:rFonts w:hint="eastAsia" w:ascii="方正仿宋_GBK" w:hAnsi="仿宋" w:eastAsia="方正仿宋_GBK"/>
          <w:color w:val="auto"/>
          <w:sz w:val="28"/>
          <w:szCs w:val="28"/>
        </w:rPr>
        <w:t>4-6 双创实践教学中心</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_Toc84841717 \h </w:instrText>
      </w:r>
      <w:r>
        <w:rPr>
          <w:rFonts w:hint="eastAsia" w:ascii="方正仿宋_GBK" w:eastAsia="方正仿宋_GBK"/>
          <w:sz w:val="28"/>
          <w:szCs w:val="28"/>
        </w:rPr>
        <w:fldChar w:fldCharType="separate"/>
      </w:r>
      <w:r>
        <w:rPr>
          <w:rFonts w:hint="eastAsia" w:ascii="方正仿宋_GBK" w:eastAsia="方正仿宋_GBK"/>
          <w:sz w:val="28"/>
          <w:szCs w:val="28"/>
        </w:rPr>
        <w:t>40</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"_Toc84841718" </w:instrText>
      </w:r>
      <w:r>
        <w:rPr>
          <w:highlight w:val="yellow"/>
        </w:rPr>
        <w:fldChar w:fldCharType="separate"/>
      </w:r>
      <w:r>
        <w:rPr>
          <w:rStyle w:val="24"/>
          <w:rFonts w:hint="eastAsia" w:ascii="方正仿宋_GBK" w:hAnsi="仿宋" w:eastAsia="方正仿宋_GBK"/>
          <w:color w:val="auto"/>
          <w:sz w:val="28"/>
          <w:szCs w:val="28"/>
          <w:highlight w:val="yellow"/>
        </w:rPr>
        <w:t>4-7 虚拟教研室</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_Toc84841718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53</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13"/>
        <w:tabs>
          <w:tab w:val="right" w:leader="dot" w:pos="8290"/>
        </w:tabs>
        <w:ind w:left="640"/>
        <w:rPr>
          <w:rFonts w:ascii="方正仿宋_GBK" w:hAnsiTheme="minorHAnsi" w:cstheme="minorBidi"/>
          <w:b/>
          <w:bCs/>
          <w:sz w:val="28"/>
          <w:szCs w:val="28"/>
          <w:highlight w:val="yellow"/>
        </w:rPr>
      </w:pPr>
      <w:r>
        <w:rPr>
          <w:highlight w:val="yellow"/>
        </w:rPr>
        <w:fldChar w:fldCharType="begin"/>
      </w:r>
      <w:r>
        <w:rPr>
          <w:highlight w:val="yellow"/>
        </w:rPr>
        <w:instrText xml:space="preserve"> HYPERLINK \l "_Toc84841719" </w:instrText>
      </w:r>
      <w:r>
        <w:rPr>
          <w:highlight w:val="yellow"/>
        </w:rPr>
        <w:fldChar w:fldCharType="separate"/>
      </w:r>
      <w:r>
        <w:rPr>
          <w:rStyle w:val="24"/>
          <w:rFonts w:hint="eastAsia" w:ascii="方正仿宋_GBK" w:hAnsi="仿宋"/>
          <w:b/>
          <w:bCs/>
          <w:color w:val="auto"/>
          <w:kern w:val="0"/>
          <w:sz w:val="28"/>
          <w:szCs w:val="28"/>
          <w:highlight w:val="yellow"/>
        </w:rPr>
        <w:t>5.教育教学改革研究项目</w:t>
      </w:r>
      <w:r>
        <w:rPr>
          <w:rFonts w:hint="eastAsia" w:ascii="方正仿宋_GBK"/>
          <w:b/>
          <w:bCs/>
          <w:sz w:val="28"/>
          <w:szCs w:val="28"/>
          <w:highlight w:val="yellow"/>
        </w:rPr>
        <w:tab/>
      </w:r>
      <w:r>
        <w:rPr>
          <w:rFonts w:hint="eastAsia" w:ascii="方正仿宋_GBK"/>
          <w:b/>
          <w:bCs/>
          <w:sz w:val="28"/>
          <w:szCs w:val="28"/>
          <w:highlight w:val="yellow"/>
        </w:rPr>
        <w:fldChar w:fldCharType="begin"/>
      </w:r>
      <w:r>
        <w:rPr>
          <w:rFonts w:hint="eastAsia" w:ascii="方正仿宋_GBK"/>
          <w:b/>
          <w:bCs/>
          <w:sz w:val="28"/>
          <w:szCs w:val="28"/>
          <w:highlight w:val="yellow"/>
        </w:rPr>
        <w:instrText xml:space="preserve"> PAGEREF _Toc84841719 \h </w:instrText>
      </w:r>
      <w:r>
        <w:rPr>
          <w:rFonts w:hint="eastAsia" w:ascii="方正仿宋_GBK"/>
          <w:b/>
          <w:bCs/>
          <w:sz w:val="28"/>
          <w:szCs w:val="28"/>
          <w:highlight w:val="yellow"/>
        </w:rPr>
        <w:fldChar w:fldCharType="separate"/>
      </w:r>
      <w:r>
        <w:rPr>
          <w:rFonts w:hint="eastAsia" w:ascii="方正仿宋_GBK"/>
          <w:b/>
          <w:bCs/>
          <w:sz w:val="28"/>
          <w:szCs w:val="28"/>
          <w:highlight w:val="yellow"/>
        </w:rPr>
        <w:t>55</w:t>
      </w:r>
      <w:r>
        <w:rPr>
          <w:rFonts w:hint="eastAsia" w:ascii="方正仿宋_GBK"/>
          <w:b/>
          <w:bCs/>
          <w:sz w:val="28"/>
          <w:szCs w:val="28"/>
          <w:highlight w:val="yellow"/>
        </w:rPr>
        <w:fldChar w:fldCharType="end"/>
      </w:r>
      <w:r>
        <w:rPr>
          <w:rFonts w:hint="eastAsia" w:ascii="方正仿宋_GBK"/>
          <w:b/>
          <w:bCs/>
          <w:sz w:val="28"/>
          <w:szCs w:val="28"/>
          <w:highlight w:val="yellow"/>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"_Toc84841720" </w:instrText>
      </w:r>
      <w:r>
        <w:fldChar w:fldCharType="separate"/>
      </w:r>
      <w:r>
        <w:rPr>
          <w:rStyle w:val="24"/>
          <w:rFonts w:hint="eastAsia" w:ascii="方正仿宋_GBK" w:hAnsi="仿宋"/>
          <w:b/>
          <w:bCs/>
          <w:color w:val="auto"/>
          <w:kern w:val="0"/>
          <w:sz w:val="28"/>
          <w:szCs w:val="28"/>
        </w:rPr>
        <w:t>6.大学生创新创业训练计划</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_Toc84841720 \h </w:instrText>
      </w:r>
      <w:r>
        <w:rPr>
          <w:rFonts w:hint="eastAsia" w:ascii="方正仿宋_GBK"/>
          <w:b/>
          <w:bCs/>
          <w:sz w:val="28"/>
          <w:szCs w:val="28"/>
        </w:rPr>
        <w:fldChar w:fldCharType="separate"/>
      </w:r>
      <w:r>
        <w:rPr>
          <w:rFonts w:hint="eastAsia" w:ascii="方正仿宋_GBK"/>
          <w:b/>
          <w:bCs/>
          <w:sz w:val="28"/>
          <w:szCs w:val="28"/>
        </w:rPr>
        <w:t>57</w:t>
      </w:r>
      <w:r>
        <w:rPr>
          <w:rFonts w:hint="eastAsia" w:ascii="方正仿宋_GBK"/>
          <w:b/>
          <w:bCs/>
          <w:sz w:val="28"/>
          <w:szCs w:val="28"/>
        </w:rPr>
        <w:fldChar w:fldCharType="end"/>
      </w:r>
      <w:r>
        <w:rPr>
          <w:rFonts w:hint="eastAsia" w:ascii="方正仿宋_GBK"/>
          <w:b/>
          <w:bCs/>
          <w:sz w:val="28"/>
          <w:szCs w:val="28"/>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"_Toc84841721" </w:instrText>
      </w:r>
      <w:r>
        <w:fldChar w:fldCharType="separate"/>
      </w:r>
      <w:r>
        <w:rPr>
          <w:rStyle w:val="24"/>
          <w:rFonts w:hint="eastAsia" w:ascii="方正仿宋_GBK" w:hAnsi="仿宋"/>
          <w:b/>
          <w:bCs/>
          <w:color w:val="auto"/>
          <w:kern w:val="0"/>
          <w:sz w:val="28"/>
          <w:szCs w:val="28"/>
        </w:rPr>
        <w:t>7.课程思政建设项目</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_Toc84841721 \h </w:instrText>
      </w:r>
      <w:r>
        <w:rPr>
          <w:rFonts w:hint="eastAsia" w:ascii="方正仿宋_GBK"/>
          <w:b/>
          <w:bCs/>
          <w:sz w:val="28"/>
          <w:szCs w:val="28"/>
        </w:rPr>
        <w:fldChar w:fldCharType="separate"/>
      </w:r>
      <w:r>
        <w:rPr>
          <w:rFonts w:hint="eastAsia" w:ascii="方正仿宋_GBK"/>
          <w:b/>
          <w:bCs/>
          <w:sz w:val="28"/>
          <w:szCs w:val="28"/>
        </w:rPr>
        <w:t>58</w:t>
      </w:r>
      <w:r>
        <w:rPr>
          <w:rFonts w:hint="eastAsia" w:ascii="方正仿宋_GBK"/>
          <w:b/>
          <w:bCs/>
          <w:sz w:val="28"/>
          <w:szCs w:val="28"/>
        </w:rPr>
        <w:fldChar w:fldCharType="end"/>
      </w:r>
      <w:r>
        <w:rPr>
          <w:rFonts w:hint="eastAsia" w:ascii="方正仿宋_GBK"/>
          <w:b/>
          <w:bCs/>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"_Toc84841722" </w:instrText>
      </w:r>
      <w:r>
        <w:fldChar w:fldCharType="separate"/>
      </w:r>
      <w:r>
        <w:rPr>
          <w:rStyle w:val="24"/>
          <w:rFonts w:hint="eastAsia" w:ascii="方正仿宋_GBK" w:hAnsi="仿宋" w:eastAsia="方正仿宋_GBK"/>
          <w:color w:val="auto"/>
          <w:sz w:val="28"/>
          <w:szCs w:val="28"/>
        </w:rPr>
        <w:t>7-1课程思政建设示范中心</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_Toc84841722 \h </w:instrText>
      </w:r>
      <w:r>
        <w:rPr>
          <w:rFonts w:hint="eastAsia" w:ascii="方正仿宋_GBK" w:eastAsia="方正仿宋_GBK"/>
          <w:sz w:val="28"/>
          <w:szCs w:val="28"/>
        </w:rPr>
        <w:fldChar w:fldCharType="separate"/>
      </w:r>
      <w:r>
        <w:rPr>
          <w:rFonts w:hint="eastAsia" w:ascii="方正仿宋_GBK" w:eastAsia="方正仿宋_GBK"/>
          <w:sz w:val="28"/>
          <w:szCs w:val="28"/>
        </w:rPr>
        <w:t>58</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"_Toc84841723" </w:instrText>
      </w:r>
      <w:r>
        <w:rPr>
          <w:highlight w:val="yellow"/>
        </w:rPr>
        <w:fldChar w:fldCharType="separate"/>
      </w:r>
      <w:r>
        <w:rPr>
          <w:rStyle w:val="24"/>
          <w:rFonts w:hint="eastAsia" w:ascii="方正仿宋_GBK" w:hAnsi="仿宋" w:eastAsia="方正仿宋_GBK"/>
          <w:color w:val="auto"/>
          <w:sz w:val="28"/>
          <w:szCs w:val="28"/>
          <w:highlight w:val="yellow"/>
        </w:rPr>
        <w:t>7-2课程思政示范课程</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_Toc84841723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60</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"_Toc84841724" </w:instrText>
      </w:r>
      <w:r>
        <w:fldChar w:fldCharType="separate"/>
      </w:r>
      <w:r>
        <w:rPr>
          <w:rStyle w:val="24"/>
          <w:rFonts w:hint="eastAsia" w:ascii="方正仿宋_GBK" w:hAnsi="仿宋" w:eastAsia="方正仿宋_GBK"/>
          <w:color w:val="auto"/>
          <w:sz w:val="28"/>
          <w:szCs w:val="28"/>
        </w:rPr>
        <w:t>7-3课程思政教学资源库</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_Toc84841724 \h </w:instrText>
      </w:r>
      <w:r>
        <w:rPr>
          <w:rFonts w:hint="eastAsia" w:ascii="方正仿宋_GBK" w:eastAsia="方正仿宋_GBK"/>
          <w:sz w:val="28"/>
          <w:szCs w:val="28"/>
        </w:rPr>
        <w:fldChar w:fldCharType="separate"/>
      </w:r>
      <w:r>
        <w:rPr>
          <w:rFonts w:hint="eastAsia" w:ascii="方正仿宋_GBK" w:eastAsia="方正仿宋_GBK"/>
          <w:sz w:val="28"/>
          <w:szCs w:val="28"/>
        </w:rPr>
        <w:t>62</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3"/>
        <w:tabs>
          <w:tab w:val="right" w:leader="dot" w:pos="8290"/>
        </w:tabs>
        <w:ind w:left="640"/>
        <w:rPr>
          <w:rFonts w:ascii="方正仿宋_GBK" w:hAnsiTheme="minorHAnsi" w:cstheme="minorBidi"/>
          <w:b/>
          <w:bCs/>
          <w:sz w:val="28"/>
          <w:szCs w:val="28"/>
        </w:rPr>
      </w:pPr>
      <w:r>
        <w:fldChar w:fldCharType="begin"/>
      </w:r>
      <w:r>
        <w:instrText xml:space="preserve"> HYPERLINK \l "_Toc84841725" </w:instrText>
      </w:r>
      <w:r>
        <w:fldChar w:fldCharType="separate"/>
      </w:r>
      <w:r>
        <w:rPr>
          <w:rStyle w:val="24"/>
          <w:rFonts w:hint="eastAsia" w:ascii="方正仿宋_GBK" w:hAnsi="仿宋"/>
          <w:b/>
          <w:bCs/>
          <w:color w:val="auto"/>
          <w:kern w:val="0"/>
          <w:sz w:val="28"/>
          <w:szCs w:val="28"/>
        </w:rPr>
        <w:t>8.教学成果奖</w:t>
      </w:r>
      <w:r>
        <w:rPr>
          <w:rFonts w:hint="eastAsia" w:ascii="方正仿宋_GBK"/>
          <w:b/>
          <w:bCs/>
          <w:sz w:val="28"/>
          <w:szCs w:val="28"/>
        </w:rPr>
        <w:tab/>
      </w:r>
      <w:r>
        <w:rPr>
          <w:rFonts w:hint="eastAsia" w:ascii="方正仿宋_GBK"/>
          <w:b/>
          <w:bCs/>
          <w:sz w:val="28"/>
          <w:szCs w:val="28"/>
        </w:rPr>
        <w:fldChar w:fldCharType="begin"/>
      </w:r>
      <w:r>
        <w:rPr>
          <w:rFonts w:hint="eastAsia" w:ascii="方正仿宋_GBK"/>
          <w:b/>
          <w:bCs/>
          <w:sz w:val="28"/>
          <w:szCs w:val="28"/>
        </w:rPr>
        <w:instrText xml:space="preserve"> PAGEREF _Toc84841725 \h </w:instrText>
      </w:r>
      <w:r>
        <w:rPr>
          <w:rFonts w:hint="eastAsia" w:ascii="方正仿宋_GBK"/>
          <w:b/>
          <w:bCs/>
          <w:sz w:val="28"/>
          <w:szCs w:val="28"/>
        </w:rPr>
        <w:fldChar w:fldCharType="separate"/>
      </w:r>
      <w:r>
        <w:rPr>
          <w:rFonts w:hint="eastAsia" w:ascii="方正仿宋_GBK"/>
          <w:b/>
          <w:bCs/>
          <w:sz w:val="28"/>
          <w:szCs w:val="28"/>
        </w:rPr>
        <w:t>64</w:t>
      </w:r>
      <w:r>
        <w:rPr>
          <w:rFonts w:hint="eastAsia" w:ascii="方正仿宋_GBK"/>
          <w:b/>
          <w:bCs/>
          <w:sz w:val="28"/>
          <w:szCs w:val="28"/>
        </w:rPr>
        <w:fldChar w:fldCharType="end"/>
      </w:r>
      <w:r>
        <w:rPr>
          <w:rFonts w:hint="eastAsia" w:ascii="方正仿宋_GBK"/>
          <w:b/>
          <w:bCs/>
          <w:sz w:val="28"/>
          <w:szCs w:val="28"/>
        </w:rPr>
        <w:fldChar w:fldCharType="end"/>
      </w:r>
    </w:p>
    <w:p>
      <w:pPr>
        <w:pStyle w:val="7"/>
        <w:tabs>
          <w:tab w:val="right" w:leader="dot" w:pos="8290"/>
        </w:tabs>
        <w:rPr>
          <w:rFonts w:ascii="方正仿宋_GBK" w:eastAsia="方正仿宋_GBK" w:hAnsiTheme="minorHAnsi" w:cstheme="minorBidi"/>
          <w:kern w:val="2"/>
          <w:sz w:val="28"/>
          <w:szCs w:val="28"/>
          <w:highlight w:val="yellow"/>
        </w:rPr>
      </w:pPr>
      <w:r>
        <w:rPr>
          <w:highlight w:val="yellow"/>
        </w:rPr>
        <w:fldChar w:fldCharType="begin"/>
      </w:r>
      <w:r>
        <w:rPr>
          <w:highlight w:val="yellow"/>
        </w:rPr>
        <w:instrText xml:space="preserve"> HYPERLINK \l "_Toc84841726" </w:instrText>
      </w:r>
      <w:r>
        <w:rPr>
          <w:highlight w:val="yellow"/>
        </w:rPr>
        <w:fldChar w:fldCharType="separate"/>
      </w:r>
      <w:r>
        <w:rPr>
          <w:rStyle w:val="24"/>
          <w:rFonts w:hint="eastAsia" w:ascii="方正仿宋_GBK" w:hAnsi="仿宋" w:eastAsia="方正仿宋_GBK"/>
          <w:color w:val="auto"/>
          <w:sz w:val="28"/>
          <w:szCs w:val="28"/>
          <w:highlight w:val="yellow"/>
        </w:rPr>
        <w:t>8-1本科教育教学成果奖</w:t>
      </w:r>
      <w:r>
        <w:rPr>
          <w:rFonts w:hint="eastAsia" w:ascii="方正仿宋_GBK" w:eastAsia="方正仿宋_GBK"/>
          <w:sz w:val="28"/>
          <w:szCs w:val="28"/>
          <w:highlight w:val="yellow"/>
        </w:rPr>
        <w:tab/>
      </w:r>
      <w:r>
        <w:rPr>
          <w:rFonts w:hint="eastAsia" w:ascii="方正仿宋_GBK" w:eastAsia="方正仿宋_GBK"/>
          <w:sz w:val="28"/>
          <w:szCs w:val="28"/>
          <w:highlight w:val="yellow"/>
        </w:rPr>
        <w:fldChar w:fldCharType="begin"/>
      </w:r>
      <w:r>
        <w:rPr>
          <w:rFonts w:hint="eastAsia" w:ascii="方正仿宋_GBK" w:eastAsia="方正仿宋_GBK"/>
          <w:sz w:val="28"/>
          <w:szCs w:val="28"/>
          <w:highlight w:val="yellow"/>
        </w:rPr>
        <w:instrText xml:space="preserve"> PAGEREF _Toc84841726 \h </w:instrText>
      </w:r>
      <w:r>
        <w:rPr>
          <w:rFonts w:hint="eastAsia" w:ascii="方正仿宋_GBK" w:eastAsia="方正仿宋_GBK"/>
          <w:sz w:val="28"/>
          <w:szCs w:val="28"/>
          <w:highlight w:val="yellow"/>
        </w:rPr>
        <w:fldChar w:fldCharType="separate"/>
      </w:r>
      <w:r>
        <w:rPr>
          <w:rFonts w:hint="eastAsia" w:ascii="方正仿宋_GBK" w:eastAsia="方正仿宋_GBK"/>
          <w:sz w:val="28"/>
          <w:szCs w:val="28"/>
          <w:highlight w:val="yellow"/>
        </w:rPr>
        <w:t>64</w:t>
      </w:r>
      <w:r>
        <w:rPr>
          <w:rFonts w:hint="eastAsia" w:ascii="方正仿宋_GBK" w:eastAsia="方正仿宋_GBK"/>
          <w:sz w:val="28"/>
          <w:szCs w:val="28"/>
          <w:highlight w:val="yellow"/>
        </w:rPr>
        <w:fldChar w:fldCharType="end"/>
      </w:r>
      <w:r>
        <w:rPr>
          <w:rFonts w:hint="eastAsia" w:ascii="方正仿宋_GBK" w:eastAsia="方正仿宋_GBK"/>
          <w:sz w:val="28"/>
          <w:szCs w:val="28"/>
          <w:highlight w:val="yellow"/>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"_Toc84841727" </w:instrText>
      </w:r>
      <w:r>
        <w:fldChar w:fldCharType="separate"/>
      </w:r>
      <w:r>
        <w:rPr>
          <w:rStyle w:val="24"/>
          <w:rFonts w:hint="eastAsia" w:ascii="方正仿宋_GBK" w:hAnsi="仿宋" w:eastAsia="方正仿宋_GBK"/>
          <w:color w:val="auto"/>
          <w:sz w:val="28"/>
          <w:szCs w:val="28"/>
        </w:rPr>
        <w:t>8-2研究生教育教学成果奖</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_Toc84841727 \h </w:instrText>
      </w:r>
      <w:r>
        <w:rPr>
          <w:rFonts w:hint="eastAsia" w:ascii="方正仿宋_GBK" w:eastAsia="方正仿宋_GBK"/>
          <w:sz w:val="28"/>
          <w:szCs w:val="28"/>
        </w:rPr>
        <w:fldChar w:fldCharType="separate"/>
      </w:r>
      <w:r>
        <w:rPr>
          <w:rFonts w:hint="eastAsia" w:ascii="方正仿宋_GBK" w:eastAsia="方正仿宋_GBK"/>
          <w:sz w:val="28"/>
          <w:szCs w:val="28"/>
        </w:rPr>
        <w:t>66</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13"/>
        <w:tabs>
          <w:tab w:val="right" w:leader="dot" w:pos="8290"/>
        </w:tabs>
        <w:ind w:left="640"/>
        <w:rPr>
          <w:rFonts w:ascii="方正仿宋_GBK" w:hAnsiTheme="minorHAnsi" w:cstheme="minorBidi"/>
          <w:sz w:val="28"/>
          <w:szCs w:val="28"/>
        </w:rPr>
      </w:pPr>
      <w:r>
        <w:fldChar w:fldCharType="begin"/>
      </w:r>
      <w:r>
        <w:instrText xml:space="preserve"> HYPERLINK \l "_Toc84841728" </w:instrText>
      </w:r>
      <w:r>
        <w:fldChar w:fldCharType="separate"/>
      </w:r>
      <w:r>
        <w:rPr>
          <w:rStyle w:val="24"/>
          <w:rFonts w:hint="eastAsia" w:ascii="方正仿宋_GBK" w:hAnsi="仿宋"/>
          <w:b/>
          <w:color w:val="auto"/>
          <w:kern w:val="0"/>
          <w:sz w:val="28"/>
          <w:szCs w:val="28"/>
        </w:rPr>
        <w:t>9.产业学院</w:t>
      </w:r>
      <w:r>
        <w:rPr>
          <w:rFonts w:hint="eastAsia" w:ascii="方正仿宋_GBK"/>
          <w:sz w:val="28"/>
          <w:szCs w:val="28"/>
        </w:rPr>
        <w:tab/>
      </w:r>
      <w:r>
        <w:rPr>
          <w:rFonts w:hint="eastAsia" w:ascii="方正仿宋_GBK"/>
          <w:sz w:val="28"/>
          <w:szCs w:val="28"/>
        </w:rPr>
        <w:fldChar w:fldCharType="begin"/>
      </w:r>
      <w:r>
        <w:rPr>
          <w:rFonts w:hint="eastAsia" w:ascii="方正仿宋_GBK"/>
          <w:sz w:val="28"/>
          <w:szCs w:val="28"/>
        </w:rPr>
        <w:instrText xml:space="preserve"> PAGEREF _Toc84841728 \h </w:instrText>
      </w:r>
      <w:r>
        <w:rPr>
          <w:rFonts w:hint="eastAsia" w:ascii="方正仿宋_GBK"/>
          <w:sz w:val="28"/>
          <w:szCs w:val="28"/>
        </w:rPr>
        <w:fldChar w:fldCharType="separate"/>
      </w:r>
      <w:r>
        <w:rPr>
          <w:rFonts w:hint="eastAsia" w:ascii="方正仿宋_GBK"/>
          <w:sz w:val="28"/>
          <w:szCs w:val="28"/>
        </w:rPr>
        <w:t>68</w:t>
      </w:r>
      <w:r>
        <w:rPr>
          <w:rFonts w:hint="eastAsia" w:ascii="方正仿宋_GBK"/>
          <w:sz w:val="28"/>
          <w:szCs w:val="28"/>
        </w:rPr>
        <w:fldChar w:fldCharType="end"/>
      </w:r>
      <w:r>
        <w:rPr>
          <w:rFonts w:hint="eastAsia" w:ascii="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"_Toc84841729" </w:instrText>
      </w:r>
      <w:r>
        <w:fldChar w:fldCharType="separate"/>
      </w:r>
      <w:r>
        <w:rPr>
          <w:rStyle w:val="24"/>
          <w:rFonts w:hint="eastAsia" w:ascii="方正仿宋_GBK" w:hAnsi="仿宋" w:eastAsia="方正仿宋_GBK"/>
          <w:color w:val="auto"/>
          <w:sz w:val="28"/>
          <w:szCs w:val="28"/>
        </w:rPr>
        <w:t>9-1现代产业学院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_Toc84841729 \h </w:instrText>
      </w:r>
      <w:r>
        <w:rPr>
          <w:rFonts w:hint="eastAsia" w:ascii="方正仿宋_GBK" w:eastAsia="方正仿宋_GBK"/>
          <w:sz w:val="28"/>
          <w:szCs w:val="28"/>
        </w:rPr>
        <w:fldChar w:fldCharType="separate"/>
      </w:r>
      <w:r>
        <w:rPr>
          <w:rFonts w:hint="eastAsia" w:ascii="方正仿宋_GBK" w:eastAsia="方正仿宋_GBK"/>
          <w:sz w:val="28"/>
          <w:szCs w:val="28"/>
        </w:rPr>
        <w:t>68</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"_Toc84841730" </w:instrText>
      </w:r>
      <w:r>
        <w:fldChar w:fldCharType="separate"/>
      </w:r>
      <w:r>
        <w:rPr>
          <w:rStyle w:val="24"/>
          <w:rFonts w:hint="eastAsia" w:ascii="方正仿宋_GBK" w:hAnsi="仿宋" w:eastAsia="方正仿宋_GBK"/>
          <w:color w:val="auto"/>
          <w:sz w:val="28"/>
          <w:szCs w:val="28"/>
        </w:rPr>
        <w:t>9-2示范微电子学院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_Toc84841730 \h </w:instrText>
      </w:r>
      <w:r>
        <w:rPr>
          <w:rFonts w:hint="eastAsia" w:ascii="方正仿宋_GBK" w:eastAsia="方正仿宋_GBK"/>
          <w:sz w:val="28"/>
          <w:szCs w:val="28"/>
        </w:rPr>
        <w:fldChar w:fldCharType="separate"/>
      </w:r>
      <w:r>
        <w:rPr>
          <w:rFonts w:hint="eastAsia" w:ascii="方正仿宋_GBK" w:eastAsia="方正仿宋_GBK"/>
          <w:sz w:val="28"/>
          <w:szCs w:val="28"/>
        </w:rPr>
        <w:t>72</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"_Toc84841731" </w:instrText>
      </w:r>
      <w:r>
        <w:fldChar w:fldCharType="separate"/>
      </w:r>
      <w:r>
        <w:rPr>
          <w:rStyle w:val="24"/>
          <w:rFonts w:hint="eastAsia" w:ascii="方正仿宋_GBK" w:hAnsi="仿宋" w:eastAsia="方正仿宋_GBK"/>
          <w:color w:val="auto"/>
          <w:sz w:val="28"/>
          <w:szCs w:val="28"/>
        </w:rPr>
        <w:t>9-3网络安全学院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_Toc84841731 \h </w:instrText>
      </w:r>
      <w:r>
        <w:rPr>
          <w:rFonts w:hint="eastAsia" w:ascii="方正仿宋_GBK" w:eastAsia="方正仿宋_GBK"/>
          <w:sz w:val="28"/>
          <w:szCs w:val="28"/>
        </w:rPr>
        <w:fldChar w:fldCharType="separate"/>
      </w:r>
      <w:r>
        <w:rPr>
          <w:rFonts w:hint="eastAsia" w:ascii="方正仿宋_GBK" w:eastAsia="方正仿宋_GBK"/>
          <w:sz w:val="28"/>
          <w:szCs w:val="28"/>
        </w:rPr>
        <w:t>74</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"_Toc84841732" </w:instrText>
      </w:r>
      <w:r>
        <w:fldChar w:fldCharType="separate"/>
      </w:r>
      <w:r>
        <w:rPr>
          <w:rStyle w:val="24"/>
          <w:rFonts w:hint="eastAsia" w:ascii="方正仿宋_GBK" w:hAnsi="仿宋" w:eastAsia="方正仿宋_GBK"/>
          <w:color w:val="auto"/>
          <w:sz w:val="28"/>
          <w:szCs w:val="28"/>
        </w:rPr>
        <w:t>9-4未来技术学院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_Toc84841732 \h </w:instrText>
      </w:r>
      <w:r>
        <w:rPr>
          <w:rFonts w:hint="eastAsia" w:ascii="方正仿宋_GBK" w:eastAsia="方正仿宋_GBK"/>
          <w:sz w:val="28"/>
          <w:szCs w:val="28"/>
        </w:rPr>
        <w:fldChar w:fldCharType="separate"/>
      </w:r>
      <w:r>
        <w:rPr>
          <w:rFonts w:hint="eastAsia" w:ascii="方正仿宋_GBK" w:eastAsia="方正仿宋_GBK"/>
          <w:sz w:val="28"/>
          <w:szCs w:val="28"/>
        </w:rPr>
        <w:t>75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"_Toc84841733" </w:instrText>
      </w:r>
      <w:r>
        <w:fldChar w:fldCharType="separate"/>
      </w:r>
      <w:r>
        <w:rPr>
          <w:rStyle w:val="24"/>
          <w:rFonts w:hint="eastAsia" w:ascii="方正仿宋_GBK" w:hAnsi="仿宋" w:eastAsia="方正仿宋_GBK"/>
          <w:color w:val="auto"/>
          <w:sz w:val="28"/>
          <w:szCs w:val="28"/>
        </w:rPr>
        <w:t>9-5储能技术学院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_Toc84841733 \h </w:instrText>
      </w:r>
      <w:r>
        <w:rPr>
          <w:rFonts w:hint="eastAsia" w:ascii="方正仿宋_GBK" w:eastAsia="方正仿宋_GBK"/>
          <w:sz w:val="28"/>
          <w:szCs w:val="28"/>
        </w:rPr>
        <w:fldChar w:fldCharType="separate"/>
      </w:r>
      <w:r>
        <w:rPr>
          <w:rFonts w:hint="eastAsia" w:ascii="方正仿宋_GBK" w:eastAsia="方正仿宋_GBK"/>
          <w:sz w:val="28"/>
          <w:szCs w:val="28"/>
        </w:rPr>
        <w:t>79</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"_Toc84841734" </w:instrText>
      </w:r>
      <w:r>
        <w:fldChar w:fldCharType="separate"/>
      </w:r>
      <w:r>
        <w:rPr>
          <w:rStyle w:val="24"/>
          <w:rFonts w:hint="eastAsia" w:ascii="方正仿宋_GBK" w:hAnsi="仿宋" w:eastAsia="方正仿宋_GBK"/>
          <w:color w:val="auto"/>
          <w:sz w:val="28"/>
          <w:szCs w:val="28"/>
        </w:rPr>
        <w:t>9-6特色示范软件学院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_Toc84841734 \h </w:instrText>
      </w:r>
      <w:r>
        <w:rPr>
          <w:rFonts w:hint="eastAsia" w:ascii="方正仿宋_GBK" w:eastAsia="方正仿宋_GBK"/>
          <w:sz w:val="28"/>
          <w:szCs w:val="28"/>
        </w:rPr>
        <w:fldChar w:fldCharType="separate"/>
      </w:r>
      <w:r>
        <w:rPr>
          <w:rFonts w:hint="eastAsia" w:ascii="方正仿宋_GBK" w:eastAsia="方正仿宋_GBK"/>
          <w:sz w:val="28"/>
          <w:szCs w:val="28"/>
        </w:rPr>
        <w:t>81</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"_Toc84841735" </w:instrText>
      </w:r>
      <w:r>
        <w:fldChar w:fldCharType="separate"/>
      </w:r>
      <w:r>
        <w:rPr>
          <w:rStyle w:val="24"/>
          <w:rFonts w:hint="eastAsia" w:ascii="方正仿宋_GBK" w:hAnsi="仿宋" w:eastAsia="方正仿宋_GBK"/>
          <w:color w:val="auto"/>
          <w:sz w:val="28"/>
          <w:szCs w:val="28"/>
        </w:rPr>
        <w:t>9-7智慧农业学院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_Toc84841735 \h </w:instrText>
      </w:r>
      <w:r>
        <w:rPr>
          <w:rFonts w:hint="eastAsia" w:ascii="方正仿宋_GBK" w:eastAsia="方正仿宋_GBK"/>
          <w:sz w:val="28"/>
          <w:szCs w:val="28"/>
        </w:rPr>
        <w:fldChar w:fldCharType="separate"/>
      </w:r>
      <w:r>
        <w:rPr>
          <w:rFonts w:hint="eastAsia" w:ascii="方正仿宋_GBK" w:eastAsia="方正仿宋_GBK"/>
          <w:sz w:val="28"/>
          <w:szCs w:val="28"/>
        </w:rPr>
        <w:t>83</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"_Toc84841736" </w:instrText>
      </w:r>
      <w:r>
        <w:fldChar w:fldCharType="separate"/>
      </w:r>
      <w:r>
        <w:rPr>
          <w:rStyle w:val="24"/>
          <w:rFonts w:hint="eastAsia" w:ascii="方正仿宋_GBK" w:hAnsi="仿宋" w:eastAsia="方正仿宋_GBK"/>
          <w:color w:val="auto"/>
          <w:sz w:val="28"/>
          <w:szCs w:val="28"/>
        </w:rPr>
        <w:t>9-8高水平公共卫生学院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_Toc84841736 \h </w:instrText>
      </w:r>
      <w:r>
        <w:rPr>
          <w:rFonts w:hint="eastAsia" w:ascii="方正仿宋_GBK" w:eastAsia="方正仿宋_GBK"/>
          <w:sz w:val="28"/>
          <w:szCs w:val="28"/>
        </w:rPr>
        <w:fldChar w:fldCharType="separate"/>
      </w:r>
      <w:r>
        <w:rPr>
          <w:rFonts w:hint="eastAsia" w:ascii="方正仿宋_GBK" w:eastAsia="方正仿宋_GBK"/>
          <w:sz w:val="28"/>
          <w:szCs w:val="28"/>
        </w:rPr>
        <w:t>85</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pStyle w:val="7"/>
        <w:tabs>
          <w:tab w:val="right" w:leader="dot" w:pos="8290"/>
        </w:tabs>
        <w:rPr>
          <w:rFonts w:ascii="方正仿宋_GBK" w:eastAsia="方正仿宋_GBK" w:hAnsiTheme="minorHAnsi" w:cstheme="minorBidi"/>
          <w:kern w:val="2"/>
          <w:sz w:val="28"/>
          <w:szCs w:val="28"/>
        </w:rPr>
      </w:pPr>
      <w:r>
        <w:fldChar w:fldCharType="begin"/>
      </w:r>
      <w:r>
        <w:instrText xml:space="preserve"> HYPERLINK \l "_Toc84841737" </w:instrText>
      </w:r>
      <w:r>
        <w:fldChar w:fldCharType="separate"/>
      </w:r>
      <w:r>
        <w:rPr>
          <w:rStyle w:val="24"/>
          <w:rFonts w:hint="eastAsia" w:ascii="方正仿宋_GBK" w:hAnsi="仿宋" w:eastAsia="方正仿宋_GBK"/>
          <w:color w:val="auto"/>
          <w:sz w:val="28"/>
          <w:szCs w:val="28"/>
        </w:rPr>
        <w:t>9-9双创学院</w:t>
      </w:r>
      <w:r>
        <w:rPr>
          <w:rFonts w:hint="eastAsia" w:ascii="方正仿宋_GBK" w:eastAsia="方正仿宋_GBK"/>
          <w:sz w:val="28"/>
          <w:szCs w:val="28"/>
        </w:rPr>
        <w:tab/>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PAGEREF _Toc84841737 \h </w:instrText>
      </w:r>
      <w:r>
        <w:rPr>
          <w:rFonts w:hint="eastAsia" w:ascii="方正仿宋_GBK" w:eastAsia="方正仿宋_GBK"/>
          <w:sz w:val="28"/>
          <w:szCs w:val="28"/>
        </w:rPr>
        <w:fldChar w:fldCharType="separate"/>
      </w:r>
      <w:r>
        <w:rPr>
          <w:rFonts w:hint="eastAsia" w:ascii="方正仿宋_GBK" w:eastAsia="方正仿宋_GBK"/>
          <w:sz w:val="28"/>
          <w:szCs w:val="28"/>
        </w:rPr>
        <w:t>86</w:t>
      </w:r>
      <w:r>
        <w:rPr>
          <w:rFonts w:hint="eastAsia" w:ascii="方正仿宋_GBK" w:eastAsia="方正仿宋_GBK"/>
          <w:sz w:val="28"/>
          <w:szCs w:val="28"/>
        </w:rPr>
        <w:fldChar w:fldCharType="end"/>
      </w:r>
      <w:r>
        <w:rPr>
          <w:rFonts w:hint="eastAsia" w:ascii="方正仿宋_GBK" w:eastAsia="方正仿宋_GBK"/>
          <w:sz w:val="28"/>
          <w:szCs w:val="28"/>
        </w:rPr>
        <w:fldChar w:fldCharType="end"/>
      </w:r>
    </w:p>
    <w:p>
      <w:pPr>
        <w:rPr>
          <w:rFonts w:ascii="仿宋" w:hAnsi="仿宋" w:eastAsia="仿宋"/>
          <w:bCs/>
          <w:color w:val="000000" w:themeColor="text1"/>
          <w14:textFill>
            <w14:solidFill>
              <w14:schemeClr w14:val="tx1"/>
            </w14:solidFill>
          </w14:textFill>
        </w:rPr>
        <w:sectPr>
          <w:headerReference r:id="rId3" w:type="first"/>
          <w:footerReference r:id="rId6" w:type="first"/>
          <w:footerReference r:id="rId4" w:type="default"/>
          <w:footerReference r:id="rId5" w:type="even"/>
          <w:pgSz w:w="11900" w:h="16840"/>
          <w:pgMar w:top="1440" w:right="1800" w:bottom="1440" w:left="1800" w:header="851" w:footer="662" w:gutter="0"/>
          <w:pgNumType w:fmt="decimal" w:start="1"/>
          <w:cols w:space="720" w:num="1"/>
          <w:titlePg/>
          <w:docGrid w:type="lines" w:linePitch="312" w:charSpace="0"/>
        </w:sectPr>
      </w:pPr>
      <w:r>
        <w:rPr>
          <w:rFonts w:hint="eastAsia" w:ascii="方正仿宋_GBK" w:hAnsi="仿宋"/>
          <w:bCs/>
          <w:color w:val="000000" w:themeColor="text1"/>
          <w:sz w:val="28"/>
          <w:szCs w:val="28"/>
          <w14:textFill>
            <w14:solidFill>
              <w14:schemeClr w14:val="tx1"/>
            </w14:solidFill>
          </w14:textFill>
        </w:rPr>
        <w:fldChar w:fldCharType="end"/>
      </w:r>
      <w:bookmarkEnd w:id="35"/>
    </w:p>
    <w:p>
      <w:pPr>
        <w:jc w:val="center"/>
        <w:outlineLvl w:val="0"/>
        <w:rPr>
          <w:rFonts w:ascii="仿宋" w:hAnsi="仿宋" w:eastAsia="仿宋"/>
          <w:b/>
          <w:bCs/>
          <w:color w:val="000000" w:themeColor="text1"/>
          <w:kern w:val="0"/>
          <w:sz w:val="44"/>
          <w:szCs w:val="44"/>
          <w14:textFill>
            <w14:solidFill>
              <w14:schemeClr w14:val="tx1"/>
            </w14:solidFill>
          </w14:textFill>
        </w:rPr>
      </w:pPr>
      <w:bookmarkStart w:id="36" w:name="_Toc84841691"/>
      <w:bookmarkStart w:id="37" w:name="_Toc27130"/>
      <w:bookmarkStart w:id="38" w:name="_Toc26391"/>
      <w:r>
        <w:rPr>
          <w:rFonts w:hint="eastAsia" w:ascii="仿宋" w:hAnsi="仿宋" w:eastAsia="仿宋"/>
          <w:b/>
          <w:bCs/>
          <w:color w:val="000000" w:themeColor="text1"/>
          <w:kern w:val="0"/>
          <w:sz w:val="44"/>
          <w:szCs w:val="44"/>
          <w14:textFill>
            <w14:solidFill>
              <w14:schemeClr w14:val="tx1"/>
            </w14:solidFill>
          </w14:textFill>
        </w:rPr>
        <w:t>一流本科建设项目</w:t>
      </w:r>
      <w:bookmarkEnd w:id="36"/>
      <w:bookmarkEnd w:id="37"/>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39" w:name="_Toc84841692"/>
      <w:bookmarkStart w:id="40" w:name="_Toc9550"/>
      <w:bookmarkStart w:id="41" w:name="_Toc26439"/>
      <w:bookmarkStart w:id="42" w:name="_Toc11400"/>
      <w:bookmarkStart w:id="43" w:name="_Toc49108501"/>
      <w:r>
        <w:rPr>
          <w:rFonts w:ascii="仿宋" w:hAnsi="仿宋" w:eastAsia="仿宋"/>
          <w:color w:val="000000" w:themeColor="text1"/>
          <w:kern w:val="0"/>
          <w:sz w:val="36"/>
          <w:szCs w:val="36"/>
          <w14:textFill>
            <w14:solidFill>
              <w14:schemeClr w14:val="tx1"/>
            </w14:solidFill>
          </w14:textFill>
        </w:rPr>
        <w:t>1.</w:t>
      </w:r>
      <w:r>
        <w:rPr>
          <w:rFonts w:hint="eastAsia" w:ascii="仿宋" w:hAnsi="仿宋" w:eastAsia="仿宋"/>
          <w:color w:val="000000" w:themeColor="text1"/>
          <w:kern w:val="0"/>
          <w:sz w:val="36"/>
          <w:szCs w:val="36"/>
          <w14:textFill>
            <w14:solidFill>
              <w14:schemeClr w14:val="tx1"/>
            </w14:solidFill>
          </w14:textFill>
        </w:rPr>
        <w:t>一流专业</w:t>
      </w:r>
      <w:bookmarkEnd w:id="39"/>
      <w:bookmarkEnd w:id="40"/>
      <w:bookmarkStart w:id="44" w:name="_Toc27262"/>
    </w:p>
    <w:p>
      <w:pPr>
        <w:widowControl/>
        <w:adjustRightInd w:val="0"/>
        <w:spacing w:line="560" w:lineRule="exact"/>
        <w:ind w:firstLine="640" w:firstLineChars="200"/>
        <w:rPr>
          <w:rFonts w:ascii="方正黑体_GBK" w:hAnsi="黑体" w:eastAsia="方正黑体_GBK" w:cs="黑体"/>
          <w:b/>
          <w:color w:val="000000" w:themeColor="text1"/>
          <w:kern w:val="0"/>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专业</w:t>
      </w:r>
      <w:r>
        <w:rPr>
          <w:rFonts w:ascii="仿宋" w:hAnsi="仿宋" w:eastAsia="仿宋"/>
          <w:color w:val="000000" w:themeColor="text1"/>
          <w:kern w:val="0"/>
          <w:szCs w:val="36"/>
          <w14:textFill>
            <w14:solidFill>
              <w14:schemeClr w14:val="tx1"/>
            </w14:solidFill>
          </w14:textFill>
        </w:rPr>
        <w:t>类</w:t>
      </w:r>
      <w:r>
        <w:rPr>
          <w:rFonts w:hint="eastAsia" w:ascii="仿宋" w:hAnsi="仿宋" w:eastAsia="仿宋"/>
          <w:color w:val="000000" w:themeColor="text1"/>
          <w:kern w:val="0"/>
          <w:szCs w:val="36"/>
          <w14:textFill>
            <w14:solidFill>
              <w14:schemeClr w14:val="tx1"/>
            </w14:solidFill>
          </w14:textFill>
        </w:rPr>
        <w:t>建设项目</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“双一流”建设高校择优推荐，原则上不超过</w:t>
      </w:r>
      <w:r>
        <w:rPr>
          <w:rFonts w:ascii="仿宋" w:hAnsi="仿宋" w:eastAsia="仿宋"/>
          <w:color w:val="000000" w:themeColor="text1"/>
          <w:kern w:val="0"/>
          <w:szCs w:val="36"/>
          <w14:textFill>
            <w14:solidFill>
              <w14:schemeClr w14:val="tx1"/>
            </w14:solidFill>
          </w14:textFill>
        </w:rPr>
        <w:t>3项，其他本科高校</w:t>
      </w:r>
      <w:r>
        <w:rPr>
          <w:rFonts w:hint="eastAsia" w:ascii="仿宋" w:hAnsi="仿宋" w:eastAsia="仿宋"/>
          <w:color w:val="000000" w:themeColor="text1"/>
          <w:kern w:val="0"/>
          <w:szCs w:val="36"/>
          <w14:textFill>
            <w14:solidFill>
              <w14:schemeClr w14:val="tx1"/>
            </w14:solidFill>
          </w14:textFill>
        </w:rPr>
        <w:t>原则上不超过</w:t>
      </w:r>
      <w:r>
        <w:rPr>
          <w:rFonts w:ascii="仿宋" w:hAnsi="仿宋" w:eastAsia="仿宋"/>
          <w:color w:val="000000" w:themeColor="text1"/>
          <w:kern w:val="0"/>
          <w:szCs w:val="36"/>
          <w14:textFill>
            <w14:solidFill>
              <w14:schemeClr w14:val="tx1"/>
            </w14:solidFill>
          </w14:textFill>
        </w:rPr>
        <w:t>2项。</w:t>
      </w:r>
    </w:p>
    <w:p>
      <w:pPr>
        <w:pStyle w:val="4"/>
        <w:spacing w:after="0" w:line="560" w:lineRule="exact"/>
        <w:ind w:firstLine="723" w:firstLineChars="200"/>
        <w:rPr>
          <w:rFonts w:ascii="仿宋" w:hAnsi="仿宋" w:eastAsia="仿宋"/>
          <w:sz w:val="36"/>
          <w:szCs w:val="36"/>
        </w:rPr>
      </w:pPr>
      <w:bookmarkStart w:id="45" w:name="_Toc84841693"/>
      <w:r>
        <w:rPr>
          <w:rFonts w:ascii="仿宋" w:hAnsi="仿宋" w:eastAsia="仿宋"/>
          <w:sz w:val="36"/>
          <w:szCs w:val="36"/>
        </w:rPr>
        <w:t>1-1</w:t>
      </w:r>
      <w:r>
        <w:rPr>
          <w:rFonts w:hint="eastAsia" w:ascii="仿宋" w:hAnsi="仿宋" w:eastAsia="仿宋"/>
          <w:sz w:val="36"/>
          <w:szCs w:val="36"/>
        </w:rPr>
        <w:t>一流本科专业</w:t>
      </w:r>
      <w:bookmarkEnd w:id="41"/>
      <w:bookmarkEnd w:id="42"/>
      <w:bookmarkEnd w:id="43"/>
      <w:bookmarkEnd w:id="44"/>
      <w:bookmarkEnd w:id="4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省教育厅根据教育部</w:t>
      </w:r>
      <w:r>
        <w:rPr>
          <w:rFonts w:ascii="仿宋" w:hAnsi="仿宋" w:eastAsia="仿宋"/>
          <w:color w:val="000000" w:themeColor="text1"/>
          <w:kern w:val="0"/>
          <w:szCs w:val="36"/>
          <w14:textFill>
            <w14:solidFill>
              <w14:schemeClr w14:val="tx1"/>
            </w14:solidFill>
          </w14:textFill>
        </w:rPr>
        <w:t>2021年度一流专业</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双万计划</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安排，</w:t>
      </w:r>
      <w:r>
        <w:rPr>
          <w:rFonts w:hint="eastAsia" w:ascii="仿宋" w:hAnsi="仿宋" w:eastAsia="仿宋"/>
          <w:kern w:val="0"/>
          <w:szCs w:val="36"/>
        </w:rPr>
        <w:t>获</w:t>
      </w:r>
      <w:r>
        <w:rPr>
          <w:rFonts w:ascii="仿宋" w:hAnsi="仿宋" w:eastAsia="仿宋"/>
          <w:kern w:val="0"/>
          <w:szCs w:val="36"/>
        </w:rPr>
        <w:t>省级</w:t>
      </w:r>
      <w:r>
        <w:rPr>
          <w:rFonts w:hint="eastAsia" w:ascii="仿宋" w:hAnsi="仿宋" w:eastAsia="仿宋"/>
          <w:color w:val="000000" w:themeColor="text1"/>
          <w:kern w:val="0"/>
          <w:szCs w:val="36"/>
          <w14:textFill>
            <w14:solidFill>
              <w14:schemeClr w14:val="tx1"/>
            </w14:solidFill>
          </w14:textFill>
        </w:rPr>
        <w:t>推荐申报国家级一流本科专业建设点，但未获批的专业，将直接认定为</w:t>
      </w:r>
      <w:r>
        <w:rPr>
          <w:rFonts w:ascii="仿宋" w:hAnsi="仿宋" w:eastAsia="仿宋"/>
          <w:color w:val="000000" w:themeColor="text1"/>
          <w:kern w:val="0"/>
          <w:szCs w:val="36"/>
          <w14:textFill>
            <w14:solidFill>
              <w14:schemeClr w14:val="tx1"/>
            </w14:solidFill>
          </w14:textFill>
        </w:rPr>
        <w:t>2021年度省级一流本科专业建设点，本次不</w:t>
      </w:r>
      <w:r>
        <w:rPr>
          <w:rFonts w:hint="eastAsia" w:ascii="仿宋" w:hAnsi="仿宋" w:eastAsia="仿宋"/>
          <w:color w:val="000000" w:themeColor="text1"/>
          <w:kern w:val="0"/>
          <w:szCs w:val="36"/>
          <w14:textFill>
            <w14:solidFill>
              <w14:schemeClr w14:val="tx1"/>
            </w14:solidFill>
          </w14:textFill>
        </w:rPr>
        <w:t>再组织申报。</w:t>
      </w:r>
    </w:p>
    <w:p>
      <w:pPr>
        <w:pStyle w:val="4"/>
        <w:spacing w:after="0" w:line="560" w:lineRule="exact"/>
        <w:ind w:firstLine="723" w:firstLineChars="200"/>
        <w:rPr>
          <w:rFonts w:ascii="仿宋" w:hAnsi="仿宋" w:eastAsia="仿宋"/>
          <w:sz w:val="36"/>
          <w:szCs w:val="36"/>
        </w:rPr>
      </w:pPr>
      <w:bookmarkStart w:id="46" w:name="_Toc84841694"/>
      <w:bookmarkStart w:id="47" w:name="_Toc19007"/>
      <w:bookmarkStart w:id="48" w:name="_Hlk83651393"/>
      <w:r>
        <w:rPr>
          <w:rFonts w:ascii="仿宋" w:hAnsi="仿宋" w:eastAsia="仿宋"/>
          <w:sz w:val="36"/>
          <w:szCs w:val="36"/>
        </w:rPr>
        <w:t>1-2</w:t>
      </w:r>
      <w:r>
        <w:rPr>
          <w:rFonts w:hint="eastAsia" w:ascii="仿宋" w:hAnsi="仿宋" w:eastAsia="仿宋"/>
          <w:sz w:val="36"/>
          <w:szCs w:val="36"/>
        </w:rPr>
        <w:t>基础学科拔尖学生培养基地</w:t>
      </w:r>
      <w:bookmarkEnd w:id="46"/>
      <w:bookmarkEnd w:id="47"/>
      <w:bookmarkEnd w:id="4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49" w:name="_Toc13699"/>
      <w:bookmarkStart w:id="50" w:name="_Toc8935"/>
      <w:bookmarkStart w:id="51" w:name="_Toc2439"/>
      <w:bookmarkStart w:id="52" w:name="_Toc7361"/>
      <w:bookmarkStart w:id="53" w:name="_Toc17377"/>
      <w:r>
        <w:rPr>
          <w:rFonts w:hint="eastAsia" w:ascii="仿宋" w:hAnsi="仿宋" w:eastAsia="仿宋"/>
          <w:b/>
          <w:color w:val="000000" w:themeColor="text1"/>
          <w:kern w:val="0"/>
          <w:szCs w:val="36"/>
          <w14:textFill>
            <w14:solidFill>
              <w14:schemeClr w14:val="tx1"/>
            </w14:solidFill>
          </w14:textFill>
        </w:rPr>
        <w:t>一、建设目标</w:t>
      </w:r>
      <w:bookmarkEnd w:id="49"/>
      <w:bookmarkEnd w:id="50"/>
      <w:bookmarkEnd w:id="51"/>
      <w:bookmarkEnd w:id="52"/>
      <w:bookmarkEnd w:id="5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落实《教育部等六部门关于实施基础学科拔尖学生培养计划</w:t>
      </w:r>
      <w:r>
        <w:rPr>
          <w:rFonts w:ascii="仿宋" w:hAnsi="仿宋" w:eastAsia="仿宋"/>
          <w:color w:val="000000" w:themeColor="text1"/>
          <w:kern w:val="0"/>
          <w:szCs w:val="36"/>
          <w14:textFill>
            <w14:solidFill>
              <w14:schemeClr w14:val="tx1"/>
            </w14:solidFill>
          </w14:textFill>
        </w:rPr>
        <w:t>2.0的意见》，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w:t>
      </w:r>
      <w:r>
        <w:rPr>
          <w:rFonts w:hint="eastAsia" w:ascii="仿宋" w:hAnsi="仿宋" w:eastAsia="仿宋"/>
          <w:color w:val="000000" w:themeColor="text1"/>
          <w:kern w:val="0"/>
          <w:szCs w:val="36"/>
          <w14:textFill>
            <w14:solidFill>
              <w14:schemeClr w14:val="tx1"/>
            </w14:solidFill>
          </w14:textFill>
        </w:rPr>
        <w:t>围绕我省经济和社会发展，服务我省“十大新兴产业”的基础学科拔尖人才培养体系，促进一批勇攀科学高峰、推动科学文化发展的优秀拔尖人才崭露头角。</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54" w:name="_Toc10205"/>
      <w:bookmarkStart w:id="55" w:name="_Toc30007"/>
      <w:bookmarkStart w:id="56" w:name="_Toc13481"/>
      <w:bookmarkStart w:id="57" w:name="_Toc26211"/>
      <w:bookmarkStart w:id="58" w:name="_Toc5039"/>
      <w:r>
        <w:rPr>
          <w:rFonts w:hint="eastAsia" w:ascii="仿宋" w:hAnsi="仿宋" w:eastAsia="仿宋"/>
          <w:b/>
          <w:color w:val="000000" w:themeColor="text1"/>
          <w:kern w:val="0"/>
          <w:szCs w:val="36"/>
          <w14:textFill>
            <w14:solidFill>
              <w14:schemeClr w14:val="tx1"/>
            </w14:solidFill>
          </w14:textFill>
        </w:rPr>
        <w:t>二、建设</w:t>
      </w:r>
      <w:bookmarkEnd w:id="54"/>
      <w:bookmarkEnd w:id="55"/>
      <w:bookmarkEnd w:id="56"/>
      <w:bookmarkEnd w:id="57"/>
      <w:bookmarkEnd w:id="58"/>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教育教学、科研任务的需要，组建的跨学科人才培养基地或其他教学实体。基础学科拔尖学生培养基地要坚持学生中心、持续改进的理念，加大拔尖创新人才培养的改革创新力度。</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精心育才。加强思想政治教育和素质教育，培育爱国主义、科学道德、批判精神和创新精神等，使学生明大德、守公德、严私德。加强学科交叉融合，促进中西融汇、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59" w:name="_Toc347"/>
      <w:bookmarkStart w:id="60" w:name="_Toc30436"/>
      <w:bookmarkStart w:id="61" w:name="_Toc21602"/>
      <w:bookmarkStart w:id="62" w:name="_Toc10800"/>
      <w:bookmarkStart w:id="63" w:name="_Toc7366"/>
      <w:r>
        <w:rPr>
          <w:rFonts w:hint="eastAsia" w:ascii="仿宋" w:hAnsi="仿宋" w:eastAsia="仿宋"/>
          <w:b/>
          <w:color w:val="000000" w:themeColor="text1"/>
          <w:kern w:val="0"/>
          <w:szCs w:val="36"/>
          <w14:textFill>
            <w14:solidFill>
              <w14:schemeClr w14:val="tx1"/>
            </w14:solidFill>
          </w14:textFill>
        </w:rPr>
        <w:t>三、申报</w:t>
      </w:r>
      <w:bookmarkEnd w:id="59"/>
      <w:bookmarkEnd w:id="60"/>
      <w:bookmarkEnd w:id="61"/>
      <w:bookmarkEnd w:id="62"/>
      <w:bookmarkEnd w:id="63"/>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基地实施范围包括数学、物理学、化学、生物科学、计算机科学、天文学、地理科学、大气科学、海洋科学、地球物理学、地质学、心理学、</w:t>
      </w:r>
      <w:r>
        <w:rPr>
          <w:rFonts w:hint="eastAsia" w:ascii="仿宋" w:hAnsi="仿宋" w:eastAsia="仿宋"/>
          <w:color w:val="000000" w:themeColor="text1"/>
          <w:kern w:val="0"/>
          <w:szCs w:val="36"/>
          <w:highlight w:val="yellow"/>
          <w14:textFill>
            <w14:solidFill>
              <w14:schemeClr w14:val="tx1"/>
            </w14:solidFill>
          </w14:textFill>
        </w:rPr>
        <w:t>基础医学</w:t>
      </w:r>
      <w:r>
        <w:rPr>
          <w:rFonts w:hint="eastAsia" w:ascii="仿宋" w:hAnsi="仿宋" w:eastAsia="仿宋"/>
          <w:color w:val="000000" w:themeColor="text1"/>
          <w:kern w:val="0"/>
          <w:szCs w:val="36"/>
          <w14:textFill>
            <w14:solidFill>
              <w14:schemeClr w14:val="tx1"/>
            </w14:solidFill>
          </w14:textFill>
        </w:rPr>
        <w:t>、哲学、经济学、中国语言文学、历史学等。</w:t>
      </w:r>
      <w:bookmarkStart w:id="64" w:name="_Hlk83651333"/>
    </w:p>
    <w:bookmarkEnd w:id="64"/>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2.目标 “</w:t>
      </w:r>
      <w:r>
        <w:rPr>
          <w:rFonts w:hint="eastAsia" w:ascii="仿宋" w:hAnsi="仿宋" w:eastAsia="仿宋"/>
          <w:color w:val="000000" w:themeColor="text1"/>
          <w:kern w:val="0"/>
          <w:szCs w:val="36"/>
          <w14:textFill>
            <w14:solidFill>
              <w14:schemeClr w14:val="tx1"/>
            </w14:solidFill>
          </w14:textFill>
        </w:rPr>
        <w:t>高”</w:t>
      </w:r>
      <w:r>
        <w:rPr>
          <w:rFonts w:ascii="仿宋" w:hAnsi="仿宋" w:eastAsia="仿宋"/>
          <w:color w:val="000000" w:themeColor="text1"/>
          <w:kern w:val="0"/>
          <w:szCs w:val="36"/>
          <w14:textFill>
            <w14:solidFill>
              <w14:schemeClr w14:val="tx1"/>
            </w14:solidFill>
          </w14:textFill>
        </w:rPr>
        <w:t>，致力于培养未来世界领跑者。基地育人目标符合拔尖计划2.0的定位，致力于培养具有家国情怀、人文情怀、世界胸怀，能够勇攀世界科学高峰、引领人类文明进步的自然科学家、社会科学家、医学科学家。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3.基础</w:t>
      </w:r>
      <w:r>
        <w:rPr>
          <w:rFonts w:hint="eastAsia" w:ascii="仿宋" w:hAnsi="仿宋" w:eastAsia="仿宋"/>
          <w:color w:val="000000" w:themeColor="text1"/>
          <w:kern w:val="0"/>
          <w:szCs w:val="36"/>
          <w14:textFill>
            <w14:solidFill>
              <w14:schemeClr w14:val="tx1"/>
            </w14:solidFill>
          </w14:textFill>
        </w:rPr>
        <w:t>“实”</w:t>
      </w:r>
      <w:r>
        <w:rPr>
          <w:rFonts w:ascii="仿宋" w:hAnsi="仿宋" w:eastAsia="仿宋"/>
          <w:color w:val="000000" w:themeColor="text1"/>
          <w:kern w:val="0"/>
          <w:szCs w:val="36"/>
          <w14:textFill>
            <w14:solidFill>
              <w14:schemeClr w14:val="tx1"/>
            </w14:solidFill>
          </w14:textFill>
        </w:rPr>
        <w:t>，人才培养改革成效显著。申报高校能把握人才培养改革方向，在课程建设、教学方法、学生考核方式等方面开展改革并取得积极成效。已开展拔尖学生培养的前期探索，申报基地涉及的专业领域教学改革成效显著。拥有一级学科博士学位授权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4.模式</w:t>
      </w:r>
      <w:r>
        <w:rPr>
          <w:rFonts w:hint="eastAsia" w:ascii="仿宋" w:hAnsi="仿宋" w:eastAsia="仿宋"/>
          <w:color w:val="000000" w:themeColor="text1"/>
          <w:kern w:val="0"/>
          <w:szCs w:val="36"/>
          <w14:textFill>
            <w14:solidFill>
              <w14:schemeClr w14:val="tx1"/>
            </w14:solidFill>
          </w14:textFill>
        </w:rPr>
        <w:t>“新”</w:t>
      </w:r>
      <w:r>
        <w:rPr>
          <w:rFonts w:ascii="仿宋" w:hAnsi="仿宋" w:eastAsia="仿宋"/>
          <w:color w:val="000000" w:themeColor="text1"/>
          <w:kern w:val="0"/>
          <w:szCs w:val="36"/>
          <w14:textFill>
            <w14:solidFill>
              <w14:schemeClr w14:val="tx1"/>
            </w14:solidFill>
          </w14:textFill>
        </w:rPr>
        <w:t>，厚植英才成长土壤。生源整体质量高，能够建立科学化、多阶段的动态进出机制。深入探索书院制、导师制、学分制</w:t>
      </w:r>
      <w:r>
        <w:rPr>
          <w:rFonts w:hint="eastAsia" w:ascii="仿宋" w:hAnsi="仿宋" w:eastAsia="仿宋"/>
          <w:color w:val="000000" w:themeColor="text1"/>
          <w:kern w:val="0"/>
          <w:szCs w:val="36"/>
          <w14:textFill>
            <w14:solidFill>
              <w14:schemeClr w14:val="tx1"/>
            </w14:solidFill>
          </w14:textFill>
        </w:rPr>
        <w:t>“三制”</w:t>
      </w:r>
      <w:r>
        <w:rPr>
          <w:rFonts w:ascii="仿宋" w:hAnsi="仿宋" w:eastAsia="仿宋"/>
          <w:color w:val="000000" w:themeColor="text1"/>
          <w:kern w:val="0"/>
          <w:szCs w:val="36"/>
          <w14:textFill>
            <w14:solidFill>
              <w14:schemeClr w14:val="tx1"/>
            </w14:solidFill>
          </w14:textFill>
        </w:rPr>
        <w:t>交叉融通的创新育人模式。探索中西贯通的现代书院制，注重“浸润”“熏陶”“养成”“感染”“培育”；探索导师制，吸引理念新、能力强、肯投入的优秀教师集群参与计划；探索学分制，以学分积累作为学生毕业标准，为优秀学生早成才、快成才提供制度安排。</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5.保障</w:t>
      </w:r>
      <w:r>
        <w:rPr>
          <w:rFonts w:hint="eastAsia" w:ascii="仿宋" w:hAnsi="仿宋" w:eastAsia="仿宋"/>
          <w:color w:val="000000" w:themeColor="text1"/>
          <w:kern w:val="0"/>
          <w:szCs w:val="36"/>
          <w14:textFill>
            <w14:solidFill>
              <w14:schemeClr w14:val="tx1"/>
            </w14:solidFill>
          </w14:textFill>
        </w:rPr>
        <w:t>“优”</w:t>
      </w:r>
      <w:r>
        <w:rPr>
          <w:rFonts w:ascii="仿宋" w:hAnsi="仿宋" w:eastAsia="仿宋"/>
          <w:color w:val="000000" w:themeColor="text1"/>
          <w:kern w:val="0"/>
          <w:szCs w:val="36"/>
          <w14:textFill>
            <w14:solidFill>
              <w14:schemeClr w14:val="tx1"/>
            </w14:solidFill>
          </w14:textFill>
        </w:rPr>
        <w:t>，打造英才培养绿色通道。申报高校成立由校长任组长的领导小组、由知名学者和教学名师组成的专家委员会、由相关职能部门组成的工作小组，为计划实施提供组织支持。能够以人才培养为中心推进制度创新，建立拔尖人才培养的质量监测与持续改进机制。能够统筹各类资源支持拔尖人才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基础学科拔尖学生培养基地获批建设后，每个基地每年的招生人数原则上不超过</w:t>
      </w:r>
      <w:r>
        <w:rPr>
          <w:rFonts w:ascii="仿宋" w:hAnsi="仿宋" w:eastAsia="仿宋"/>
          <w:color w:val="000000" w:themeColor="text1"/>
          <w:kern w:val="0"/>
          <w:szCs w:val="36"/>
          <w14:textFill>
            <w14:solidFill>
              <w14:schemeClr w14:val="tx1"/>
            </w14:solidFill>
          </w14:textFill>
        </w:rPr>
        <w:t>20人。</w:t>
      </w:r>
    </w:p>
    <w:p>
      <w:pPr>
        <w:widowControl/>
        <w:adjustRightInd w:val="0"/>
        <w:spacing w:line="560" w:lineRule="exact"/>
        <w:ind w:firstLine="640" w:firstLineChars="200"/>
        <w:rPr>
          <w:rFonts w:hint="eastAsia"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7</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基础学科拔尖学生培养基地，博士授权高校限2项，硕士授权高校限1项。</w:t>
      </w:r>
    </w:p>
    <w:p>
      <w:pPr>
        <w:pStyle w:val="4"/>
        <w:spacing w:after="0" w:line="560" w:lineRule="exact"/>
        <w:ind w:firstLine="723" w:firstLineChars="200"/>
        <w:rPr>
          <w:rFonts w:ascii="仿宋" w:hAnsi="仿宋" w:eastAsia="仿宋"/>
          <w:sz w:val="36"/>
          <w:szCs w:val="36"/>
        </w:rPr>
      </w:pPr>
      <w:bookmarkStart w:id="65" w:name="_Toc10901"/>
      <w:bookmarkStart w:id="66" w:name="_Toc84841695"/>
      <w:r>
        <w:rPr>
          <w:rFonts w:ascii="仿宋" w:hAnsi="仿宋" w:eastAsia="仿宋"/>
          <w:sz w:val="36"/>
          <w:szCs w:val="36"/>
        </w:rPr>
        <w:t>1-3</w:t>
      </w:r>
      <w:r>
        <w:rPr>
          <w:rFonts w:hint="eastAsia" w:ascii="仿宋" w:hAnsi="仿宋" w:eastAsia="仿宋"/>
          <w:sz w:val="36"/>
          <w:szCs w:val="36"/>
        </w:rPr>
        <w:t>提升专业服务十大新兴产业项目</w:t>
      </w:r>
      <w:bookmarkEnd w:id="65"/>
      <w:bookmarkEnd w:id="6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67" w:name="_Toc26498"/>
      <w:bookmarkStart w:id="68" w:name="_Toc1522"/>
      <w:bookmarkStart w:id="69" w:name="_Toc4244"/>
      <w:bookmarkStart w:id="70" w:name="_Toc9677"/>
      <w:bookmarkStart w:id="71" w:name="_Toc27408"/>
      <w:r>
        <w:rPr>
          <w:rFonts w:hint="eastAsia" w:ascii="仿宋" w:hAnsi="仿宋" w:eastAsia="仿宋"/>
          <w:b/>
          <w:color w:val="000000" w:themeColor="text1"/>
          <w:kern w:val="0"/>
          <w:szCs w:val="36"/>
          <w14:textFill>
            <w14:solidFill>
              <w14:schemeClr w14:val="tx1"/>
            </w14:solidFill>
          </w14:textFill>
        </w:rPr>
        <w:t>一、建设目标</w:t>
      </w:r>
      <w:bookmarkEnd w:id="67"/>
      <w:bookmarkEnd w:id="68"/>
      <w:bookmarkEnd w:id="69"/>
      <w:bookmarkEnd w:id="70"/>
      <w:bookmarkEnd w:id="7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聚焦服务支撑我省科技创新策源地、新兴产业聚集地、改革开放新高地和经济社会发展全面绿色转型区建设（“三地一区”建设）重大使命，以区域产业发展急需为牵引，面向行业特色鲜明、与产业联系紧密的高校，重点是应用型高校，建设一批服务十大新兴产业项目。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72" w:name="_Toc23178"/>
      <w:bookmarkStart w:id="73" w:name="_Toc7097"/>
      <w:bookmarkStart w:id="74" w:name="_Toc2383"/>
      <w:bookmarkStart w:id="75" w:name="_Toc31016"/>
      <w:bookmarkStart w:id="76" w:name="_Toc3398"/>
      <w:r>
        <w:rPr>
          <w:rFonts w:hint="eastAsia" w:ascii="仿宋" w:hAnsi="仿宋" w:eastAsia="仿宋"/>
          <w:b/>
          <w:color w:val="000000" w:themeColor="text1"/>
          <w:kern w:val="0"/>
          <w:szCs w:val="36"/>
          <w14:textFill>
            <w14:solidFill>
              <w14:schemeClr w14:val="tx1"/>
            </w14:solidFill>
          </w14:textFill>
        </w:rPr>
        <w:t>二、建设</w:t>
      </w:r>
      <w:bookmarkEnd w:id="72"/>
      <w:bookmarkEnd w:id="73"/>
      <w:bookmarkEnd w:id="74"/>
      <w:bookmarkEnd w:id="75"/>
      <w:bookmarkEnd w:id="76"/>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77" w:name="_Toc8317"/>
      <w:bookmarkStart w:id="78" w:name="_Toc21560"/>
      <w:bookmarkStart w:id="79" w:name="_Toc19185"/>
      <w:bookmarkStart w:id="80" w:name="_Toc16"/>
      <w:bookmarkStart w:id="81" w:name="_Toc21798"/>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创新人才培养模式</w:t>
      </w:r>
      <w:bookmarkEnd w:id="77"/>
      <w:bookmarkEnd w:id="78"/>
      <w:bookmarkEnd w:id="79"/>
      <w:bookmarkEnd w:id="80"/>
      <w:bookmarkEnd w:id="8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82" w:name="_Toc11437"/>
      <w:bookmarkStart w:id="83" w:name="_Toc32363"/>
      <w:bookmarkStart w:id="84" w:name="_Toc27896"/>
      <w:bookmarkStart w:id="85" w:name="_Toc7911"/>
      <w:bookmarkStart w:id="86" w:name="_Toc22707"/>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提升专业建设质量</w:t>
      </w:r>
      <w:bookmarkEnd w:id="82"/>
      <w:bookmarkEnd w:id="83"/>
      <w:bookmarkEnd w:id="84"/>
      <w:bookmarkEnd w:id="85"/>
      <w:bookmarkEnd w:id="8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87" w:name="_Toc6599"/>
      <w:bookmarkStart w:id="88" w:name="_Toc19288"/>
      <w:bookmarkStart w:id="89" w:name="_Toc6959"/>
      <w:bookmarkStart w:id="90" w:name="_Toc24662"/>
      <w:bookmarkStart w:id="91" w:name="_Toc31916"/>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开发校企合作课程</w:t>
      </w:r>
      <w:bookmarkEnd w:id="87"/>
      <w:bookmarkEnd w:id="88"/>
      <w:bookmarkEnd w:id="89"/>
      <w:bookmarkEnd w:id="90"/>
      <w:bookmarkEnd w:id="9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92" w:name="_Toc5311"/>
      <w:bookmarkStart w:id="93" w:name="_Toc8643"/>
      <w:bookmarkStart w:id="94" w:name="_Toc18675"/>
      <w:bookmarkStart w:id="95" w:name="_Toc9649"/>
      <w:bookmarkStart w:id="96" w:name="_Toc14450"/>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打造实习实训基地</w:t>
      </w:r>
      <w:bookmarkEnd w:id="92"/>
      <w:bookmarkEnd w:id="93"/>
      <w:bookmarkEnd w:id="94"/>
      <w:bookmarkEnd w:id="95"/>
      <w:bookmarkEnd w:id="9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97" w:name="_Toc25493"/>
      <w:bookmarkStart w:id="98" w:name="_Toc13263"/>
      <w:bookmarkStart w:id="99" w:name="_Toc17165"/>
      <w:bookmarkStart w:id="100" w:name="_Toc3631"/>
      <w:bookmarkStart w:id="101" w:name="_Toc3619"/>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建设高水平教师队伍</w:t>
      </w:r>
      <w:bookmarkEnd w:id="97"/>
      <w:bookmarkEnd w:id="98"/>
      <w:bookmarkEnd w:id="99"/>
      <w:bookmarkEnd w:id="100"/>
      <w:bookmarkEnd w:id="10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建设成“双师双能型”教师培养培训基地。开展校企导师联合授课、联合指导，推进教师激励制度探索，打造高水平教学团队。</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02" w:name="_Toc12635"/>
      <w:bookmarkStart w:id="103" w:name="_Toc21781"/>
      <w:bookmarkStart w:id="104" w:name="_Toc7801"/>
      <w:bookmarkStart w:id="105" w:name="_Toc29822"/>
      <w:bookmarkStart w:id="106" w:name="_Toc709"/>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搭建产学研服务平台</w:t>
      </w:r>
      <w:bookmarkEnd w:id="102"/>
      <w:bookmarkEnd w:id="103"/>
      <w:bookmarkEnd w:id="104"/>
      <w:bookmarkEnd w:id="105"/>
      <w:bookmarkEnd w:id="10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07" w:name="_Toc7382"/>
      <w:bookmarkStart w:id="108" w:name="_Toc948"/>
      <w:bookmarkStart w:id="109" w:name="_Toc2893"/>
      <w:bookmarkStart w:id="110" w:name="_Toc14771"/>
      <w:bookmarkStart w:id="111" w:name="_Toc30434"/>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完善管理体制机制</w:t>
      </w:r>
      <w:bookmarkEnd w:id="107"/>
      <w:bookmarkEnd w:id="108"/>
      <w:bookmarkEnd w:id="109"/>
      <w:bookmarkEnd w:id="110"/>
      <w:bookmarkEnd w:id="11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强化高校、地方政府、行业协会、企业机构等多元主体协同，形成共建共管的组织架构，探索理事会、管委会等治理模式，赋予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12" w:name="_Toc383"/>
      <w:bookmarkStart w:id="113" w:name="_Toc29605"/>
      <w:bookmarkStart w:id="114" w:name="_Toc3459"/>
      <w:bookmarkStart w:id="115" w:name="_Toc25837"/>
      <w:bookmarkStart w:id="116" w:name="_Toc22806"/>
      <w:r>
        <w:rPr>
          <w:rFonts w:hint="eastAsia" w:ascii="仿宋" w:hAnsi="仿宋" w:eastAsia="仿宋"/>
          <w:b/>
          <w:color w:val="000000" w:themeColor="text1"/>
          <w:kern w:val="0"/>
          <w:szCs w:val="36"/>
          <w14:textFill>
            <w14:solidFill>
              <w14:schemeClr w14:val="tx1"/>
            </w14:solidFill>
          </w14:textFill>
        </w:rPr>
        <w:t>三、申报</w:t>
      </w:r>
      <w:bookmarkEnd w:id="112"/>
      <w:bookmarkEnd w:id="113"/>
      <w:bookmarkEnd w:id="114"/>
      <w:bookmarkEnd w:id="115"/>
      <w:bookmarkEnd w:id="116"/>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17" w:name="_Toc28456"/>
      <w:bookmarkStart w:id="118" w:name="_Toc21965"/>
      <w:bookmarkStart w:id="119" w:name="_Toc4612"/>
      <w:bookmarkStart w:id="120" w:name="_Toc2834"/>
      <w:bookmarkStart w:id="121" w:name="_Toc24471"/>
      <w:r>
        <w:rPr>
          <w:rFonts w:ascii="仿宋" w:hAnsi="仿宋" w:eastAsia="仿宋"/>
          <w:color w:val="000000" w:themeColor="text1"/>
          <w:kern w:val="0"/>
          <w:szCs w:val="36"/>
          <w14:textFill>
            <w14:solidFill>
              <w14:schemeClr w14:val="tx1"/>
            </w14:solidFill>
          </w14:textFill>
        </w:rPr>
        <w:t>1.</w:t>
      </w:r>
      <w:bookmarkEnd w:id="117"/>
      <w:bookmarkEnd w:id="118"/>
      <w:bookmarkEnd w:id="119"/>
      <w:bookmarkEnd w:id="120"/>
      <w:bookmarkEnd w:id="121"/>
      <w:r>
        <w:rPr>
          <w:rFonts w:ascii="仿宋" w:hAnsi="仿宋" w:eastAsia="仿宋"/>
          <w:color w:val="000000" w:themeColor="text1"/>
          <w:kern w:val="0"/>
          <w:szCs w:val="36"/>
          <w14:textFill>
            <w14:solidFill>
              <w14:schemeClr w14:val="tx1"/>
            </w14:solidFill>
          </w14:textFill>
        </w:rPr>
        <w:t>人才培养主要专业与区域产业发展具有高度契合性，相关专业已经列入“国家级一流专业”建设范围，具有相对优势</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服务新一代信息技术、人工智能、新材料、新能源和节能环保、新能源汽车和智能网联汽车、高端装备制造、智能家电、生命健康、绿色食品、数字创意等十大新兴产业；参与的企业主体参考产教融合型企业相关要求，在区域产业链条中居主要地位，或在区域产业集群中居关键地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初步形成理念先进、顺畅运行的管理体系；</w:t>
      </w:r>
      <w:r>
        <w:rPr>
          <w:rFonts w:ascii="仿宋" w:hAnsi="仿宋" w:eastAsia="仿宋"/>
          <w:color w:val="000000" w:themeColor="text1"/>
          <w:kern w:val="0"/>
          <w:szCs w:val="36"/>
          <w14:textFill>
            <w14:solidFill>
              <w14:schemeClr w14:val="tx1"/>
            </w14:solidFill>
          </w14:textFill>
        </w:rPr>
        <w:t>具有相对稳定的高水平教学团队；相关企业主体参与的兼职教师人员，中、高级专业技术职务的人员数量不低于高校专职教师的数量</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4.加强产教融合，实践教学学时不低于专业人才培养方案总学时的30%；具有相对丰富的教学资源</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5.学校能够提供相对集中、面积充足的物理空间，每年提供稳定的经费支持，用于人员聘任、日常运行；学校给予发展所需政策扶持。</w:t>
      </w:r>
    </w:p>
    <w:p>
      <w:pPr>
        <w:widowControl/>
        <w:adjustRightInd w:val="0"/>
        <w:spacing w:line="560" w:lineRule="exact"/>
        <w:ind w:firstLine="640" w:firstLineChars="200"/>
        <w:rPr>
          <w:rFonts w:hint="eastAsia"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6</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提升专业服务十大新兴产业项目各高校原则上限报2项。</w:t>
      </w:r>
    </w:p>
    <w:p>
      <w:pPr>
        <w:pStyle w:val="4"/>
        <w:spacing w:after="0" w:line="560" w:lineRule="exact"/>
        <w:ind w:firstLine="723" w:firstLineChars="200"/>
        <w:rPr>
          <w:rFonts w:ascii="仿宋" w:hAnsi="仿宋" w:eastAsia="仿宋"/>
          <w:sz w:val="36"/>
          <w:szCs w:val="36"/>
        </w:rPr>
      </w:pPr>
      <w:bookmarkStart w:id="122" w:name="_Toc17521"/>
      <w:bookmarkStart w:id="123" w:name="_Toc25751"/>
      <w:bookmarkStart w:id="124" w:name="_Toc147"/>
      <w:bookmarkStart w:id="125" w:name="_Hlk83653161"/>
      <w:bookmarkStart w:id="126" w:name="_Toc84841696"/>
      <w:bookmarkStart w:id="127" w:name="_Toc20076"/>
      <w:bookmarkStart w:id="128" w:name="_Toc11743"/>
      <w:bookmarkStart w:id="129" w:name="_Toc49108506"/>
      <w:bookmarkStart w:id="130" w:name="_Toc49108505"/>
      <w:bookmarkStart w:id="131" w:name="_Toc31327"/>
      <w:bookmarkStart w:id="132" w:name="_Toc50"/>
      <w:r>
        <w:rPr>
          <w:rFonts w:ascii="仿宋" w:hAnsi="仿宋" w:eastAsia="仿宋"/>
          <w:sz w:val="36"/>
          <w:szCs w:val="36"/>
        </w:rPr>
        <w:t>1-4</w:t>
      </w:r>
      <w:r>
        <w:rPr>
          <w:rFonts w:hint="eastAsia" w:ascii="仿宋" w:hAnsi="仿宋" w:eastAsia="仿宋"/>
          <w:sz w:val="36"/>
          <w:szCs w:val="36"/>
        </w:rPr>
        <w:t>“四新”研究与改革实践项目</w:t>
      </w:r>
      <w:bookmarkEnd w:id="122"/>
      <w:bookmarkEnd w:id="123"/>
      <w:bookmarkEnd w:id="124"/>
      <w:bookmarkEnd w:id="125"/>
      <w:bookmarkEnd w:id="126"/>
    </w:p>
    <w:bookmarkEnd w:id="127"/>
    <w:bookmarkEnd w:id="128"/>
    <w:bookmarkEnd w:id="129"/>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33" w:name="_Toc16058"/>
      <w:bookmarkStart w:id="134" w:name="_Toc4586"/>
      <w:r>
        <w:rPr>
          <w:rFonts w:hint="eastAsia" w:ascii="仿宋" w:hAnsi="仿宋" w:eastAsia="仿宋"/>
          <w:b/>
          <w:color w:val="000000" w:themeColor="text1"/>
          <w:kern w:val="0"/>
          <w:szCs w:val="36"/>
          <w14:textFill>
            <w14:solidFill>
              <w14:schemeClr w14:val="tx1"/>
            </w14:solidFill>
          </w14:textFill>
        </w:rPr>
        <w:t>一、建设目标</w:t>
      </w:r>
      <w:bookmarkEnd w:id="133"/>
      <w:bookmarkEnd w:id="134"/>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深入贯彻全国教育大会精神，全面落实</w:t>
      </w:r>
      <w:r>
        <w:rPr>
          <w:rFonts w:hint="eastAsia" w:ascii="仿宋" w:hAnsi="仿宋" w:eastAsia="仿宋"/>
          <w:color w:val="000000" w:themeColor="text1"/>
          <w:kern w:val="0"/>
          <w:szCs w:val="36"/>
          <w:highlight w:val="yellow"/>
          <w14:textFill>
            <w14:solidFill>
              <w14:schemeClr w14:val="tx1"/>
            </w14:solidFill>
          </w14:textFill>
        </w:rPr>
        <w:t>新工科、新农科、新医科、新文科“四新”</w:t>
      </w:r>
      <w:r>
        <w:rPr>
          <w:rFonts w:hint="eastAsia" w:ascii="仿宋" w:hAnsi="仿宋" w:eastAsia="仿宋"/>
          <w:color w:val="000000" w:themeColor="text1"/>
          <w:kern w:val="0"/>
          <w:szCs w:val="36"/>
          <w14:textFill>
            <w14:solidFill>
              <w14:schemeClr w14:val="tx1"/>
            </w14:solidFill>
          </w14:textFill>
        </w:rPr>
        <w:t>建设要求，探索基于“四新”理念的教学资源建设新路径，推进</w:t>
      </w:r>
      <w:r>
        <w:rPr>
          <w:rFonts w:ascii="仿宋" w:hAnsi="仿宋" w:eastAsia="仿宋"/>
          <w:color w:val="000000" w:themeColor="text1"/>
          <w:kern w:val="0"/>
          <w:szCs w:val="36"/>
          <w14:textFill>
            <w14:solidFill>
              <w14:schemeClr w14:val="tx1"/>
            </w14:solidFill>
          </w14:textFill>
        </w:rPr>
        <w:t xml:space="preserve"> </w:t>
      </w:r>
      <w:r>
        <w:rPr>
          <w:rFonts w:hint="eastAsia" w:ascii="仿宋" w:hAnsi="仿宋" w:eastAsia="仿宋"/>
          <w:color w:val="000000" w:themeColor="text1"/>
          <w:kern w:val="0"/>
          <w:szCs w:val="36"/>
          <w14:textFill>
            <w14:solidFill>
              <w14:schemeClr w14:val="tx1"/>
            </w14:solidFill>
          </w14:textFill>
        </w:rPr>
        <w:t>“四新”项目建设，</w:t>
      </w:r>
      <w:r>
        <w:rPr>
          <w:rFonts w:hint="eastAsia" w:ascii="仿宋" w:hAnsi="仿宋" w:eastAsia="仿宋"/>
          <w:kern w:val="0"/>
          <w:szCs w:val="36"/>
        </w:rPr>
        <w:t>创新人才培养模式，</w:t>
      </w:r>
      <w:r>
        <w:rPr>
          <w:rFonts w:hint="eastAsia" w:ascii="仿宋" w:hAnsi="仿宋" w:eastAsia="仿宋"/>
          <w:color w:val="000000" w:themeColor="text1"/>
          <w:kern w:val="0"/>
          <w:szCs w:val="36"/>
          <w14:textFill>
            <w14:solidFill>
              <w14:schemeClr w14:val="tx1"/>
            </w14:solidFill>
          </w14:textFill>
        </w:rPr>
        <w:t>构建安徽特色的“四新”人才培养体系，</w:t>
      </w:r>
      <w:r>
        <w:rPr>
          <w:rFonts w:hint="eastAsia" w:ascii="仿宋" w:hAnsi="仿宋" w:eastAsia="仿宋"/>
          <w:kern w:val="0"/>
          <w:szCs w:val="36"/>
        </w:rPr>
        <w:t>推动我省</w:t>
      </w:r>
      <w:r>
        <w:rPr>
          <w:rFonts w:hint="eastAsia" w:ascii="仿宋" w:hAnsi="仿宋" w:eastAsia="仿宋"/>
          <w:color w:val="000000" w:themeColor="text1"/>
          <w:kern w:val="0"/>
          <w:szCs w:val="36"/>
          <w14:textFill>
            <w14:solidFill>
              <w14:schemeClr w14:val="tx1"/>
            </w14:solidFill>
          </w14:textFill>
        </w:rPr>
        <w:t>高等教育</w:t>
      </w:r>
      <w:r>
        <w:rPr>
          <w:rFonts w:hint="eastAsia" w:ascii="仿宋" w:hAnsi="仿宋" w:eastAsia="仿宋"/>
          <w:kern w:val="0"/>
          <w:szCs w:val="36"/>
        </w:rPr>
        <w:t>高</w:t>
      </w:r>
      <w:r>
        <w:rPr>
          <w:rFonts w:hint="eastAsia" w:ascii="仿宋" w:hAnsi="仿宋" w:eastAsia="仿宋"/>
          <w:color w:val="000000" w:themeColor="text1"/>
          <w:kern w:val="0"/>
          <w:szCs w:val="36"/>
          <w14:textFill>
            <w14:solidFill>
              <w14:schemeClr w14:val="tx1"/>
            </w14:solidFill>
          </w14:textFill>
        </w:rPr>
        <w:t>质量</w:t>
      </w:r>
      <w:r>
        <w:rPr>
          <w:rFonts w:hint="eastAsia" w:ascii="仿宋" w:hAnsi="仿宋" w:eastAsia="仿宋"/>
          <w:kern w:val="0"/>
          <w:szCs w:val="36"/>
        </w:rPr>
        <w:t>发展</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35" w:name="_Toc4114"/>
      <w:bookmarkStart w:id="136" w:name="_Toc27979"/>
      <w:r>
        <w:rPr>
          <w:rFonts w:hint="eastAsia" w:ascii="仿宋" w:hAnsi="仿宋" w:eastAsia="仿宋"/>
          <w:b/>
          <w:color w:val="000000" w:themeColor="text1"/>
          <w:kern w:val="0"/>
          <w:szCs w:val="36"/>
          <w14:textFill>
            <w14:solidFill>
              <w14:schemeClr w14:val="tx1"/>
            </w14:solidFill>
          </w14:textFill>
        </w:rPr>
        <w:t>二、建设</w:t>
      </w:r>
      <w:bookmarkEnd w:id="135"/>
      <w:bookmarkEnd w:id="136"/>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为更好培育我省国家级“四新”</w:t>
      </w:r>
      <w:r>
        <w:rPr>
          <w:rFonts w:hint="eastAsia" w:ascii="仿宋" w:hAnsi="仿宋" w:eastAsia="仿宋"/>
        </w:rPr>
        <w:t>研究与改革实践项目</w:t>
      </w:r>
      <w:r>
        <w:rPr>
          <w:rFonts w:hint="eastAsia" w:ascii="仿宋" w:hAnsi="仿宋" w:eastAsia="仿宋"/>
          <w:color w:val="000000" w:themeColor="text1"/>
          <w:kern w:val="0"/>
          <w:szCs w:val="36"/>
          <w14:textFill>
            <w14:solidFill>
              <w14:schemeClr w14:val="tx1"/>
            </w14:solidFill>
          </w14:textFill>
        </w:rPr>
        <w:t>，要求参照教育部当年项目申报文件中的相应“四新”项目指南，结合已有工作基础和具体情况，按照相关选题要求研究确定。科学梳理“四新”教育改革发展的基本脉络，深刻把握高等教育改革发展的背景，充分认识当前教育改革创新的迫切性，主动谋划、把握机遇，统筹推进学校“四新”建设改革工作，深入开展新型人才培养、优化专业、建设实践基地、培育优质师资、强化协同育人、提升质量标准、深化开放合作等多样化探索和实践。</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w:t>
      </w:r>
      <w:r>
        <w:rPr>
          <w:rFonts w:ascii="仿宋" w:hAnsi="仿宋" w:eastAsia="仿宋"/>
          <w:b/>
          <w:color w:val="000000" w:themeColor="text1"/>
          <w:kern w:val="0"/>
          <w:szCs w:val="36"/>
          <w14:textFill>
            <w14:solidFill>
              <w14:schemeClr w14:val="tx1"/>
            </w14:solidFill>
          </w14:textFill>
        </w:rPr>
        <w:t>、</w:t>
      </w:r>
      <w:r>
        <w:rPr>
          <w:rFonts w:hint="eastAsia" w:ascii="仿宋" w:hAnsi="仿宋" w:eastAsia="仿宋"/>
          <w:b/>
          <w:color w:val="000000" w:themeColor="text1"/>
          <w:kern w:val="0"/>
          <w:szCs w:val="36"/>
          <w14:textFill>
            <w14:solidFill>
              <w14:schemeClr w14:val="tx1"/>
            </w14:solidFill>
          </w14:textFill>
        </w:rPr>
        <w:t>申报</w:t>
      </w:r>
      <w:r>
        <w:rPr>
          <w:rFonts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本科高等学校根据专业设置情况择优推荐。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突出创新。按照当前高等教育改革有关精神和工作部署，以改革创新为主线设计申报项目和开展实践，着眼于解决长期制约高等教育改革发展的重点难点问题，着眼于探索面向未来高等教育“四新”改革发展的新路径新范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2.突出特色。根据高等学校发展定位，紧密结合办学优势、结合育人特色、结合工作基础、结合区域经济社会发展需求，合理选题，实现分类发展、特色发展、内涵发展。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3.突出实践。要把研究与改革体现在实践中，把项目成果体现在实践成果上，推动理念新起来、学生忙起来、教师强起来、管理严起来、效果实起来，以实践推动“真刀真枪”的改革。</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4</w:t>
      </w:r>
      <w:r>
        <w:rPr>
          <w:rFonts w:ascii="仿宋" w:hAnsi="仿宋" w:eastAsia="仿宋"/>
          <w:color w:val="000000" w:themeColor="text1"/>
          <w:kern w:val="0"/>
          <w:szCs w:val="36"/>
          <w14:textFill>
            <w14:solidFill>
              <w14:schemeClr w14:val="tx1"/>
            </w14:solidFill>
          </w14:textFill>
        </w:rPr>
        <w:t>.</w:t>
      </w:r>
      <w:r>
        <w:rPr>
          <w:rFonts w:hint="eastAsia"/>
        </w:rPr>
        <w:t xml:space="preserve"> </w:t>
      </w:r>
      <w:r>
        <w:rPr>
          <w:rFonts w:hint="eastAsia" w:ascii="仿宋" w:hAnsi="仿宋" w:eastAsia="仿宋"/>
          <w:color w:val="000000" w:themeColor="text1"/>
          <w:kern w:val="0"/>
          <w:szCs w:val="36"/>
          <w14:textFill>
            <w14:solidFill>
              <w14:schemeClr w14:val="tx1"/>
            </w14:solidFill>
          </w14:textFill>
        </w:rPr>
        <w:t>“四新”研究与改革实践项目各高校总数不超过8项，原则上依托国家一流专业建设点或省级一流专业建设点申报，其中新农科研究与改实践项目、</w:t>
      </w:r>
      <w:r>
        <w:rPr>
          <w:rFonts w:hint="eastAsia" w:ascii="仿宋" w:hAnsi="仿宋" w:eastAsia="仿宋"/>
          <w:color w:val="000000" w:themeColor="text1"/>
          <w:kern w:val="0"/>
          <w:szCs w:val="36"/>
          <w:highlight w:val="yellow"/>
          <w14:textFill>
            <w14:solidFill>
              <w14:schemeClr w14:val="tx1"/>
            </w14:solidFill>
          </w14:textFill>
        </w:rPr>
        <w:t>新医科研究与改实践项目</w:t>
      </w:r>
      <w:r>
        <w:rPr>
          <w:rFonts w:hint="eastAsia" w:ascii="仿宋" w:hAnsi="仿宋" w:eastAsia="仿宋"/>
          <w:color w:val="000000" w:themeColor="text1"/>
          <w:kern w:val="0"/>
          <w:szCs w:val="36"/>
          <w14:textFill>
            <w14:solidFill>
              <w14:schemeClr w14:val="tx1"/>
            </w14:solidFill>
          </w14:textFill>
        </w:rPr>
        <w:t>分别面向涉农和涉医本科高校。</w:t>
      </w:r>
    </w:p>
    <w:p>
      <w:pPr>
        <w:widowControl/>
        <w:adjustRightInd w:val="0"/>
        <w:spacing w:line="560" w:lineRule="exact"/>
        <w:ind w:firstLine="640" w:firstLineChars="200"/>
        <w:rPr>
          <w:rFonts w:hint="eastAsia" w:ascii="仿宋" w:hAnsi="仿宋" w:eastAsia="仿宋"/>
          <w:color w:val="000000" w:themeColor="text1"/>
          <w:kern w:val="0"/>
          <w:szCs w:val="36"/>
          <w14:textFill>
            <w14:solidFill>
              <w14:schemeClr w14:val="tx1"/>
            </w14:solidFill>
          </w14:textFill>
        </w:rPr>
      </w:pPr>
    </w:p>
    <w:bookmarkEnd w:id="38"/>
    <w:bookmarkEnd w:id="130"/>
    <w:bookmarkEnd w:id="131"/>
    <w:bookmarkEnd w:id="132"/>
    <w:p>
      <w:pPr>
        <w:pStyle w:val="4"/>
        <w:spacing w:after="0" w:line="560" w:lineRule="exact"/>
        <w:ind w:firstLine="723" w:firstLineChars="200"/>
        <w:rPr>
          <w:rFonts w:ascii="仿宋" w:hAnsi="仿宋" w:eastAsia="仿宋"/>
          <w:sz w:val="36"/>
          <w:szCs w:val="36"/>
        </w:rPr>
      </w:pPr>
      <w:bookmarkStart w:id="137" w:name="_Toc84841697"/>
      <w:bookmarkStart w:id="138" w:name="_Toc20183"/>
      <w:bookmarkStart w:id="139" w:name="_Toc20588"/>
      <w:bookmarkStart w:id="140" w:name="_Toc7826"/>
      <w:r>
        <w:rPr>
          <w:rFonts w:ascii="仿宋" w:hAnsi="仿宋" w:eastAsia="仿宋"/>
          <w:sz w:val="36"/>
          <w:szCs w:val="36"/>
        </w:rPr>
        <w:t>1-5</w:t>
      </w:r>
      <w:r>
        <w:rPr>
          <w:rFonts w:hint="eastAsia" w:ascii="仿宋" w:hAnsi="仿宋" w:eastAsia="仿宋"/>
          <w:sz w:val="36"/>
          <w:szCs w:val="36"/>
        </w:rPr>
        <w:t>传统专业改造提升项目</w:t>
      </w:r>
      <w:bookmarkEnd w:id="13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适应我省经济社会发展需要，</w:t>
      </w:r>
      <w:r>
        <w:rPr>
          <w:rFonts w:ascii="仿宋" w:hAnsi="仿宋" w:eastAsia="仿宋"/>
          <w:kern w:val="0"/>
          <w:szCs w:val="36"/>
        </w:rPr>
        <w:t>充分发挥专业传统优势，凸显和强化专业特色</w:t>
      </w:r>
      <w:r>
        <w:rPr>
          <w:rFonts w:hint="eastAsia" w:ascii="仿宋" w:hAnsi="仿宋" w:eastAsia="仿宋"/>
          <w:kern w:val="0"/>
          <w:szCs w:val="36"/>
        </w:rPr>
        <w:t>，</w:t>
      </w:r>
      <w:r>
        <w:rPr>
          <w:rFonts w:hint="eastAsia" w:ascii="仿宋" w:hAnsi="仿宋" w:eastAsia="仿宋"/>
          <w:color w:val="000000" w:themeColor="text1"/>
          <w:kern w:val="0"/>
          <w:szCs w:val="36"/>
          <w14:textFill>
            <w14:solidFill>
              <w14:schemeClr w14:val="tx1"/>
            </w14:solidFill>
          </w14:textFill>
        </w:rPr>
        <w:t>加大专业改造力度，重点促进机械、冶金、化工、建材、纺织、食品加工等传统产业转型升级，向价值链中高端发展。在发挥传统学科专业师资力量强、办学经验丰富、教学资源充裕等优势的同时，加大学科专业的数字化、网络化和智能化改造力度，加强对人才培养模式的改革，加大专业课程体系和教学内容的改革和适应性调整力度，使传统学科专业进一步适应产业结构升级的要求，实现传统学科专业新的发展。</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以专业服务面向的区域或行业未来产业发展对人才的需求为导向，明确学生应掌握知识的深度和广度，打破传统专业的边界，融合人工智能、大数据等新兴专业知识，重构学生的专业知识结构；以新工业革命对专业人才的新要求为导向，研究学生的能力、素质所具有的内涵和特征，建立可落实、可衡量和可评价的学生能力和素质培养体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在人才培养全过程要落实以学生成长成才为中心。课程体系和教学内容要满足学生终身的职业发展需要；教学组织形式和教学方法要能够激发学生的学习兴趣和潜能；教育教学资源的投入和配置要有利于学生能力和素质的培养；专业教师队伍建设要围绕着人才培养目标和毕业要求的实现进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专业应深入推进课程思政教学改革，进一步挖掘专业课程所蕴含的德育元素，优化课程教学大纲、教学内容、教学方法，努力使专业课程与思政课程同向同行，形成协同效应，在知识传授的同时履行价值引领责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积极探索深化产教融合新路径，在校企协同育人模式、共建课程体系、强化“双师双能”型师资队伍、提高学生双创能力等方面取得进展；深入推进产学合作，通过建立产业技术学院、共建实践基地等多种模式提高产学合作的产出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1.遵循传统专业改造升级的原则</w:t>
      </w:r>
      <w:r>
        <w:rPr>
          <w:rFonts w:hint="eastAsia" w:ascii="仿宋" w:hAnsi="仿宋" w:eastAsia="仿宋"/>
          <w:color w:val="000000" w:themeColor="text1"/>
          <w:kern w:val="0"/>
          <w:szCs w:val="36"/>
          <w14:textFill>
            <w14:solidFill>
              <w14:schemeClr w14:val="tx1"/>
            </w14:solidFill>
          </w14:textFill>
        </w:rPr>
        <w:t>，符合本校办学定位和发展方向，已纳入本校专业建设规划并进行重点建设，成效良好。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具有较为雄厚的师资力量、较为完备的教学条件，在同类专业领域具有鲜明的特色和明显的优势，毕业生社会声誉好。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改革思路清晰，目标明确，方案科学可行，管理有保障，成效可测量，具有创新性和先进性；有调动教师积极参与教学改革的政策和措施。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专业改造能密切联系我省经济和社会发展，主动服务我省“十大新兴产业”，在与相关部门、科研院所、行业企业的合作育人方面有健全的体制机制。</w:t>
      </w:r>
    </w:p>
    <w:p>
      <w:pPr>
        <w:widowControl/>
        <w:adjustRightInd w:val="0"/>
        <w:spacing w:line="560" w:lineRule="exact"/>
        <w:ind w:firstLine="640" w:firstLineChars="200"/>
        <w:rPr>
          <w:rFonts w:hint="eastAsia"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6</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传统专业改造提升项目各高校原则上限报2项。</w:t>
      </w:r>
    </w:p>
    <w:p>
      <w:pPr>
        <w:widowControl/>
        <w:adjustRightInd w:val="0"/>
        <w:spacing w:line="560" w:lineRule="exact"/>
        <w:ind w:firstLine="640" w:firstLineChars="200"/>
        <w:rPr>
          <w:rFonts w:hint="eastAsia" w:ascii="仿宋" w:hAnsi="仿宋" w:eastAsia="仿宋"/>
          <w:color w:val="000000" w:themeColor="text1"/>
          <w:kern w:val="0"/>
          <w:szCs w:val="36"/>
          <w14:textFill>
            <w14:solidFill>
              <w14:schemeClr w14:val="tx1"/>
            </w14:solidFill>
          </w14:textFill>
        </w:rPr>
      </w:pPr>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141" w:name="_Toc21132"/>
      <w:bookmarkStart w:id="142" w:name="_Toc49108507"/>
      <w:bookmarkStart w:id="143" w:name="_Toc84841698"/>
      <w:bookmarkStart w:id="144" w:name="_Toc3950"/>
      <w:bookmarkStart w:id="145" w:name="_Toc29423"/>
      <w:r>
        <w:rPr>
          <w:rFonts w:ascii="仿宋" w:hAnsi="仿宋" w:eastAsia="仿宋"/>
          <w:color w:val="000000" w:themeColor="text1"/>
          <w:kern w:val="0"/>
          <w:sz w:val="36"/>
          <w:szCs w:val="36"/>
          <w14:textFill>
            <w14:solidFill>
              <w14:schemeClr w14:val="tx1"/>
            </w14:solidFill>
          </w14:textFill>
        </w:rPr>
        <w:t>2.一流课程</w:t>
      </w:r>
      <w:bookmarkEnd w:id="138"/>
      <w:bookmarkEnd w:id="139"/>
      <w:bookmarkEnd w:id="140"/>
      <w:bookmarkEnd w:id="141"/>
      <w:bookmarkEnd w:id="142"/>
      <w:bookmarkEnd w:id="143"/>
      <w:bookmarkEnd w:id="144"/>
      <w:bookmarkEnd w:id="14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一流课程</w:t>
      </w:r>
      <w:r>
        <w:rPr>
          <w:rFonts w:hint="eastAsia" w:ascii="仿宋" w:hAnsi="仿宋" w:eastAsia="仿宋"/>
          <w:color w:val="000000" w:themeColor="text1"/>
          <w:kern w:val="0"/>
          <w:szCs w:val="36"/>
          <w14:textFill>
            <w14:solidFill>
              <w14:schemeClr w14:val="tx1"/>
            </w14:solidFill>
          </w14:textFill>
        </w:rPr>
        <w:t>包括</w:t>
      </w:r>
      <w:r>
        <w:rPr>
          <w:rFonts w:hint="eastAsia" w:ascii="仿宋" w:hAnsi="仿宋" w:eastAsia="仿宋" w:cs="方正仿宋_GBK"/>
          <w:color w:val="000000" w:themeColor="text1"/>
          <w:kern w:val="0"/>
          <w:szCs w:val="36"/>
          <w14:textFill>
            <w14:solidFill>
              <w14:schemeClr w14:val="tx1"/>
            </w14:solidFill>
          </w14:textFill>
        </w:rPr>
        <w:t>线上、线下、线上线下混合式、</w:t>
      </w:r>
      <w:r>
        <w:rPr>
          <w:rFonts w:hint="eastAsia" w:ascii="仿宋" w:hAnsi="仿宋" w:eastAsia="仿宋"/>
          <w:color w:val="000000" w:themeColor="text1"/>
          <w:kern w:val="0"/>
          <w:szCs w:val="36"/>
          <w14:textFill>
            <w14:solidFill>
              <w14:schemeClr w14:val="tx1"/>
            </w14:solidFill>
          </w14:textFill>
        </w:rPr>
        <w:t>社会实践和</w:t>
      </w:r>
      <w:r>
        <w:rPr>
          <w:rFonts w:hint="eastAsia" w:ascii="仿宋" w:hAnsi="仿宋" w:eastAsia="仿宋" w:cs="方正仿宋_GBK"/>
          <w:color w:val="000000" w:themeColor="text1"/>
          <w:kern w:val="0"/>
          <w:szCs w:val="36"/>
          <w14:textFill>
            <w14:solidFill>
              <w14:schemeClr w14:val="tx1"/>
            </w14:solidFill>
          </w14:textFill>
        </w:rPr>
        <w:t>虚拟仿真实验教学等五类课程。</w:t>
      </w:r>
      <w:r>
        <w:rPr>
          <w:rFonts w:hint="eastAsia" w:ascii="仿宋" w:hAnsi="仿宋" w:eastAsia="仿宋"/>
          <w:kern w:val="0"/>
          <w:szCs w:val="36"/>
        </w:rPr>
        <w:t>“双一流”建设高校择优推荐</w:t>
      </w:r>
      <w:r>
        <w:rPr>
          <w:rFonts w:hint="eastAsia" w:ascii="仿宋" w:hAnsi="仿宋" w:eastAsia="仿宋"/>
          <w:color w:val="000000" w:themeColor="text1"/>
          <w:kern w:val="0"/>
          <w:szCs w:val="36"/>
          <w14:textFill>
            <w14:solidFill>
              <w14:schemeClr w14:val="tx1"/>
            </w14:solidFill>
          </w14:textFill>
        </w:rPr>
        <w:t>原则上</w:t>
      </w:r>
      <w:r>
        <w:rPr>
          <w:rFonts w:hint="eastAsia" w:ascii="仿宋" w:hAnsi="仿宋" w:eastAsia="仿宋"/>
          <w:kern w:val="0"/>
          <w:szCs w:val="36"/>
        </w:rPr>
        <w:t>不超过</w:t>
      </w:r>
      <w:r>
        <w:rPr>
          <w:rFonts w:ascii="仿宋" w:hAnsi="仿宋" w:eastAsia="仿宋"/>
          <w:color w:val="000000" w:themeColor="text1"/>
          <w:kern w:val="0"/>
          <w:szCs w:val="36"/>
          <w14:textFill>
            <w14:solidFill>
              <w14:schemeClr w14:val="tx1"/>
            </w14:solidFill>
          </w14:textFill>
        </w:rPr>
        <w:t>30</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地方特色高水平大学不超过</w:t>
      </w:r>
      <w:r>
        <w:rPr>
          <w:rFonts w:ascii="仿宋" w:hAnsi="仿宋" w:eastAsia="仿宋"/>
          <w:color w:val="000000" w:themeColor="text1"/>
          <w:kern w:val="0"/>
          <w:szCs w:val="36"/>
          <w14:textFill>
            <w14:solidFill>
              <w14:schemeClr w14:val="tx1"/>
            </w14:solidFill>
          </w14:textFill>
        </w:rPr>
        <w:t>25</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地方应用型高水平大学不超过</w:t>
      </w:r>
      <w:r>
        <w:rPr>
          <w:rFonts w:ascii="仿宋" w:hAnsi="仿宋" w:eastAsia="仿宋"/>
          <w:color w:val="000000" w:themeColor="text1"/>
          <w:kern w:val="0"/>
          <w:szCs w:val="36"/>
          <w14:textFill>
            <w14:solidFill>
              <w14:schemeClr w14:val="tx1"/>
            </w14:solidFill>
          </w14:textFill>
        </w:rPr>
        <w:t>20</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其</w:t>
      </w:r>
      <w:r>
        <w:rPr>
          <w:rFonts w:hint="eastAsia" w:ascii="仿宋" w:hAnsi="仿宋" w:eastAsia="仿宋"/>
          <w:color w:val="000000" w:themeColor="text1"/>
          <w:kern w:val="0"/>
          <w:szCs w:val="36"/>
          <w14:textFill>
            <w14:solidFill>
              <w14:schemeClr w14:val="tx1"/>
            </w14:solidFill>
          </w14:textFill>
        </w:rPr>
        <w:t>他</w:t>
      </w:r>
      <w:r>
        <w:rPr>
          <w:rFonts w:hint="eastAsia" w:ascii="仿宋" w:hAnsi="仿宋" w:eastAsia="仿宋"/>
          <w:kern w:val="0"/>
          <w:szCs w:val="36"/>
        </w:rPr>
        <w:t>本科高校不超过</w:t>
      </w:r>
      <w:r>
        <w:rPr>
          <w:rFonts w:ascii="仿宋" w:hAnsi="仿宋" w:eastAsia="仿宋"/>
          <w:color w:val="000000" w:themeColor="text1"/>
          <w:kern w:val="0"/>
          <w:szCs w:val="36"/>
          <w14:textFill>
            <w14:solidFill>
              <w14:schemeClr w14:val="tx1"/>
            </w14:solidFill>
          </w14:textFill>
        </w:rPr>
        <w:t>15</w:t>
      </w:r>
      <w:r>
        <w:rPr>
          <w:rFonts w:hint="eastAsia" w:ascii="仿宋" w:hAnsi="仿宋" w:eastAsia="仿宋"/>
          <w:kern w:val="0"/>
          <w:szCs w:val="36"/>
        </w:rPr>
        <w:t>门。</w:t>
      </w:r>
      <w:r>
        <w:rPr>
          <w:rFonts w:hint="eastAsia" w:ascii="仿宋" w:hAnsi="仿宋" w:eastAsia="仿宋"/>
          <w:color w:val="000000" w:themeColor="text1"/>
          <w:kern w:val="0"/>
          <w:szCs w:val="36"/>
          <w14:textFill>
            <w14:solidFill>
              <w14:schemeClr w14:val="tx1"/>
            </w14:solidFill>
          </w14:textFill>
        </w:rPr>
        <w:t>五类课程不分别设推荐限额，同一所高校名额可以打通使用。各高校推荐申报</w:t>
      </w:r>
      <w:r>
        <w:rPr>
          <w:rFonts w:ascii="仿宋" w:hAnsi="仿宋" w:eastAsia="仿宋"/>
          <w:color w:val="000000" w:themeColor="text1"/>
          <w:kern w:val="0"/>
          <w:szCs w:val="36"/>
          <w14:textFill>
            <w14:solidFill>
              <w14:schemeClr w14:val="tx1"/>
            </w14:solidFill>
          </w14:textFill>
        </w:rPr>
        <w:t>2021</w:t>
      </w:r>
      <w:r>
        <w:rPr>
          <w:rFonts w:hint="eastAsia" w:ascii="仿宋" w:hAnsi="仿宋" w:eastAsia="仿宋"/>
          <w:color w:val="000000" w:themeColor="text1"/>
          <w:kern w:val="0"/>
          <w:szCs w:val="36"/>
          <w14:textFill>
            <w14:solidFill>
              <w14:schemeClr w14:val="tx1"/>
            </w14:solidFill>
          </w14:textFill>
        </w:rPr>
        <w:t>年度国家级一流本科课程，但未获省级推荐且未在省级立项过的课程，将优先立项。</w:t>
      </w:r>
    </w:p>
    <w:p>
      <w:pPr>
        <w:pStyle w:val="4"/>
        <w:spacing w:after="0" w:line="560" w:lineRule="exact"/>
        <w:ind w:firstLine="723" w:firstLineChars="200"/>
        <w:rPr>
          <w:rFonts w:ascii="仿宋" w:hAnsi="仿宋" w:eastAsia="仿宋"/>
          <w:sz w:val="36"/>
          <w:szCs w:val="36"/>
        </w:rPr>
      </w:pPr>
      <w:bookmarkStart w:id="146" w:name="_Toc16598"/>
      <w:bookmarkStart w:id="147" w:name="_Toc84841699"/>
      <w:bookmarkStart w:id="148" w:name="_Toc20806"/>
      <w:bookmarkStart w:id="149" w:name="_Toc16370"/>
      <w:bookmarkStart w:id="150" w:name="_Toc4040"/>
      <w:bookmarkStart w:id="151" w:name="_Toc49108508"/>
      <w:bookmarkStart w:id="152" w:name="_Toc647"/>
      <w:bookmarkStart w:id="153" w:name="_Toc19202"/>
      <w:r>
        <w:rPr>
          <w:rFonts w:ascii="仿宋" w:hAnsi="仿宋" w:eastAsia="仿宋"/>
          <w:sz w:val="36"/>
          <w:szCs w:val="36"/>
        </w:rPr>
        <w:t>2-1</w:t>
      </w:r>
      <w:r>
        <w:rPr>
          <w:rFonts w:hint="eastAsia" w:ascii="仿宋" w:hAnsi="仿宋" w:eastAsia="仿宋"/>
          <w:sz w:val="36"/>
          <w:szCs w:val="36"/>
        </w:rPr>
        <w:t>线上课程</w:t>
      </w:r>
      <w:bookmarkEnd w:id="146"/>
      <w:bookmarkEnd w:id="14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线上课程培育项目建设标准，参照省级大规模在线开放课程（</w:t>
      </w:r>
      <w:r>
        <w:rPr>
          <w:rFonts w:ascii="仿宋" w:hAnsi="仿宋" w:eastAsia="仿宋"/>
          <w:color w:val="000000" w:themeColor="text1"/>
          <w:kern w:val="0"/>
          <w:szCs w:val="36"/>
          <w14:textFill>
            <w14:solidFill>
              <w14:schemeClr w14:val="tx1"/>
            </w14:solidFill>
          </w14:textFill>
        </w:rPr>
        <w:t>MOOC）示范项目管理办法，</w:t>
      </w:r>
      <w:r>
        <w:rPr>
          <w:rFonts w:hint="eastAsia" w:ascii="仿宋" w:hAnsi="仿宋" w:eastAsia="仿宋"/>
          <w:color w:val="000000" w:themeColor="text1"/>
          <w:kern w:val="0"/>
          <w:szCs w:val="36"/>
          <w14:textFill>
            <w14:solidFill>
              <w14:schemeClr w14:val="tx1"/>
            </w14:solidFill>
          </w14:textFill>
        </w:rPr>
        <w:t>具体</w:t>
      </w:r>
      <w:r>
        <w:rPr>
          <w:rFonts w:ascii="仿宋" w:hAnsi="仿宋" w:eastAsia="仿宋"/>
          <w:color w:val="000000" w:themeColor="text1"/>
          <w:kern w:val="0"/>
          <w:szCs w:val="36"/>
          <w14:textFill>
            <w14:solidFill>
              <w14:schemeClr w14:val="tx1"/>
            </w14:solidFill>
          </w14:textFill>
        </w:rPr>
        <w:t>如下：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4" w:name="_Toc1095"/>
      <w:bookmarkStart w:id="155" w:name="_Toc7510"/>
      <w:r>
        <w:rPr>
          <w:rFonts w:hint="eastAsia" w:ascii="仿宋" w:hAnsi="仿宋" w:eastAsia="仿宋"/>
          <w:b/>
          <w:color w:val="000000" w:themeColor="text1"/>
          <w:kern w:val="0"/>
          <w:szCs w:val="36"/>
          <w14:textFill>
            <w14:solidFill>
              <w14:schemeClr w14:val="tx1"/>
            </w14:solidFill>
          </w14:textFill>
        </w:rPr>
        <w:t>一、建设目标</w:t>
      </w:r>
      <w:bookmarkEnd w:id="154"/>
      <w:bookmarkEnd w:id="15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互联网技术与应用的云端开放式课程教育平台，更新教育理念、拓展教学时空、丰富教学内容、创新教学活动、变革教学手段、改进教学方法，进一步推动我省线上课程建设与应用共享，优化教学资源，提高高等教育教学质量，服务学习型社会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6" w:name="_Toc11014"/>
      <w:bookmarkStart w:id="157" w:name="_Toc21227"/>
      <w:r>
        <w:rPr>
          <w:rFonts w:hint="eastAsia" w:ascii="仿宋" w:hAnsi="仿宋" w:eastAsia="仿宋"/>
          <w:b/>
          <w:color w:val="000000" w:themeColor="text1"/>
          <w:kern w:val="0"/>
          <w:szCs w:val="36"/>
          <w14:textFill>
            <w14:solidFill>
              <w14:schemeClr w14:val="tx1"/>
            </w14:solidFill>
          </w14:textFill>
        </w:rPr>
        <w:t>二、建设</w:t>
      </w:r>
      <w:bookmarkEnd w:id="156"/>
      <w:bookmarkEnd w:id="15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1.课程资源。基于MOOC课程特性进行建设</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对现有课程教学设计、单元内容、知识结构、课程资源、评价体系等进行改革</w:t>
      </w:r>
      <w:r>
        <w:rPr>
          <w:rFonts w:hint="eastAsia" w:ascii="仿宋" w:hAnsi="仿宋" w:eastAsia="仿宋"/>
          <w:color w:val="000000" w:themeColor="text1"/>
          <w:kern w:val="0"/>
          <w:szCs w:val="36"/>
          <w14:textFill>
            <w14:solidFill>
              <w14:schemeClr w14:val="tx1"/>
            </w14:solidFill>
          </w14:textFill>
        </w:rPr>
        <w:t>创新</w:t>
      </w:r>
      <w:r>
        <w:rPr>
          <w:rFonts w:ascii="仿宋" w:hAnsi="仿宋" w:eastAsia="仿宋"/>
          <w:color w:val="000000" w:themeColor="text1"/>
          <w:kern w:val="0"/>
          <w:szCs w:val="36"/>
          <w14:textFill>
            <w14:solidFill>
              <w14:schemeClr w14:val="tx1"/>
            </w14:solidFill>
          </w14:textFill>
        </w:rPr>
        <w:t>，以符合大规模网络教学特征</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依托网络教学平台，提供完整教学资源（含课程简介、教师队伍、教学大纲、授课教案、作业习题、资料库等）；视频内容按问题组织知识点，以知识点进行资源建设，注重以学生为中心建立教与学新型关系，注重学生批判性思维、合作能力、解决复杂问题能力的培育。</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2.团队建设。团队包括主讲</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、线</w:t>
      </w:r>
      <w:r>
        <w:rPr>
          <w:rFonts w:hint="eastAsia" w:ascii="仿宋" w:hAnsi="仿宋" w:eastAsia="仿宋"/>
          <w:color w:val="000000" w:themeColor="text1"/>
          <w:kern w:val="0"/>
          <w:szCs w:val="36"/>
          <w14:textFill>
            <w14:solidFill>
              <w14:schemeClr w14:val="tx1"/>
            </w14:solidFill>
          </w14:textFill>
        </w:rPr>
        <w:t>上</w:t>
      </w:r>
      <w:r>
        <w:rPr>
          <w:rFonts w:ascii="仿宋" w:hAnsi="仿宋" w:eastAsia="仿宋"/>
          <w:color w:val="000000" w:themeColor="text1"/>
          <w:kern w:val="0"/>
          <w:szCs w:val="36"/>
          <w14:textFill>
            <w14:solidFill>
              <w14:schemeClr w14:val="tx1"/>
            </w14:solidFill>
          </w14:textFill>
        </w:rPr>
        <w:t>教学人员，既确保课程学术性，又考虑技术性，充分做好网络教学设计与在线教学过程的互动交流。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3.平台支持。利用向高校和社会开放学习服务的公开课程平台，平台运行安全稳定畅通，课程在线教学支持服务高效。</w:t>
      </w:r>
      <w:r>
        <w:rPr>
          <w:rFonts w:hint="eastAsia" w:ascii="仿宋" w:hAnsi="仿宋" w:eastAsia="仿宋"/>
          <w:color w:val="000000" w:themeColor="text1"/>
          <w:kern w:val="0"/>
          <w:szCs w:val="36"/>
          <w14:textFill>
            <w14:solidFill>
              <w14:schemeClr w14:val="tx1"/>
            </w14:solidFill>
          </w14:textFill>
        </w:rPr>
        <w:t>课程平台须按照《中国互联网管理条例》等规定，完成有关备案和审批手续，须至少获得国家信息安全等级保护二级认证。</w:t>
      </w:r>
      <w:r>
        <w:rPr>
          <w:rFonts w:ascii="仿宋" w:hAnsi="仿宋" w:eastAsia="仿宋"/>
          <w:color w:val="000000" w:themeColor="text1"/>
          <w:kern w:val="0"/>
          <w:szCs w:val="36"/>
          <w14:textFill>
            <w14:solidFill>
              <w14:schemeClr w14:val="tx1"/>
            </w14:solidFill>
          </w14:textFill>
        </w:rPr>
        <w:t>鼓励使用省级在线开放课程平台e会学平台，便于后期学分互换、互认以及课程共享联盟工作的开展。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 xml:space="preserve">4.平台数据。课程可在多个平台开课，多个平台的有关数据可按平台分别提供“课程数据信息表”。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5.学校要加强整合、引导教师团队以专业（类）为核心，开发一批基于MOOC的网络课程群，供高校学生和社会公众学习，实现优质课程资源共享。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6.鼓励高校建设一批面向高中的、具有本校优势与特色的大学先修课程（Advanced Placement），供高中学生选修。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7.由安徽省高校数字图书馆（安徽省网络课程学习中心）牵头，试点开展在线课程学分认定、认证工作，提供由相关学校认证的课程证书。</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8" w:name="_Toc19806"/>
      <w:bookmarkStart w:id="159" w:name="_Toc16753"/>
      <w:r>
        <w:rPr>
          <w:rFonts w:hint="eastAsia" w:ascii="仿宋" w:hAnsi="仿宋" w:eastAsia="仿宋"/>
          <w:b/>
          <w:color w:val="000000" w:themeColor="text1"/>
          <w:kern w:val="0"/>
          <w:szCs w:val="36"/>
          <w14:textFill>
            <w14:solidFill>
              <w14:schemeClr w14:val="tx1"/>
            </w14:solidFill>
          </w14:textFill>
        </w:rPr>
        <w:t>三、申报</w:t>
      </w:r>
      <w:bookmarkEnd w:id="158"/>
      <w:bookmarkEnd w:id="15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是普通高校课程。鼓励</w:t>
      </w:r>
      <w:r>
        <w:rPr>
          <w:rFonts w:hint="eastAsia" w:ascii="仿宋" w:hAnsi="仿宋" w:eastAsia="仿宋"/>
          <w:color w:val="000000" w:themeColor="text1"/>
          <w:kern w:val="0"/>
          <w:szCs w:val="36"/>
          <w14:textFill>
            <w14:solidFill>
              <w14:schemeClr w14:val="tx1"/>
            </w14:solidFill>
          </w14:textFill>
        </w:rPr>
        <w:t>申报</w:t>
      </w:r>
      <w:r>
        <w:rPr>
          <w:rFonts w:ascii="仿宋" w:hAnsi="仿宋" w:eastAsia="仿宋"/>
          <w:color w:val="000000" w:themeColor="text1"/>
          <w:kern w:val="0"/>
          <w:szCs w:val="36"/>
          <w14:textFill>
            <w14:solidFill>
              <w14:schemeClr w14:val="tx1"/>
            </w14:solidFill>
          </w14:textFill>
        </w:rPr>
        <w:t>量大面广的公共基础课、专业基础课、专业核心课</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鼓励申报体现多学科思维融合、产业技术与学科理论融合、跨专业能力融合、多学科项目实践融合的新工科、新医科、新农科、新文科等高水平课程</w:t>
      </w:r>
      <w:r>
        <w:rPr>
          <w:rFonts w:hint="eastAsia" w:ascii="仿宋" w:hAnsi="仿宋" w:eastAsia="仿宋"/>
          <w:color w:val="000000" w:themeColor="text1"/>
          <w:kern w:val="0"/>
          <w:szCs w:val="36"/>
          <w14:textFill>
            <w14:solidFill>
              <w14:schemeClr w14:val="tx1"/>
            </w14:solidFill>
          </w14:textFill>
        </w:rPr>
        <w:t>；鼓励申报有利于对外传播的双语课程。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申报课程应在高校已连续开设</w:t>
      </w:r>
      <w:r>
        <w:rPr>
          <w:rFonts w:ascii="仿宋" w:hAnsi="仿宋" w:eastAsia="仿宋"/>
          <w:color w:val="000000" w:themeColor="text1"/>
          <w:kern w:val="0"/>
          <w:szCs w:val="36"/>
          <w14:textFill>
            <w14:solidFill>
              <w14:schemeClr w14:val="tx1"/>
            </w14:solidFill>
          </w14:textFill>
        </w:rPr>
        <w:t>3个教学周期及以上</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课程负责人须为具有副教授及以上职称或博士学位的高校专任教师，且教学经验丰富</w:t>
      </w:r>
      <w:r>
        <w:rPr>
          <w:rFonts w:hint="eastAsia" w:ascii="仿宋" w:hAnsi="仿宋" w:eastAsia="仿宋"/>
          <w:color w:val="000000" w:themeColor="text1"/>
          <w:kern w:val="0"/>
          <w:szCs w:val="36"/>
          <w14:textFill>
            <w14:solidFill>
              <w14:schemeClr w14:val="tx1"/>
            </w14:solidFill>
          </w14:textFill>
        </w:rPr>
        <w:t>；团队主要成员须为平台显示授课教师。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3.课程负责人</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承诺申报材料的真实性，课程内容规范完整，体现前沿性和时代性，反映学科专业最新发展成果和教改教研成果，具有较高的科学性，内容更新和完善及时。无危害国家安全、涉密及其他不适宜网络公开传播的内容，引用的课程资源要注明来源，无侵犯他人知识产权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4.为加大优质教学资源共享力度，课程申报高校要为申报课程提供建设经费。线上课程结题验收等级在合格及以上的项目，须继续建设与完善，自验收结果公布始面向社会开放并提供教学服务不少于5年。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为支持课程建设，学校要配套出台支持课程建设的相关文件，对教学团队运用在线课程教学的工作量认定等方面做出明确的认定方案。对没有配套政策支持的学校不予立项，申报时需要提供学校配套政策的相关文件。</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0" w:name="_Toc11913"/>
      <w:bookmarkStart w:id="161" w:name="_Toc14391"/>
      <w:r>
        <w:rPr>
          <w:rFonts w:hint="eastAsia" w:ascii="仿宋" w:hAnsi="仿宋" w:eastAsia="仿宋"/>
          <w:b/>
          <w:color w:val="000000" w:themeColor="text1"/>
          <w:kern w:val="0"/>
          <w:szCs w:val="36"/>
          <w14:textFill>
            <w14:solidFill>
              <w14:schemeClr w14:val="tx1"/>
            </w14:solidFill>
          </w14:textFill>
        </w:rPr>
        <w:t>四、验收</w:t>
      </w:r>
      <w:bookmarkEnd w:id="160"/>
      <w:bookmarkEnd w:id="161"/>
      <w:r>
        <w:rPr>
          <w:rFonts w:hint="eastAsia" w:ascii="仿宋" w:hAnsi="仿宋" w:eastAsia="仿宋"/>
          <w:b/>
          <w:color w:val="000000" w:themeColor="text1"/>
          <w:kern w:val="0"/>
          <w:szCs w:val="36"/>
          <w14:textFill>
            <w14:solidFill>
              <w14:schemeClr w14:val="tx1"/>
            </w14:solidFill>
          </w14:textFill>
        </w:rPr>
        <w:t>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通过课程建设与应用，结项时需达到安徽省线上课程验收标准（见表</w:t>
      </w:r>
      <w:r>
        <w:rPr>
          <w:rFonts w:ascii="仿宋" w:hAnsi="仿宋" w:eastAsia="仿宋"/>
          <w:color w:val="000000" w:themeColor="text1"/>
          <w:kern w:val="0"/>
          <w:szCs w:val="36"/>
          <w14:textFill>
            <w14:solidFill>
              <w14:schemeClr w14:val="tx1"/>
            </w14:solidFill>
          </w14:textFill>
        </w:rPr>
        <w:t>1）或达到国家级</w:t>
      </w:r>
      <w:r>
        <w:rPr>
          <w:rFonts w:hint="eastAsia" w:ascii="仿宋" w:hAnsi="仿宋" w:eastAsia="仿宋"/>
          <w:color w:val="000000" w:themeColor="text1"/>
          <w:kern w:val="0"/>
          <w:szCs w:val="36"/>
          <w14:textFill>
            <w14:solidFill>
              <w14:schemeClr w14:val="tx1"/>
            </w14:solidFill>
          </w14:textFill>
        </w:rPr>
        <w:t>线上一流本科</w:t>
      </w:r>
      <w:r>
        <w:rPr>
          <w:rFonts w:ascii="仿宋" w:hAnsi="仿宋" w:eastAsia="仿宋"/>
          <w:color w:val="000000" w:themeColor="text1"/>
          <w:kern w:val="0"/>
          <w:szCs w:val="36"/>
          <w14:textFill>
            <w14:solidFill>
              <w14:schemeClr w14:val="tx1"/>
            </w14:solidFill>
          </w14:textFill>
        </w:rPr>
        <w:t>课程标准。</w:t>
      </w:r>
    </w:p>
    <w:p>
      <w:pPr>
        <w:widowControl/>
        <w:adjustRightInd w:val="0"/>
        <w:snapToGrid w:val="0"/>
        <w:spacing w:line="560" w:lineRule="exact"/>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表</w:t>
      </w:r>
      <w:r>
        <w:rPr>
          <w:rFonts w:ascii="仿宋" w:hAnsi="仿宋" w:eastAsia="仿宋"/>
          <w:b/>
          <w:bCs/>
          <w:color w:val="000000" w:themeColor="text1"/>
          <w:kern w:val="0"/>
          <w:sz w:val="24"/>
          <w14:textFill>
            <w14:solidFill>
              <w14:schemeClr w14:val="tx1"/>
            </w14:solidFill>
          </w14:textFill>
        </w:rPr>
        <w:t xml:space="preserve">1: </w:t>
      </w:r>
      <w:r>
        <w:rPr>
          <w:rFonts w:hint="eastAsia" w:ascii="仿宋" w:hAnsi="仿宋" w:eastAsia="仿宋"/>
          <w:b/>
          <w:bCs/>
          <w:color w:val="000000" w:themeColor="text1"/>
          <w:kern w:val="0"/>
          <w:sz w:val="24"/>
          <w14:textFill>
            <w14:solidFill>
              <w14:schemeClr w14:val="tx1"/>
            </w14:solidFill>
          </w14:textFill>
        </w:rPr>
        <w:t>安徽省线上</w:t>
      </w:r>
      <w:r>
        <w:rPr>
          <w:rFonts w:ascii="仿宋" w:hAnsi="仿宋" w:eastAsia="仿宋"/>
          <w:b/>
          <w:bCs/>
          <w:color w:val="000000" w:themeColor="text1"/>
          <w:kern w:val="0"/>
          <w:sz w:val="24"/>
          <w14:textFill>
            <w14:solidFill>
              <w14:schemeClr w14:val="tx1"/>
            </w14:solidFill>
          </w14:textFill>
        </w:rPr>
        <w:t>课程验收标准</w:t>
      </w:r>
    </w:p>
    <w:tbl>
      <w:tblPr>
        <w:tblStyle w:val="17"/>
        <w:tblW w:w="8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71"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一级指标</w:t>
            </w:r>
          </w:p>
        </w:tc>
        <w:tc>
          <w:tcPr>
            <w:tcW w:w="1276"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二级指标</w:t>
            </w:r>
          </w:p>
        </w:tc>
        <w:tc>
          <w:tcPr>
            <w:tcW w:w="5660"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271" w:type="dxa"/>
            <w:vMerge w:val="restart"/>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课程建设</w:t>
            </w: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视频资源</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1.视频内容：课程视频内容包含课程教学大纲完整章节内容，教学内容科学、准确，弘扬社会主义核心价值观；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2.视频时长：总时长原则上≥480分钟；</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3.技术规范：参照《安徽省MOOC示范项目课程建设规范及标准》执行；</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4.知识产权：无侵权行为。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非视频资源</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1.完备性：包含课程介绍、课程公告、教学大纲、课件、参考资料、讨论、测试和作业、考试等；</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2.资源数量：非视频资源数量原则上≥50个/周期；</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3.技术规范：参照《安徽省MOOC示范项目课程建设规范及标准》执行；</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4.知识产权：无侵权行为。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71" w:type="dxa"/>
            <w:vMerge w:val="restart"/>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课程应用</w:t>
            </w: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运行平台及周期</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在国内外主流网络课程平台上线，并至少运行</w:t>
            </w:r>
            <w:r>
              <w:rPr>
                <w:rFonts w:ascii="仿宋" w:hAnsi="仿宋" w:eastAsia="仿宋"/>
                <w:color w:val="000000" w:themeColor="text1"/>
                <w:sz w:val="24"/>
                <w14:textFill>
                  <w14:solidFill>
                    <w14:schemeClr w14:val="tx1"/>
                  </w14:solidFill>
                </w14:textFill>
              </w:rPr>
              <w:t>2个完整教学周期</w:t>
            </w: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教学活动与指导</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基于网络课程平台，教师为学习者提供测验、作业、考试、答疑、讨论等教学组织活动，及时开展在线指导与测评。各项教学活动完整、有效，按计划实施，师生互动充分，能有效促进师生之间、学生之间进行资源共享、互动交流和自主式与协作式学习。在</w:t>
            </w:r>
            <w:r>
              <w:rPr>
                <w:rFonts w:hint="eastAsia" w:ascii="仿宋" w:hAnsi="仿宋" w:eastAsia="仿宋"/>
                <w:b/>
                <w:color w:val="000000" w:themeColor="text1"/>
                <w:sz w:val="24"/>
                <w14:textFill>
                  <w14:solidFill>
                    <w14:schemeClr w14:val="tx1"/>
                  </w14:solidFill>
                </w14:textFill>
              </w:rPr>
              <w:t>一个教学周期</w:t>
            </w:r>
            <w:r>
              <w:rPr>
                <w:rFonts w:hint="eastAsia" w:ascii="仿宋" w:hAnsi="仿宋" w:eastAsia="仿宋"/>
                <w:color w:val="000000" w:themeColor="text1"/>
                <w:sz w:val="24"/>
                <w14:textFill>
                  <w14:solidFill>
                    <w14:schemeClr w14:val="tx1"/>
                  </w14:solidFill>
                </w14:textFill>
              </w:rPr>
              <w:t>内，课程数据原则上应满足如下要求：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课程公告：</w:t>
            </w:r>
            <w:r>
              <w:rPr>
                <w:rFonts w:hint="eastAsia" w:ascii="仿宋" w:hAnsi="仿宋" w:eastAsia="仿宋"/>
                <w:color w:val="000000" w:themeColor="text1"/>
                <w:sz w:val="24"/>
                <w14:textFill>
                  <w14:solidFill>
                    <w14:schemeClr w14:val="tx1"/>
                  </w14:solidFill>
                </w14:textFill>
              </w:rPr>
              <w:t>次数≥</w:t>
            </w:r>
            <w:r>
              <w:rPr>
                <w:rFonts w:ascii="仿宋" w:hAnsi="仿宋" w:eastAsia="仿宋"/>
                <w:color w:val="000000" w:themeColor="text1"/>
                <w:sz w:val="24"/>
                <w14:textFill>
                  <w14:solidFill>
                    <w14:schemeClr w14:val="tx1"/>
                  </w14:solidFill>
                </w14:textFill>
              </w:rPr>
              <w:t>10次；</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测验和作业</w:t>
            </w:r>
            <w:r>
              <w:rPr>
                <w:rFonts w:hint="eastAsia" w:ascii="仿宋" w:hAnsi="仿宋" w:eastAsia="仿宋"/>
                <w:color w:val="000000" w:themeColor="text1"/>
                <w:sz w:val="24"/>
                <w14:textFill>
                  <w14:solidFill>
                    <w14:schemeClr w14:val="tx1"/>
                  </w14:solidFill>
                </w14:textFill>
              </w:rPr>
              <w:t>：总次数≥</w:t>
            </w:r>
            <w:r>
              <w:rPr>
                <w:rFonts w:ascii="仿宋" w:hAnsi="仿宋" w:eastAsia="仿宋"/>
                <w:color w:val="000000" w:themeColor="text1"/>
                <w:sz w:val="24"/>
                <w14:textFill>
                  <w14:solidFill>
                    <w14:schemeClr w14:val="tx1"/>
                  </w14:solidFill>
                </w14:textFill>
              </w:rPr>
              <w:t>30次，总参与人次≥1000人；</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互动与讨论</w:t>
            </w:r>
            <w:r>
              <w:rPr>
                <w:rFonts w:hint="eastAsia" w:ascii="仿宋" w:hAnsi="仿宋" w:eastAsia="仿宋"/>
                <w:color w:val="000000" w:themeColor="text1"/>
                <w:sz w:val="24"/>
                <w14:textFill>
                  <w14:solidFill>
                    <w14:schemeClr w14:val="tx1"/>
                  </w14:solidFill>
                </w14:textFill>
              </w:rPr>
              <w:t>：教师发帖数≥</w:t>
            </w:r>
            <w:r>
              <w:rPr>
                <w:rFonts w:ascii="仿宋" w:hAnsi="仿宋" w:eastAsia="仿宋"/>
                <w:color w:val="000000" w:themeColor="text1"/>
                <w:sz w:val="24"/>
                <w14:textFill>
                  <w14:solidFill>
                    <w14:schemeClr w14:val="tx1"/>
                  </w14:solidFill>
                </w14:textFill>
              </w:rPr>
              <w:t>30帖，发帖总数≥100帖，总参与人次≥400人；</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考试</w:t>
            </w:r>
            <w:r>
              <w:rPr>
                <w:rFonts w:hint="eastAsia" w:ascii="仿宋" w:hAnsi="仿宋" w:eastAsia="仿宋"/>
                <w:color w:val="000000" w:themeColor="text1"/>
                <w:sz w:val="24"/>
                <w14:textFill>
                  <w14:solidFill>
                    <w14:schemeClr w14:val="tx1"/>
                  </w14:solidFill>
                </w14:textFill>
              </w:rPr>
              <w:t>：次数≥</w:t>
            </w:r>
            <w:r>
              <w:rPr>
                <w:rFonts w:ascii="仿宋" w:hAnsi="仿宋" w:eastAsia="仿宋"/>
                <w:color w:val="000000" w:themeColor="text1"/>
                <w:sz w:val="24"/>
                <w14:textFill>
                  <w14:solidFill>
                    <w14:schemeClr w14:val="tx1"/>
                  </w14:solidFill>
                </w14:textFill>
              </w:rPr>
              <w:t>1次，总参与人次≥200人。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教学效果与影响</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课程共享范围广泛，应用模式多样，线上线下应用结合效果较好，能切实提高教学质量，在同类课程中具有一定的影响力。教学效果与影响应满足如下要求：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1.原则上</w:t>
            </w:r>
            <w:r>
              <w:rPr>
                <w:rFonts w:hint="eastAsia" w:ascii="仿宋" w:hAnsi="仿宋" w:eastAsia="仿宋"/>
                <w:b/>
                <w:color w:val="000000" w:themeColor="text1"/>
                <w:sz w:val="24"/>
                <w14:textFill>
                  <w14:solidFill>
                    <w14:schemeClr w14:val="tx1"/>
                  </w14:solidFill>
                </w14:textFill>
              </w:rPr>
              <w:t>学习总人次</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1000人（多个教学周期累加</w:t>
            </w:r>
            <w:r>
              <w:rPr>
                <w:rFonts w:hint="eastAsia" w:ascii="仿宋" w:hAnsi="仿宋" w:eastAsia="仿宋"/>
                <w:color w:val="000000" w:themeColor="text1"/>
                <w:sz w:val="24"/>
                <w14:textFill>
                  <w14:solidFill>
                    <w14:schemeClr w14:val="tx1"/>
                  </w14:solidFill>
                </w14:textFill>
              </w:rPr>
              <w:t>，研究生课程可适当减少</w:t>
            </w:r>
            <w:r>
              <w:rPr>
                <w:rFonts w:ascii="仿宋" w:hAnsi="仿宋" w:eastAsia="仿宋"/>
                <w:color w:val="000000" w:themeColor="text1"/>
                <w:sz w:val="24"/>
                <w14:textFill>
                  <w14:solidFill>
                    <w14:schemeClr w14:val="tx1"/>
                  </w14:solidFill>
                </w14:textFill>
              </w:rPr>
              <w:t>）；</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2.课程应用模式多样，除在线学习外，还应用于翻转教学、SPOC教学等；</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3.课程共享范围广，除社会学习者外，在别的高校也获得应用。</w:t>
            </w:r>
          </w:p>
        </w:tc>
      </w:tr>
    </w:tbl>
    <w:p>
      <w:pPr>
        <w:widowControl/>
        <w:adjustRightInd w:val="0"/>
        <w:spacing w:line="440" w:lineRule="exact"/>
        <w:ind w:firstLine="640" w:firstLineChars="200"/>
        <w:jc w:val="left"/>
        <w:rPr>
          <w:rFonts w:ascii="仿宋" w:hAnsi="仿宋" w:eastAsia="仿宋"/>
          <w:color w:val="000000" w:themeColor="text1"/>
          <w:kern w:val="0"/>
          <w:szCs w:val="36"/>
          <w14:textFill>
            <w14:solidFill>
              <w14:schemeClr w14:val="tx1"/>
            </w14:solidFill>
          </w14:textFill>
        </w:rPr>
      </w:pPr>
    </w:p>
    <w:p>
      <w:pPr>
        <w:pStyle w:val="4"/>
        <w:spacing w:after="0" w:line="560" w:lineRule="exact"/>
        <w:ind w:firstLine="723" w:firstLineChars="200"/>
        <w:rPr>
          <w:rFonts w:ascii="仿宋" w:hAnsi="仿宋" w:eastAsia="仿宋"/>
          <w:sz w:val="36"/>
          <w:szCs w:val="36"/>
        </w:rPr>
      </w:pPr>
      <w:bookmarkStart w:id="162" w:name="_Toc21339"/>
      <w:bookmarkStart w:id="163" w:name="_Toc84841700"/>
      <w:r>
        <w:rPr>
          <w:rFonts w:ascii="仿宋" w:hAnsi="仿宋" w:eastAsia="仿宋"/>
          <w:sz w:val="36"/>
          <w:szCs w:val="36"/>
        </w:rPr>
        <w:t>2-2</w:t>
      </w:r>
      <w:r>
        <w:rPr>
          <w:rFonts w:hint="eastAsia" w:ascii="仿宋" w:hAnsi="仿宋" w:eastAsia="仿宋"/>
          <w:sz w:val="36"/>
          <w:szCs w:val="36"/>
        </w:rPr>
        <w:t>线下课程</w:t>
      </w:r>
      <w:bookmarkEnd w:id="162"/>
      <w:bookmarkEnd w:id="16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4" w:name="_Toc18799"/>
      <w:bookmarkStart w:id="165" w:name="_Toc24434"/>
      <w:r>
        <w:rPr>
          <w:rFonts w:hint="eastAsia" w:ascii="仿宋" w:hAnsi="仿宋" w:eastAsia="仿宋"/>
          <w:b/>
          <w:color w:val="000000" w:themeColor="text1"/>
          <w:kern w:val="0"/>
          <w:szCs w:val="36"/>
          <w14:textFill>
            <w14:solidFill>
              <w14:schemeClr w14:val="tx1"/>
            </w14:solidFill>
          </w14:textFill>
        </w:rPr>
        <w:t>一、建设目标</w:t>
      </w:r>
      <w:bookmarkEnd w:id="164"/>
      <w:bookmarkEnd w:id="16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利用开放式课程教育平台优质课程资源及学校自建资源，通过校级网络教学平台及智慧教学工具，实施翻转课堂教学，促进教育教学观念转变，引领教学内容和教学方法改革，推动高等学校优质课程教学资源通过现代信息技术手段共建共享，提高人才培养质量，服务学习型社会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6" w:name="_Toc3065"/>
      <w:bookmarkStart w:id="167" w:name="_Toc3835"/>
      <w:r>
        <w:rPr>
          <w:rFonts w:hint="eastAsia" w:ascii="仿宋" w:hAnsi="仿宋" w:eastAsia="仿宋"/>
          <w:b/>
          <w:color w:val="000000" w:themeColor="text1"/>
          <w:kern w:val="0"/>
          <w:szCs w:val="36"/>
          <w14:textFill>
            <w14:solidFill>
              <w14:schemeClr w14:val="tx1"/>
            </w14:solidFill>
          </w14:textFill>
        </w:rPr>
        <w:t>二、建设</w:t>
      </w:r>
      <w:bookmarkEnd w:id="166"/>
      <w:bookmarkEnd w:id="16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课程</w:t>
      </w:r>
      <w:r>
        <w:rPr>
          <w:rFonts w:ascii="仿宋" w:hAnsi="仿宋" w:eastAsia="仿宋"/>
          <w:color w:val="000000" w:themeColor="text1"/>
          <w:kern w:val="0"/>
          <w:szCs w:val="36"/>
          <w14:textFill>
            <w14:solidFill>
              <w14:schemeClr w14:val="tx1"/>
            </w14:solidFill>
          </w14:textFill>
        </w:rPr>
        <w:t>资源。鼓励教师利用国家级、省级精品资源共享课程资源，鼓励高校和企业共同开发建设体现科技进步、社会生产与职业需求的微视频。依托网络教学平台，上传教学资源，包含课程简介、教师队伍、教学大纲、授课教案、作业习题、资料库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2.平台数据。线上学习数据，包括学生利用网络教学平台学习各种课程相关资源数据。线下互动数据，利用智慧教学工具，记录课堂教学过程中互动教学数据，包括签到、讨论等。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3.团队建设。团队应包括主讲</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、在线教学人员，既确保课程学术性又考虑技术性，充分做好网络教学设计与在线教学过程的互动交流。</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8" w:name="_Toc10050"/>
      <w:bookmarkStart w:id="169" w:name="_Toc2254"/>
      <w:r>
        <w:rPr>
          <w:rFonts w:hint="eastAsia" w:ascii="仿宋" w:hAnsi="仿宋" w:eastAsia="仿宋"/>
          <w:b/>
          <w:color w:val="000000" w:themeColor="text1"/>
          <w:kern w:val="0"/>
          <w:szCs w:val="36"/>
          <w14:textFill>
            <w14:solidFill>
              <w14:schemeClr w14:val="tx1"/>
            </w14:solidFill>
          </w14:textFill>
        </w:rPr>
        <w:t>三、申报</w:t>
      </w:r>
      <w:bookmarkEnd w:id="168"/>
      <w:bookmarkEnd w:id="16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是普通高等学校课程</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原则上要求是公共基础课、专业基础课或专业核心课</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在高</w:t>
      </w:r>
      <w:r>
        <w:rPr>
          <w:rFonts w:hint="eastAsia" w:ascii="仿宋" w:hAnsi="仿宋" w:eastAsia="仿宋"/>
          <w:color w:val="000000" w:themeColor="text1"/>
          <w:kern w:val="0"/>
          <w:szCs w:val="36"/>
          <w14:textFill>
            <w14:solidFill>
              <w14:schemeClr w14:val="tx1"/>
            </w14:solidFill>
          </w14:textFill>
        </w:rPr>
        <w:t>校已连续开设</w:t>
      </w:r>
      <w:r>
        <w:rPr>
          <w:rFonts w:ascii="仿宋" w:hAnsi="仿宋" w:eastAsia="仿宋"/>
          <w:color w:val="000000" w:themeColor="text1"/>
          <w:kern w:val="0"/>
          <w:szCs w:val="36"/>
          <w14:textFill>
            <w14:solidFill>
              <w14:schemeClr w14:val="tx1"/>
            </w14:solidFill>
          </w14:textFill>
        </w:rPr>
        <w:t>3个教学周期及以上；课程负责人为本校专职教师，具有博士学位或副教授及以上职称。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2.课程申报负责人要承诺申报材料的真实性，引用的课程资源要注明来源，上网内容不侵犯他人的知识产权。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3.学校制定线下课程工作量计算办法，明确对课程建设团队的教学工作量的认定。对没有配套政策支持的学校不予立项，申报时需要提供学校配套政策的相关文件。</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0" w:name="_Toc24441"/>
      <w:bookmarkStart w:id="171" w:name="_Toc24769"/>
      <w:r>
        <w:rPr>
          <w:rFonts w:hint="eastAsia" w:ascii="仿宋" w:hAnsi="仿宋" w:eastAsia="仿宋"/>
          <w:b/>
          <w:color w:val="000000" w:themeColor="text1"/>
          <w:kern w:val="0"/>
          <w:szCs w:val="36"/>
          <w14:textFill>
            <w14:solidFill>
              <w14:schemeClr w14:val="tx1"/>
            </w14:solidFill>
          </w14:textFill>
        </w:rPr>
        <w:t>四、验收标准</w:t>
      </w:r>
      <w:bookmarkEnd w:id="170"/>
      <w:bookmarkEnd w:id="17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通过课程建设，在项目结项时需达到安徽省线下课程验收标准（见表</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），或达到国家级线下一流本科课程标准。</w:t>
      </w:r>
    </w:p>
    <w:p>
      <w:pPr>
        <w:widowControl/>
        <w:adjustRightInd w:val="0"/>
        <w:snapToGrid w:val="0"/>
        <w:spacing w:line="360" w:lineRule="auto"/>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表</w:t>
      </w:r>
      <w:r>
        <w:rPr>
          <w:rFonts w:ascii="仿宋" w:hAnsi="仿宋" w:eastAsia="仿宋"/>
          <w:b/>
          <w:color w:val="000000" w:themeColor="text1"/>
          <w:kern w:val="0"/>
          <w:sz w:val="24"/>
          <w14:textFill>
            <w14:solidFill>
              <w14:schemeClr w14:val="tx1"/>
            </w14:solidFill>
          </w14:textFill>
        </w:rPr>
        <w:t>2:安徽省线下课程验收标准</w:t>
      </w:r>
    </w:p>
    <w:tbl>
      <w:tblPr>
        <w:tblStyle w:val="1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一级指标</w:t>
            </w:r>
          </w:p>
        </w:tc>
        <w:tc>
          <w:tcPr>
            <w:tcW w:w="1418"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二级指标</w:t>
            </w:r>
          </w:p>
        </w:tc>
        <w:tc>
          <w:tcPr>
            <w:tcW w:w="5953"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71"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课程建设</w:t>
            </w: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非视频资源</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网络平台需有完整教学资料，含课程介绍、课程公告、教学大纲、模块描述、课件、参考资料、讨论、测试、作业、考试等；课程拓展资源，每学分不低于</w:t>
            </w:r>
            <w:r>
              <w:rPr>
                <w:rFonts w:ascii="仿宋" w:hAnsi="仿宋" w:eastAsia="仿宋"/>
                <w:color w:val="000000" w:themeColor="text1"/>
                <w:sz w:val="24"/>
                <w14:textFill>
                  <w14:solidFill>
                    <w14:schemeClr w14:val="tx1"/>
                  </w14:solidFill>
                </w14:textFill>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color w:val="000000" w:themeColor="text1"/>
                <w:sz w:val="24"/>
                <w14:textFill>
                  <w14:solidFill>
                    <w14:schemeClr w14:val="tx1"/>
                  </w14:solidFill>
                </w14:textFill>
              </w:rPr>
            </w:pPr>
          </w:p>
        </w:tc>
        <w:tc>
          <w:tcPr>
            <w:tcW w:w="1418" w:type="dxa"/>
            <w:vAlign w:val="center"/>
          </w:tcPr>
          <w:p>
            <w:pPr>
              <w:adjustRightInd w:val="0"/>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视频资源</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利用国家级、省级精品课程或自建网络资源，利用网络教学平台，每学分需提供不低于</w:t>
            </w:r>
            <w:r>
              <w:rPr>
                <w:rFonts w:ascii="仿宋" w:hAnsi="仿宋" w:eastAsia="仿宋"/>
                <w:color w:val="000000" w:themeColor="text1"/>
                <w:sz w:val="24"/>
                <w14:textFill>
                  <w14:solidFill>
                    <w14:schemeClr w14:val="tx1"/>
                  </w14:solidFill>
                </w14:textFill>
              </w:rPr>
              <w:t>80分钟的视频学习量，供学生自主学习，能通过网络平台检测每位学生学习量及学习效果，并在课堂教学中对学生自主学习部分进行检测。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课程应用</w:t>
            </w: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运行平台及周期</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至少在校内网络平台运行</w:t>
            </w:r>
            <w:r>
              <w:rPr>
                <w:rFonts w:ascii="仿宋" w:hAnsi="仿宋" w:eastAsia="仿宋"/>
                <w:color w:val="000000" w:themeColor="text1"/>
                <w:sz w:val="24"/>
                <w14:textFill>
                  <w14:solidFill>
                    <w14:schemeClr w14:val="tx1"/>
                  </w14:solidFill>
                </w14:textFill>
              </w:rPr>
              <w:t>1学期，并向学校提出申请，请专家现场考核鉴定。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教学时间安排</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每学分对应的教学时间与学生自主学习时间的比例小于</w:t>
            </w:r>
            <w:r>
              <w:rPr>
                <w:rFonts w:ascii="仿宋" w:hAnsi="仿宋" w:eastAsia="仿宋"/>
                <w:color w:val="000000" w:themeColor="text1"/>
                <w:sz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不减少大纲知识展示量的基础上，增强课堂中与学生的交互性，在技术支持协作下，通过多种方式，每节课不低于</w:t>
            </w:r>
            <w:r>
              <w:rPr>
                <w:rFonts w:ascii="仿宋" w:hAnsi="仿宋" w:eastAsia="仿宋"/>
                <w:color w:val="000000" w:themeColor="text1"/>
                <w:sz w:val="24"/>
                <w14:textFill>
                  <w14:solidFill>
                    <w14:schemeClr w14:val="tx1"/>
                  </w14:solidFill>
                </w14:textFill>
              </w:rPr>
              <w:t>10分钟互动时间，提高学生对知识的理解程度。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教学活动与</w:t>
            </w:r>
          </w:p>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学习指导</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1.线上线下指导相结合，依托网络平台，完成线上指导；充分发挥学生自主学习，与自我解决的能力，线上鼓励学生之间互相解决问题，线下指导每学分不低于1学时。</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2.互动与讨论：教师发帖数≥20次，发帖总数≥100次，学生参与率≥98%。</w:t>
            </w:r>
          </w:p>
        </w:tc>
      </w:tr>
    </w:tbl>
    <w:p>
      <w:pPr>
        <w:pStyle w:val="4"/>
        <w:spacing w:after="0" w:line="560" w:lineRule="exact"/>
        <w:ind w:firstLine="723" w:firstLineChars="200"/>
        <w:rPr>
          <w:rFonts w:ascii="仿宋" w:hAnsi="仿宋" w:eastAsia="仿宋"/>
          <w:sz w:val="36"/>
          <w:szCs w:val="36"/>
        </w:rPr>
      </w:pPr>
      <w:bookmarkStart w:id="172" w:name="_Toc3711"/>
      <w:bookmarkStart w:id="173" w:name="_Toc84841701"/>
      <w:r>
        <w:rPr>
          <w:rFonts w:ascii="仿宋" w:hAnsi="仿宋" w:eastAsia="仿宋"/>
          <w:sz w:val="36"/>
          <w:szCs w:val="36"/>
        </w:rPr>
        <w:t>2-3</w:t>
      </w:r>
      <w:r>
        <w:rPr>
          <w:rFonts w:hint="eastAsia" w:ascii="仿宋" w:hAnsi="仿宋" w:eastAsia="仿宋"/>
          <w:sz w:val="36"/>
          <w:szCs w:val="36"/>
        </w:rPr>
        <w:t>线上线下混合式课程</w:t>
      </w:r>
      <w:bookmarkEnd w:id="172"/>
      <w:bookmarkEnd w:id="17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4" w:name="_Toc16820"/>
      <w:bookmarkStart w:id="175" w:name="_Toc2284"/>
      <w:r>
        <w:rPr>
          <w:rFonts w:hint="eastAsia" w:ascii="仿宋" w:hAnsi="仿宋" w:eastAsia="仿宋"/>
          <w:b/>
          <w:color w:val="000000" w:themeColor="text1"/>
          <w:kern w:val="0"/>
          <w:szCs w:val="36"/>
          <w14:textFill>
            <w14:solidFill>
              <w14:schemeClr w14:val="tx1"/>
            </w14:solidFill>
          </w14:textFill>
        </w:rPr>
        <w:t>一、建设目标</w:t>
      </w:r>
      <w:bookmarkEnd w:id="174"/>
      <w:bookmarkEnd w:id="17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基于慕课、专属在线课程（</w:t>
      </w:r>
      <w:r>
        <w:rPr>
          <w:rFonts w:ascii="仿宋" w:hAnsi="仿宋" w:eastAsia="仿宋"/>
          <w:color w:val="000000" w:themeColor="text1"/>
          <w:kern w:val="0"/>
          <w:szCs w:val="36"/>
          <w14:textFill>
            <w14:solidFill>
              <w14:schemeClr w14:val="tx1"/>
            </w14:solidFill>
          </w14:textFill>
        </w:rPr>
        <w:t>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尤其鼓励、倡导基于国家精品在线开放课程应用的线上线下混合式优质课程申报。</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6" w:name="_Toc31734"/>
      <w:bookmarkStart w:id="177" w:name="_Toc18329"/>
      <w:r>
        <w:rPr>
          <w:rFonts w:hint="eastAsia" w:ascii="仿宋" w:hAnsi="仿宋" w:eastAsia="仿宋"/>
          <w:b/>
          <w:color w:val="000000" w:themeColor="text1"/>
          <w:kern w:val="0"/>
          <w:szCs w:val="36"/>
          <w14:textFill>
            <w14:solidFill>
              <w14:schemeClr w14:val="tx1"/>
            </w14:solidFill>
          </w14:textFill>
        </w:rPr>
        <w:t>二、建设</w:t>
      </w:r>
      <w:bookmarkEnd w:id="176"/>
      <w:bookmarkEnd w:id="17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1.教学理念先进。坚持立德树人，体现以学生发展为中心，致力于开启学生内在潜力和学习动力，注重学生德智体美劳全面发展。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教学成果显著。教学改革意识强烈，人员结构及任务分工合理。主讲教师具备良好的师德师风，具有丰富的教学经验、较高学术造诣，积极投身教学改革，教学能力强，能够运用新技术提高教学效率、提升教学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3.课程目标有效支撑培养目标达成。课程目标符合学校办学定位和人才培养目标，注重知识、能力、素质培养。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4.教学设计科学合理。围绕目标达成、教学内容、组织实施和多元评价需求进行整体规划，教学策略、教学方法、教学过程、教学评价等设计合理。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6.教学组织与实施突出学生中心地位。根据学生认知规律和接受特点，创新教与学模式，因材施教，促进师生之间、学生之间的交流互动、资源共享、知识生成，教学反馈及时，教学效果显著。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7.课程管理与评价科学且可测量。教师备课要求明确，学生学习管理严格。针对教学目标、教学内容、教学组织等采用多元化考核评价，过程可回溯，诊断改进积极有效。教学过程材料完整，可借鉴可监督。</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8" w:name="_Toc3242"/>
      <w:bookmarkStart w:id="179" w:name="_Toc32204"/>
      <w:r>
        <w:rPr>
          <w:rFonts w:hint="eastAsia" w:ascii="仿宋" w:hAnsi="仿宋" w:eastAsia="仿宋"/>
          <w:b/>
          <w:color w:val="000000" w:themeColor="text1"/>
          <w:kern w:val="0"/>
          <w:szCs w:val="36"/>
          <w14:textFill>
            <w14:solidFill>
              <w14:schemeClr w14:val="tx1"/>
            </w14:solidFill>
          </w14:textFill>
        </w:rPr>
        <w:t>三、申报</w:t>
      </w:r>
      <w:bookmarkEnd w:id="178"/>
      <w:bookmarkEnd w:id="17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已</w:t>
      </w:r>
      <w:r>
        <w:rPr>
          <w:rFonts w:ascii="仿宋" w:hAnsi="仿宋" w:eastAsia="仿宋"/>
          <w:color w:val="000000" w:themeColor="text1"/>
          <w:kern w:val="0"/>
          <w:szCs w:val="36"/>
          <w14:textFill>
            <w14:solidFill>
              <w14:schemeClr w14:val="tx1"/>
            </w14:solidFill>
          </w14:textFill>
        </w:rPr>
        <w:t>纳入普通高等学校人才培养方案且设置学分的课程，</w:t>
      </w:r>
      <w:r>
        <w:rPr>
          <w:rFonts w:hint="eastAsia" w:ascii="仿宋" w:hAnsi="仿宋" w:eastAsia="仿宋"/>
          <w:color w:val="000000" w:themeColor="text1"/>
          <w:kern w:val="0"/>
          <w:szCs w:val="36"/>
          <w14:textFill>
            <w14:solidFill>
              <w14:schemeClr w14:val="tx1"/>
            </w14:solidFill>
          </w14:textFill>
        </w:rPr>
        <w:t>应在高校已连续开设</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个教学周期及以上</w:t>
      </w:r>
      <w:r>
        <w:rPr>
          <w:rFonts w:ascii="仿宋" w:hAnsi="仿宋" w:eastAsia="仿宋"/>
          <w:color w:val="000000" w:themeColor="text1"/>
          <w:kern w:val="0"/>
          <w:szCs w:val="36"/>
          <w14:textFill>
            <w14:solidFill>
              <w14:schemeClr w14:val="tx1"/>
            </w14:solidFill>
          </w14:textFill>
        </w:rPr>
        <w:t xml:space="preserve">取得一定实质性改革成效，均可推荐申报，包括思想政治理论课、公共基础课、专业基础课、专业课以及通识课等独立设置的本科理论课程、实验或社会实践课程等。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2.课程负责人为本校专职教师，具有博士学位或副教授及以上职称。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通过课程建设，在项目结项时需达到安徽省线上线下混合式课程验收标准（见表</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），或达到国家级线上线下混合式一流本科课程标准。</w:t>
      </w:r>
    </w:p>
    <w:p>
      <w:pPr>
        <w:widowControl/>
        <w:adjustRightInd w:val="0"/>
        <w:snapToGrid w:val="0"/>
        <w:spacing w:line="360" w:lineRule="auto"/>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表</w:t>
      </w:r>
      <w:r>
        <w:rPr>
          <w:rFonts w:ascii="仿宋" w:hAnsi="仿宋" w:eastAsia="仿宋"/>
          <w:b/>
          <w:color w:val="000000" w:themeColor="text1"/>
          <w:kern w:val="0"/>
          <w:sz w:val="24"/>
          <w14:textFill>
            <w14:solidFill>
              <w14:schemeClr w14:val="tx1"/>
            </w14:solidFill>
          </w14:textFill>
        </w:rPr>
        <w:t>3:</w:t>
      </w:r>
      <w:r>
        <w:rPr>
          <w:rFonts w:hint="eastAsia" w:ascii="仿宋" w:hAnsi="仿宋" w:eastAsia="仿宋"/>
          <w:b/>
          <w:color w:val="000000" w:themeColor="text1"/>
          <w:kern w:val="0"/>
          <w:sz w:val="24"/>
          <w14:textFill>
            <w14:solidFill>
              <w14:schemeClr w14:val="tx1"/>
            </w14:solidFill>
          </w14:textFill>
        </w:rPr>
        <w:t>安徽省线上线下混合式课程验收标准</w:t>
      </w:r>
    </w:p>
    <w:tbl>
      <w:tblPr>
        <w:tblStyle w:val="17"/>
        <w:tblW w:w="7448" w:type="dxa"/>
        <w:jc w:val="center"/>
        <w:shd w:val="clear" w:color="auto" w:fill="FFFFFF"/>
        <w:tblLayout w:type="autofit"/>
        <w:tblCellMar>
          <w:top w:w="0" w:type="dxa"/>
          <w:left w:w="0" w:type="dxa"/>
          <w:bottom w:w="0" w:type="dxa"/>
          <w:right w:w="0" w:type="dxa"/>
        </w:tblCellMar>
      </w:tblPr>
      <w:tblGrid>
        <w:gridCol w:w="1271"/>
        <w:gridCol w:w="6177"/>
      </w:tblGrid>
      <w:tr>
        <w:tblPrEx>
          <w:shd w:val="clear" w:color="auto" w:fill="FFFFFF"/>
          <w:tblCellMar>
            <w:top w:w="0" w:type="dxa"/>
            <w:left w:w="0" w:type="dxa"/>
            <w:bottom w:w="0" w:type="dxa"/>
            <w:right w:w="0" w:type="dxa"/>
          </w:tblCellMar>
        </w:tblPrEx>
        <w:trPr>
          <w:trHeight w:val="416"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widowControl/>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指</w:t>
            </w:r>
            <w:r>
              <w:rPr>
                <w:rFonts w:ascii="仿宋" w:hAnsi="仿宋" w:eastAsia="仿宋" w:cs="微软雅黑"/>
                <w:b/>
                <w:color w:val="333333"/>
                <w:spacing w:val="5"/>
                <w:sz w:val="24"/>
                <w:szCs w:val="18"/>
              </w:rPr>
              <w:t xml:space="preserve">  </w:t>
            </w:r>
            <w:r>
              <w:rPr>
                <w:rFonts w:hint="eastAsia" w:ascii="仿宋" w:hAnsi="仿宋" w:eastAsia="仿宋" w:cs="微软雅黑"/>
                <w:b/>
                <w:color w:val="333333"/>
                <w:spacing w:val="5"/>
                <w:sz w:val="24"/>
                <w:szCs w:val="18"/>
              </w:rPr>
              <w:t>标</w:t>
            </w:r>
          </w:p>
        </w:tc>
        <w:tc>
          <w:tcPr>
            <w:tcW w:w="6177"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观测点及描述</w:t>
            </w:r>
          </w:p>
        </w:tc>
      </w:tr>
      <w:tr>
        <w:tblPrEx>
          <w:shd w:val="clear" w:color="auto" w:fill="FFFFFF"/>
          <w:tblCellMar>
            <w:top w:w="0" w:type="dxa"/>
            <w:left w:w="0" w:type="dxa"/>
            <w:bottom w:w="0" w:type="dxa"/>
            <w:right w:w="0" w:type="dxa"/>
          </w:tblCellMar>
        </w:tblPrEx>
        <w:trPr>
          <w:trHeight w:val="422" w:hRule="atLeast"/>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课程目标符合新时代人才培养要求</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符合学校办学定位和人才培养目标，坚持立德树人。</w:t>
            </w:r>
          </w:p>
        </w:tc>
      </w:tr>
      <w:tr>
        <w:tblPrEx>
          <w:shd w:val="clear" w:color="auto" w:fill="FFFFFF"/>
          <w:tblCellMar>
            <w:top w:w="0" w:type="dxa"/>
            <w:left w:w="0" w:type="dxa"/>
            <w:bottom w:w="0" w:type="dxa"/>
            <w:right w:w="0" w:type="dxa"/>
          </w:tblCellMar>
        </w:tblPrEx>
        <w:trPr>
          <w:trHeight w:val="1041" w:hRule="atLeast"/>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坚持知识、能力、素质有机融合，注重提升课程的高阶性、突出课程的创新性、增加课程的挑战度，契合学生解决复杂问题等综合能力养成要求。</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目标描述准确具体，对应国家、行业、专业需求，符合培养规律，符合校情、学情，达成路径清晰，便于考核评价。</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授课教师（团队）切实投入教学改革</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秉持学生中心、产出导向、持续改进的理念。</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教学理念融入教学设计，围绕目标达成、教学内容、组织实施和多元评价需求进行整体规划，教学策略、教学方法教学过程、教学评价等设计合理。</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教学改革意识强烈，能够主动运用新技术，创新教学方法提高教学效率、提升教学质量，教学能力有显著提升。</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课程内容与时俱进</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落实课程思政建设要求，通过专业知识教育与思想政治教育的紧密融合，将价值塑造、知识传授和能力培养三者融为一体。</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体现前沿性与时代性要求，反映学科专业、行业先进的核心理论和成果，聚焦新工科、新医科、新农科、新文科建设，</w:t>
            </w:r>
            <w:r>
              <w:rPr>
                <w:rFonts w:hint="eastAsia" w:ascii="Calibri" w:hAnsi="Calibri" w:eastAsia="仿宋" w:cs="Calibri"/>
                <w:color w:val="333333"/>
                <w:spacing w:val="5"/>
                <w:sz w:val="24"/>
                <w:szCs w:val="18"/>
              </w:rPr>
              <w:t> </w:t>
            </w:r>
            <w:r>
              <w:rPr>
                <w:rFonts w:hint="eastAsia" w:ascii="仿宋" w:hAnsi="仿宋" w:eastAsia="仿宋" w:cs="微软雅黑"/>
                <w:color w:val="333333"/>
                <w:spacing w:val="5"/>
                <w:sz w:val="24"/>
                <w:szCs w:val="18"/>
              </w:rPr>
              <w:t>增加体现多学科思维融合、产业技术与学科理论融合、跨专业能力融合、多学科项目实践融合内容。</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保障教学资源的优质性与适用性，优先选择国家级和省级精品在线开放课程等高质量在线课程资源，结合本校实际对课程内容进行优化，线上、线下内容互补，充分体现混合式优势。</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教与学发生改变</w:t>
            </w:r>
            <w:r>
              <w:rPr>
                <w:rFonts w:hint="eastAsia" w:ascii="Calibri" w:hAnsi="Calibri" w:eastAsia="仿宋" w:cs="Calibri"/>
                <w:b/>
                <w:color w:val="333333"/>
                <w:spacing w:val="5"/>
                <w:sz w:val="24"/>
                <w:szCs w:val="18"/>
              </w:rPr>
              <w:t> </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以教为中心向以学为中心转变，符合“安排</w:t>
            </w:r>
            <w:r>
              <w:rPr>
                <w:rFonts w:ascii="仿宋" w:hAnsi="仿宋" w:eastAsia="仿宋" w:cs="微软雅黑"/>
                <w:color w:val="333333"/>
                <w:spacing w:val="5"/>
                <w:sz w:val="24"/>
                <w:szCs w:val="18"/>
              </w:rPr>
              <w:t>20-50%的教学时间实施学生线上自主学习”基本要求，以提升教学效果为目的，因材施教，运用适当的数字化教学工具创新教学方式方法，有效开展线上与线下密切衔接的全过程教学活动。实施打破传统课堂“满堂灌”和沉默状态的方式方法，训练学生问题解决能力和审辩式思维能力</w:t>
            </w:r>
            <w:r>
              <w:rPr>
                <w:rFonts w:hint="eastAsia" w:ascii="仿宋" w:hAnsi="仿宋" w:eastAsia="仿宋"/>
                <w:color w:val="000000" w:themeColor="text1"/>
                <w:sz w:val="24"/>
                <w14:textFill>
                  <w14:solidFill>
                    <w14:schemeClr w14:val="tx1"/>
                  </w14:solidFill>
                </w14:textFill>
              </w:rPr>
              <w:t>。</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学生学习方式有显著变化，安排学生个别化学习与合作学习，强化课堂教学师生互动、生生互动环节，加强研究型、项目式学习。</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评价拓展深化</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考核方式多元，丰富探究式、论文式、报告答辩式等作业评价方式，加强非标准化、综合性等评价，评价手段恰当必要，契合相对应的人才培养类型。</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考试考核评价严格，体现过程评价，注重学习效果评价。学生线上自主学习、作业和测试等评价与参加线下教学活动的评价连贯完整，过程可回溯，诊断改进积极有效。</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改革行之有效</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学习效果提升，学生对课程的参与度、学习获得感、对教师教学以及课程的满意度有明显提高。</w:t>
            </w:r>
          </w:p>
        </w:tc>
      </w:tr>
      <w:tr>
        <w:tblPrEx>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改革迭代优化，有意识地收集数据开展教学反思、教学研究和教学改进。在多期混合式教学中进行迭代，不断优化教学的设计和实施。</w:t>
            </w:r>
          </w:p>
        </w:tc>
      </w:tr>
      <w:tr>
        <w:tblPrEx>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学校对线上线下混合式教学有合理的工作量计算机制、教学管理与质量监控机制等配套支持，并不断完善。</w:t>
            </w:r>
          </w:p>
        </w:tc>
      </w:tr>
      <w:tr>
        <w:tblPrEx>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较好地解决了传统教学中的短板问题。在树立课程建设新理念、推进相应类型高校课程改革创新、提升教学效果方面显示了明显优势，具有推广价值。</w:t>
            </w:r>
          </w:p>
        </w:tc>
      </w:tr>
      <w:bookmarkEnd w:id="148"/>
      <w:bookmarkEnd w:id="149"/>
      <w:bookmarkEnd w:id="150"/>
      <w:bookmarkEnd w:id="151"/>
      <w:bookmarkEnd w:id="152"/>
      <w:bookmarkEnd w:id="153"/>
    </w:tbl>
    <w:p>
      <w:pPr>
        <w:pStyle w:val="4"/>
        <w:spacing w:after="0" w:line="560" w:lineRule="exact"/>
        <w:ind w:firstLine="723" w:firstLineChars="200"/>
        <w:rPr>
          <w:rFonts w:ascii="仿宋" w:hAnsi="仿宋" w:eastAsia="仿宋"/>
          <w:sz w:val="36"/>
          <w:szCs w:val="36"/>
        </w:rPr>
      </w:pPr>
      <w:bookmarkStart w:id="180" w:name="_Toc2118"/>
      <w:bookmarkStart w:id="181" w:name="_Toc84841702"/>
      <w:bookmarkStart w:id="182" w:name="_Toc10195"/>
      <w:bookmarkStart w:id="183" w:name="_Toc25482"/>
      <w:bookmarkStart w:id="184" w:name="_Toc31619"/>
      <w:bookmarkStart w:id="185" w:name="_Toc13626"/>
      <w:bookmarkStart w:id="186" w:name="_Toc8375"/>
      <w:bookmarkStart w:id="187" w:name="_Toc49108516"/>
      <w:bookmarkStart w:id="188" w:name="_Toc526975914"/>
      <w:bookmarkStart w:id="189" w:name="_Toc526975920"/>
      <w:r>
        <w:rPr>
          <w:rFonts w:ascii="仿宋" w:hAnsi="仿宋" w:eastAsia="仿宋"/>
          <w:sz w:val="36"/>
          <w:szCs w:val="36"/>
        </w:rPr>
        <w:t>2-4</w:t>
      </w:r>
      <w:r>
        <w:rPr>
          <w:rFonts w:hint="eastAsia" w:ascii="仿宋" w:hAnsi="仿宋" w:eastAsia="仿宋"/>
          <w:sz w:val="36"/>
          <w:szCs w:val="36"/>
        </w:rPr>
        <w:t>社会实践课程</w:t>
      </w:r>
      <w:bookmarkEnd w:id="180"/>
      <w:bookmarkEnd w:id="181"/>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0" w:name="_Toc27006"/>
      <w:bookmarkStart w:id="191" w:name="_Toc1109"/>
      <w:r>
        <w:rPr>
          <w:rFonts w:hint="eastAsia" w:ascii="仿宋" w:hAnsi="仿宋" w:eastAsia="仿宋"/>
          <w:b/>
          <w:color w:val="000000" w:themeColor="text1"/>
          <w:kern w:val="0"/>
          <w:szCs w:val="36"/>
          <w14:textFill>
            <w14:solidFill>
              <w14:schemeClr w14:val="tx1"/>
            </w14:solidFill>
          </w14:textFill>
        </w:rPr>
        <w:t>一、建设目标</w:t>
      </w:r>
      <w:bookmarkEnd w:id="190"/>
      <w:bookmarkEnd w:id="19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2" w:name="_Toc7012"/>
      <w:bookmarkStart w:id="193" w:name="_Toc19872"/>
      <w:r>
        <w:rPr>
          <w:rFonts w:hint="eastAsia" w:ascii="仿宋" w:hAnsi="仿宋" w:eastAsia="仿宋"/>
          <w:b/>
          <w:color w:val="000000" w:themeColor="text1"/>
          <w:kern w:val="0"/>
          <w:szCs w:val="36"/>
          <w14:textFill>
            <w14:solidFill>
              <w14:schemeClr w14:val="tx1"/>
            </w14:solidFill>
          </w14:textFill>
        </w:rPr>
        <w:t>二、建设</w:t>
      </w:r>
      <w:bookmarkEnd w:id="192"/>
      <w:bookmarkEnd w:id="193"/>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以培养学生综合能力为目标，注重推动课堂教学与社会实践有机融合，将价值塑造、知识传授和能力培养融为一体，培育学生专业知识运用能力和解决实际问题能力。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深入推动创新创业教育与思想政治教育紧密结合，以青春梦托起伟大的中国梦。以传承红色基因为目的，培养青年一代勇敢担负起艰巨而光荣的历史使命，用实际行动把红色基因一代代传下去，做对国家对人民对社会有用的人。</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充分发挥人才、智力和技术优势，推动新理念、新技术、新产品、新业态和新模式在农村蓬勃兴起。</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项目团队要深入调研各地实际需求，关注环境、医疗、卫生、社区、法律、生态、媒体、三农等社会问题，为乡村振兴注入青春新动能。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广泛开展“互联网＋”大学生创新创业大赛、创新与创业、思政课程的社会实践等活动，练就学生敢冒风险、敢闯会创的过硬本领和爱拼敢赢的意志品质。</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4" w:name="_Toc23408"/>
      <w:bookmarkStart w:id="195" w:name="_Toc15901"/>
      <w:r>
        <w:rPr>
          <w:rFonts w:hint="eastAsia" w:ascii="仿宋" w:hAnsi="仿宋" w:eastAsia="仿宋"/>
          <w:b/>
          <w:color w:val="000000" w:themeColor="text1"/>
          <w:kern w:val="0"/>
          <w:szCs w:val="36"/>
          <w14:textFill>
            <w14:solidFill>
              <w14:schemeClr w14:val="tx1"/>
            </w14:solidFill>
          </w14:textFill>
        </w:rPr>
        <w:t>三、申报</w:t>
      </w:r>
      <w:bookmarkEnd w:id="194"/>
      <w:bookmarkEnd w:id="195"/>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应为纳入高校人才培养方案的非实习、实训课程，配备理论指导教师，具有稳定的实践基地，学生</w:t>
      </w:r>
      <w:r>
        <w:rPr>
          <w:rFonts w:ascii="仿宋" w:hAnsi="仿宋" w:eastAsia="仿宋"/>
          <w:color w:val="000000" w:themeColor="text1"/>
          <w:kern w:val="0"/>
          <w:szCs w:val="36"/>
          <w14:textFill>
            <w14:solidFill>
              <w14:schemeClr w14:val="tx1"/>
            </w14:solidFill>
          </w14:textFill>
        </w:rPr>
        <w:t>70%</w:t>
      </w:r>
      <w:r>
        <w:rPr>
          <w:rFonts w:hint="eastAsia" w:ascii="仿宋" w:hAnsi="仿宋" w:eastAsia="仿宋"/>
          <w:color w:val="000000" w:themeColor="text1"/>
          <w:kern w:val="0"/>
          <w:szCs w:val="36"/>
          <w14:textFill>
            <w14:solidFill>
              <w14:schemeClr w14:val="tx1"/>
            </w14:solidFill>
          </w14:textFill>
        </w:rPr>
        <w:t>以上学时深入基层，保证课程规范化和可持续发展。</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2.课程负责人为本校专职教师，具有博士学位或副教授及以上职称。</w:t>
      </w:r>
    </w:p>
    <w:p>
      <w:pPr>
        <w:pStyle w:val="4"/>
        <w:spacing w:after="0" w:line="560" w:lineRule="exact"/>
        <w:ind w:firstLine="723" w:firstLineChars="200"/>
        <w:rPr>
          <w:rFonts w:ascii="仿宋" w:hAnsi="仿宋" w:eastAsia="仿宋"/>
          <w:sz w:val="36"/>
          <w:szCs w:val="36"/>
        </w:rPr>
      </w:pPr>
      <w:bookmarkStart w:id="196" w:name="_Toc84841703"/>
      <w:bookmarkStart w:id="197" w:name="_Toc22225"/>
      <w:r>
        <w:rPr>
          <w:rFonts w:ascii="仿宋" w:hAnsi="仿宋" w:eastAsia="仿宋"/>
          <w:sz w:val="36"/>
          <w:szCs w:val="36"/>
        </w:rPr>
        <w:t>2-5</w:t>
      </w:r>
      <w:r>
        <w:rPr>
          <w:rFonts w:hint="eastAsia" w:ascii="仿宋" w:hAnsi="仿宋" w:eastAsia="仿宋"/>
          <w:sz w:val="36"/>
          <w:szCs w:val="36"/>
        </w:rPr>
        <w:t>虚拟仿真实验教学课程</w:t>
      </w:r>
      <w:bookmarkEnd w:id="19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适应经济社会快速发展对人才培养的新要求和信息化时代教育教学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理、教学效果优良、开放共享高效的教育信息化实验教学项目示范新体系，支撑高等教育教学质量全面提高。</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r>
        <w:rPr>
          <w:rFonts w:ascii="仿宋" w:hAnsi="仿宋" w:eastAsia="仿宋"/>
          <w:b/>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实验教学项目作为高校开展实验教学的基本单元，其建设水平直接决定实验教学的整体质量。开展虚拟仿真实验教学项目建设，是推进现代信息技术与实验教学项目深度融合、拓展实验教学内容广度和深度、延伸实验教学时间和空间、提升实验教学质量和水平的重要举措。示范性虚拟仿真实验教学项目的具体建设要求如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以学生为中心的实验教学理念。坚持一切从学生需求出发，注重对学生社会责任感、创新精神、实践能力的综合培养，注重知识传授、能力培养、素质提高的协同实施，调动学生参与实验教学积极性和主动性，激发学生学习兴趣和潜能，增强学生创新创造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准确适宜的实验教学内容。应面向实验教学培养目标，针对实物实验安全性差、难以实现、成本高昂、时空限制等方面原因不便开展的实验教学任务。项目应实现实验核心要素，项目的仿真度应着力于还原真实实验的教学要求、实验原理、操作环境及互动感受。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创新多样的教学方式方法。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先进可靠的实验研发技术。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5.稳定安全的开放运行模式。充分考虑不同区域、不同层次、不同类型学生</w:t>
      </w:r>
      <w:r>
        <w:rPr>
          <w:rFonts w:hint="eastAsia" w:ascii="仿宋" w:hAnsi="仿宋" w:eastAsia="仿宋"/>
          <w:color w:val="000000" w:themeColor="text1"/>
          <w:kern w:val="0"/>
          <w:szCs w:val="36"/>
          <w14:textFill>
            <w14:solidFill>
              <w14:schemeClr w14:val="tx1"/>
            </w14:solidFill>
          </w14:textFill>
        </w:rPr>
        <w:t>开展</w:t>
      </w:r>
      <w:r>
        <w:rPr>
          <w:rFonts w:ascii="仿宋" w:hAnsi="仿宋" w:eastAsia="仿宋"/>
          <w:color w:val="000000" w:themeColor="text1"/>
          <w:kern w:val="0"/>
          <w:szCs w:val="36"/>
          <w14:textFill>
            <w14:solidFill>
              <w14:schemeClr w14:val="tx1"/>
            </w14:solidFill>
          </w14:textFill>
        </w:rPr>
        <w:t>实验教学项目的运行需求，搭建具有开放性、扩展性、兼容性和前瞻性的虚拟仿真实验教学项目运行平台。注重对相关实验教学项目自有或共有知识产权的保护，注重对学生个人信息的保护，严格遵守我国教育、知识产权、互联网等相关法律法规，按照“谁开发、谁负责，谁使用、谁负责”的原则确定基本安全责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敬业专业的实验教学队伍。重视实验教学队伍建设，围绕虚拟仿真实验教学项目建设运行，建设师德高尚、热爱教学、知识丰富、能力过硬、结构合理的虚拟仿真实验教学团队。健全完善实验教学队伍考核、奖励、监督机制，鼓励、支持教师参与虚拟仿真实验教学项目研发和教学实践。</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持续改进的实验评价体系。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8.显著示范的实验教学效果。虚拟仿真实验教学效果显著，受益面大，学生实验兴趣浓厚，自主学习能力明显增强，实践创新能力明显提高。通过开展在线教学服务或技术支持，积极发挥对专业类实验教学信息化建设的示范引领作用。</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1.申报课程应为高校开展实验教学的基本单元，符合虚拟仿真实验教学项目要求。各高校要结合本校专业类实验室建设情况和专业类实验教学信息化发展需求等因素，做统筹规划。</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2.项目负责人须为申报院校专任教师，具有</w:t>
      </w:r>
      <w:r>
        <w:rPr>
          <w:rFonts w:hint="eastAsia" w:ascii="仿宋" w:hAnsi="仿宋" w:eastAsia="仿宋"/>
          <w:color w:val="000000" w:themeColor="text1"/>
          <w:kern w:val="0"/>
          <w:szCs w:val="36"/>
          <w14:textFill>
            <w14:solidFill>
              <w14:schemeClr w14:val="tx1"/>
            </w14:solidFill>
          </w14:textFill>
        </w:rPr>
        <w:t>副教授及以上</w:t>
      </w:r>
      <w:r>
        <w:rPr>
          <w:rFonts w:ascii="仿宋" w:hAnsi="仿宋" w:eastAsia="仿宋"/>
          <w:color w:val="000000" w:themeColor="text1"/>
          <w:kern w:val="0"/>
          <w:szCs w:val="36"/>
          <w14:textFill>
            <w14:solidFill>
              <w14:schemeClr w14:val="tx1"/>
            </w14:solidFill>
          </w14:textFill>
        </w:rPr>
        <w:t>职称或博士学位，教学经验丰富，教学能力强，从事该实践项目教学3年及以上，实验系列教师职称可放宽至中级。项目团队组成结构合理、人员稳定，须保障线上线下教学应用正常有序运行。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3.课程申报负责人要承诺申报材料的真实性，引用的课程资源要注明来源，上网内容不侵犯他人的知识产权。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4.学校制定虚拟仿真实验教学项目工作量计算办法，明确对实践建设团队的教学工作量的认定。对没有配套政策支持的学校不予立项，申报时需要提供学校配套政策的相关文件。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5.采取先建设应用、后评价认定、持续监测评估的方式，建设一批省级示范性虚拟仿真实验教学项目。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建设期满</w:t>
      </w:r>
      <w:r>
        <w:rPr>
          <w:rFonts w:ascii="仿宋" w:hAnsi="仿宋" w:eastAsia="仿宋"/>
          <w:color w:val="000000" w:themeColor="text1"/>
          <w:kern w:val="0"/>
          <w:szCs w:val="36"/>
          <w14:textFill>
            <w14:solidFill>
              <w14:schemeClr w14:val="tx1"/>
            </w14:solidFill>
          </w14:textFill>
        </w:rPr>
        <w:t>，教育厅组织专家，对申报的虚拟仿真实验教学项目的教学内容、教学方法、教学效果、教学资源、共享服务等方面进行评价，并充分考虑网络使用用户的评价，对“省级虚拟仿真实验教学项目”进行认定。</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1.视频资源</w:t>
      </w:r>
      <w:r>
        <w:rPr>
          <w:rFonts w:hint="eastAsia" w:ascii="仿宋" w:hAnsi="仿宋" w:eastAsia="仿宋"/>
          <w:color w:val="000000" w:themeColor="text1"/>
          <w:kern w:val="0"/>
          <w:szCs w:val="36"/>
          <w14:textFill>
            <w14:solidFill>
              <w14:schemeClr w14:val="tx1"/>
            </w14:solidFill>
          </w14:textFill>
        </w:rPr>
        <w:t>。视频内容应重点介绍实验教学项目的基本情况，包括实验名称、实验目的、实验环境、实验内容、实验要求、实验方法、实验步骤、实验注意事项等，实现对所申报实验项目的真实反映，激发使用者的参与愿望。教学项目简介视频时长控制在</w:t>
      </w:r>
      <w:r>
        <w:rPr>
          <w:rFonts w:ascii="仿宋" w:hAnsi="仿宋" w:eastAsia="仿宋"/>
          <w:color w:val="000000" w:themeColor="text1"/>
          <w:kern w:val="0"/>
          <w:szCs w:val="36"/>
          <w14:textFill>
            <w14:solidFill>
              <w14:schemeClr w14:val="tx1"/>
            </w14:solidFill>
          </w14:textFill>
        </w:rPr>
        <w:t>3分钟以内，项目教学引导视频时长控制在5-8分钟以内。画面清晰、图像稳定，声音与画面同步且无杂音。如有解说应采用标准普通话配音。分辨率：1920*1080 25P或以上；编码：H.264，H.264/AVC High Profile Level 4.2或以上；封装格式：MP4；码流：不小于5Mbps。</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音频和字幕要求。音频格式：混合立体声；编码：</w:t>
      </w:r>
      <w:r>
        <w:rPr>
          <w:rFonts w:ascii="仿宋" w:hAnsi="仿宋" w:eastAsia="仿宋"/>
          <w:color w:val="000000" w:themeColor="text1"/>
          <w:kern w:val="0"/>
          <w:szCs w:val="36"/>
          <w14:textFill>
            <w14:solidFill>
              <w14:schemeClr w14:val="tx1"/>
            </w14:solidFill>
          </w14:textFill>
        </w:rPr>
        <w:t>AAC、MP3；码流：不低于128kbps，采样率48000Hz。字幕直接压制在介质上。</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2.虚拟仿真实验教学项目应坚持“能实不虚”，支撑学生综合能力培养，至少满足2个课时的实验教学需求，学生实际参与的交互性实验操作步骤须不少于10步。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3.虚拟仿真实验教学项目应确保符合相关知识产权法律法规，可以完全对外公开服务。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4.虚拟仿真实验教学项目应依托网络平台，提供有效链接网址应直接指向实验项目，且保持链接畅通；应确保所承诺的并发数以内网络实验请求及时响应和对超过并发数的实验请求提供排队提示服务。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5.相关高校要确保项目被认定后1年内面向全省高校和社会免费开放并提供教学服务，1年后至3年内免费开放服务内容不少于50%，3年后免费开放服务内容不少于30%。</w:t>
      </w:r>
    </w:p>
    <w:p>
      <w:pPr>
        <w:pStyle w:val="4"/>
        <w:spacing w:after="0" w:line="560" w:lineRule="exact"/>
        <w:ind w:firstLine="723" w:firstLineChars="200"/>
        <w:rPr>
          <w:rFonts w:ascii="仿宋" w:hAnsi="仿宋" w:eastAsia="仿宋"/>
          <w:sz w:val="36"/>
          <w:szCs w:val="36"/>
        </w:rPr>
      </w:pPr>
      <w:bookmarkStart w:id="198" w:name="_Toc84841704"/>
      <w:r>
        <w:rPr>
          <w:rFonts w:ascii="仿宋" w:hAnsi="仿宋" w:eastAsia="仿宋"/>
          <w:sz w:val="36"/>
          <w:szCs w:val="36"/>
        </w:rPr>
        <w:t>2-6</w:t>
      </w:r>
      <w:r>
        <w:rPr>
          <w:rFonts w:hint="eastAsia" w:ascii="仿宋" w:hAnsi="仿宋" w:eastAsia="仿宋"/>
          <w:sz w:val="36"/>
          <w:szCs w:val="36"/>
        </w:rPr>
        <w:t>一流教材</w:t>
      </w:r>
      <w:bookmarkEnd w:id="197"/>
      <w:bookmarkEnd w:id="19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9" w:name="_Toc4240"/>
      <w:bookmarkStart w:id="200" w:name="_Toc18640"/>
      <w:r>
        <w:rPr>
          <w:rFonts w:hint="eastAsia" w:ascii="仿宋" w:hAnsi="仿宋" w:eastAsia="仿宋"/>
          <w:b/>
          <w:color w:val="000000" w:themeColor="text1"/>
          <w:kern w:val="0"/>
          <w:szCs w:val="36"/>
          <w14:textFill>
            <w14:solidFill>
              <w14:schemeClr w14:val="tx1"/>
            </w14:solidFill>
          </w14:textFill>
        </w:rPr>
        <w:t>一、建设目标</w:t>
      </w:r>
      <w:bookmarkEnd w:id="199"/>
      <w:bookmarkEnd w:id="200"/>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贯彻落实中共中央办公厅、国务院办公厅联合印发的《关于加强和改进新形势下大中小学教材建设的意见》，加强教材研究，凝结和体现学科建设与课程建设成果，创新教材呈现方式和话语体系，实现理论体系向教材体系转化、教材体系向教学体系转化、知识体系向学生的价值体系转化，使教材更加体现科学性、前沿性，进一步增强教材针对性和实效性，从而推进我省高等教育高质量教材建设，全面提升我省教材建设水平。</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01" w:name="_Toc26645"/>
      <w:bookmarkStart w:id="202" w:name="_Toc1119"/>
      <w:r>
        <w:rPr>
          <w:rFonts w:hint="eastAsia" w:ascii="仿宋" w:hAnsi="仿宋" w:eastAsia="仿宋"/>
          <w:b/>
          <w:color w:val="000000" w:themeColor="text1"/>
          <w:kern w:val="0"/>
          <w:szCs w:val="36"/>
          <w14:textFill>
            <w14:solidFill>
              <w14:schemeClr w14:val="tx1"/>
            </w14:solidFill>
          </w14:textFill>
        </w:rPr>
        <w:t>二、建设</w:t>
      </w:r>
      <w:bookmarkEnd w:id="201"/>
      <w:bookmarkEnd w:id="202"/>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以教育部公布的《普通高等学校本科专业目录（</w:t>
      </w:r>
      <w:r>
        <w:rPr>
          <w:rFonts w:ascii="仿宋" w:hAnsi="仿宋" w:eastAsia="仿宋"/>
          <w:color w:val="000000" w:themeColor="text1"/>
          <w:kern w:val="0"/>
          <w:szCs w:val="36"/>
          <w14:textFill>
            <w14:solidFill>
              <w14:schemeClr w14:val="tx1"/>
            </w14:solidFill>
          </w14:textFill>
        </w:rPr>
        <w:t>2020年）》为依据，及时更新教材内容和结构。</w:t>
      </w:r>
      <w:r>
        <w:rPr>
          <w:rFonts w:hint="eastAsia" w:ascii="仿宋" w:hAnsi="仿宋" w:eastAsia="仿宋"/>
          <w:color w:val="000000" w:themeColor="text1"/>
          <w:kern w:val="0"/>
          <w:szCs w:val="36"/>
          <w14:textFill>
            <w14:solidFill>
              <w14:schemeClr w14:val="tx1"/>
            </w14:solidFill>
          </w14:textFill>
        </w:rPr>
        <w:t>坚持突出重点、锤炼精品、改革创新、凸现特色的原则，构建具有安徽省高校学科优势特色的、适应高水平人才培养需要的高质量课程教材体系。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材充分发挥育人功能，落实立德树人的根本任务，符合教学规律和认知规律，准确阐述本学科先进理论与概念，吸收国内外前沿研究成果，体例完整，结构科学，案例生动，深入浅出，有利于培养学生学习能力、实践能力和创新能力。教材建设中要充分吸收教育信息化的成果，使数字化教学资源能够服务于教学资源共享类课程的教材。</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 xml:space="preserve">    1.</w:t>
      </w:r>
      <w:r>
        <w:rPr>
          <w:rFonts w:hint="eastAsia" w:ascii="仿宋" w:hAnsi="仿宋" w:eastAsia="仿宋"/>
          <w:color w:val="000000" w:themeColor="text1"/>
          <w:kern w:val="0"/>
          <w:szCs w:val="36"/>
          <w14:textFill>
            <w14:solidFill>
              <w14:schemeClr w14:val="tx1"/>
            </w14:solidFill>
          </w14:textFill>
        </w:rPr>
        <w:t>第一主编应具有副教授及以上职称，学术造诣深厚，教学经验丰富，组织协调能力强。教材编写团队结构合理，注重吸收行业企业优秀人才参与教材建设，提高教材编写质量；鼓励教学名师、高水平专家主编或参编教材；国家、省级教学名师或国家级精品课程负责人主编教材，以及省特色专业建设点主要专业课程教材，在同等条件下优先立项。</w:t>
      </w:r>
      <w:r>
        <w:rPr>
          <w:rFonts w:ascii="仿宋" w:hAnsi="仿宋" w:eastAsia="仿宋"/>
          <w:color w:val="000000" w:themeColor="text1"/>
          <w:kern w:val="0"/>
          <w:szCs w:val="36"/>
          <w14:textFill>
            <w14:solidFill>
              <w14:schemeClr w14:val="tx1"/>
            </w14:solidFill>
          </w14:textFill>
        </w:rPr>
        <w:t>“马克思主义理论研究和建设工程”哲学社会科学重点教材及涉及课程的教材，不在此次申</w:t>
      </w:r>
      <w:r>
        <w:rPr>
          <w:rFonts w:hint="eastAsia" w:ascii="仿宋" w:hAnsi="仿宋" w:eastAsia="仿宋"/>
          <w:color w:val="000000" w:themeColor="text1"/>
          <w:kern w:val="0"/>
          <w:szCs w:val="36"/>
          <w14:textFill>
            <w14:solidFill>
              <w14:schemeClr w14:val="tx1"/>
            </w14:solidFill>
          </w14:textFill>
        </w:rPr>
        <w:t>报</w:t>
      </w:r>
      <w:r>
        <w:rPr>
          <w:rFonts w:ascii="仿宋" w:hAnsi="仿宋" w:eastAsia="仿宋"/>
          <w:color w:val="000000" w:themeColor="text1"/>
          <w:kern w:val="0"/>
          <w:szCs w:val="36"/>
          <w14:textFill>
            <w14:solidFill>
              <w14:schemeClr w14:val="tx1"/>
            </w14:solidFill>
          </w14:textFill>
        </w:rPr>
        <w:t>范围内。</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申报教材可以为新编教材或修订教材。</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新编教材。重点推荐反映当代科学技术、文化的最新成就，反映区域经济社会发展需要，在内容和体系上有明显特色的教材；教学改革力度较大的教材以及新兴、交叉学科、专业的教材；体现改革创新的实验教学教材和实习实训类教材；解决教学急需的教材。</w:t>
      </w:r>
      <w:r>
        <w:rPr>
          <w:rFonts w:hint="eastAsia" w:ascii="仿宋" w:hAnsi="仿宋" w:eastAsia="仿宋"/>
          <w:color w:val="000000" w:themeColor="text1"/>
          <w:kern w:val="0"/>
          <w:szCs w:val="36"/>
          <w14:textFill>
            <w14:solidFill>
              <w14:schemeClr w14:val="tx1"/>
            </w14:solidFill>
          </w14:textFill>
        </w:rPr>
        <w:t>项目负责人</w:t>
      </w:r>
      <w:r>
        <w:rPr>
          <w:rFonts w:ascii="仿宋" w:hAnsi="仿宋" w:eastAsia="仿宋"/>
          <w:color w:val="000000" w:themeColor="text1"/>
          <w:kern w:val="0"/>
          <w:szCs w:val="36"/>
          <w14:textFill>
            <w14:solidFill>
              <w14:schemeClr w14:val="tx1"/>
            </w14:solidFill>
          </w14:textFill>
        </w:rPr>
        <w:t>须在2015</w:t>
      </w:r>
      <w:r>
        <w:rPr>
          <w:rFonts w:hint="eastAsia" w:ascii="仿宋" w:hAnsi="仿宋" w:eastAsia="仿宋"/>
          <w:color w:val="000000" w:themeColor="text1"/>
          <w:kern w:val="0"/>
          <w:szCs w:val="36"/>
          <w14:textFill>
            <w14:solidFill>
              <w14:schemeClr w14:val="tx1"/>
            </w14:solidFill>
          </w14:textFill>
        </w:rPr>
        <w:t>年</w:t>
      </w:r>
      <w:r>
        <w:rPr>
          <w:rFonts w:ascii="仿宋" w:hAnsi="仿宋" w:eastAsia="仿宋"/>
          <w:color w:val="000000" w:themeColor="text1"/>
          <w:kern w:val="0"/>
          <w:szCs w:val="36"/>
          <w14:textFill>
            <w14:solidFill>
              <w14:schemeClr w14:val="tx1"/>
            </w14:solidFill>
          </w14:textFill>
        </w:rPr>
        <w:t>01月至2020年12月期间</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主编</w:t>
      </w:r>
      <w:r>
        <w:rPr>
          <w:rFonts w:hint="eastAsia" w:ascii="仿宋" w:hAnsi="仿宋" w:eastAsia="仿宋"/>
          <w:color w:val="000000" w:themeColor="text1"/>
          <w:kern w:val="0"/>
          <w:szCs w:val="36"/>
          <w14:textFill>
            <w14:solidFill>
              <w14:schemeClr w14:val="tx1"/>
            </w14:solidFill>
          </w14:textFill>
        </w:rPr>
        <w:t>并</w:t>
      </w:r>
      <w:r>
        <w:rPr>
          <w:rFonts w:ascii="仿宋" w:hAnsi="仿宋" w:eastAsia="仿宋"/>
          <w:color w:val="000000" w:themeColor="text1"/>
          <w:kern w:val="0"/>
          <w:szCs w:val="36"/>
          <w14:textFill>
            <w14:solidFill>
              <w14:schemeClr w14:val="tx1"/>
            </w14:solidFill>
          </w14:textFill>
        </w:rPr>
        <w:t>出版过普通高等教育教材。</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修订教材。已经正式出版，编写质量较高，教学效果良好的教材，可根据科学技术发展、学科发展和教学改革的需要，进行修订完善。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03" w:name="_Toc23400"/>
      <w:bookmarkStart w:id="204" w:name="_Toc25273"/>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同一主编、同一课程、不同出版单位的教材选题，不可重复申报。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设期满，省教育厅将进行审定验收，验收通过的立项教材，作为“省级一流教材建设项目”教材出版；未通过验收的教材，应按验收意见在规定期限内完成修改，并再次提交验收，若仍达不到要求，将取消立项资格。</w:t>
      </w:r>
    </w:p>
    <w:p>
      <w:pPr>
        <w:widowControl/>
        <w:adjustRightInd w:val="0"/>
        <w:spacing w:line="560" w:lineRule="exact"/>
        <w:ind w:firstLine="643" w:firstLineChars="200"/>
        <w:rPr>
          <w:rFonts w:ascii="仿宋" w:hAnsi="仿宋" w:eastAsia="仿宋"/>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5</w:t>
      </w:r>
      <w:bookmarkEnd w:id="203"/>
      <w:bookmarkEnd w:id="204"/>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“双一流”建设高校原则上择优推荐不超过</w:t>
      </w: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部，地方特色高水平大学不超过</w:t>
      </w: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部，地方应用型高水平大学原则上择优推荐不超过</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部，其他本科高校原则上择优推荐不超过</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部；博士授权学校限额数可</w:t>
      </w:r>
      <w:r>
        <w:rPr>
          <w:rFonts w:ascii="仿宋" w:hAnsi="仿宋" w:eastAsia="仿宋"/>
          <w:color w:val="000000" w:themeColor="text1"/>
          <w:kern w:val="0"/>
          <w:szCs w:val="36"/>
          <w14:textFill>
            <w14:solidFill>
              <w14:schemeClr w14:val="tx1"/>
            </w14:solidFill>
          </w14:textFill>
        </w:rPr>
        <w:t>视情况</w:t>
      </w:r>
      <w:r>
        <w:rPr>
          <w:rFonts w:hint="eastAsia" w:ascii="仿宋" w:hAnsi="仿宋" w:eastAsia="仿宋"/>
          <w:color w:val="000000" w:themeColor="text1"/>
          <w:kern w:val="0"/>
          <w:szCs w:val="36"/>
          <w14:textFill>
            <w14:solidFill>
              <w14:schemeClr w14:val="tx1"/>
            </w14:solidFill>
          </w14:textFill>
        </w:rPr>
        <w:t>加</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，硕士授权学校限额数加</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6.本次</w:t>
      </w:r>
      <w:r>
        <w:rPr>
          <w:rFonts w:hint="eastAsia" w:ascii="仿宋" w:hAnsi="仿宋" w:eastAsia="仿宋"/>
          <w:color w:val="000000" w:themeColor="text1"/>
          <w:kern w:val="0"/>
          <w:szCs w:val="36"/>
          <w14:textFill>
            <w14:solidFill>
              <w14:schemeClr w14:val="tx1"/>
            </w14:solidFill>
          </w14:textFill>
        </w:rPr>
        <w:t>申报采用单本、全册、成套三种申报类型，取消系列教材申报类型。全册教材（上、中、下册等）、成套教材（理论教材与实验教材等配套出版，教师用书与学生用书配套出版等）可按全册或成套整体申报，占</w:t>
      </w:r>
      <w:r>
        <w:rPr>
          <w:rFonts w:ascii="仿宋" w:hAnsi="仿宋" w:eastAsia="仿宋"/>
          <w:color w:val="000000" w:themeColor="text1"/>
          <w:kern w:val="0"/>
          <w:szCs w:val="36"/>
          <w14:textFill>
            <w14:solidFill>
              <w14:schemeClr w14:val="tx1"/>
            </w14:solidFill>
          </w14:textFill>
        </w:rPr>
        <w:t>1个</w:t>
      </w:r>
      <w:r>
        <w:rPr>
          <w:rFonts w:hint="eastAsia" w:ascii="仿宋" w:hAnsi="仿宋" w:eastAsia="仿宋"/>
          <w:color w:val="000000" w:themeColor="text1"/>
          <w:kern w:val="0"/>
          <w:szCs w:val="36"/>
          <w14:textFill>
            <w14:solidFill>
              <w14:schemeClr w14:val="tx1"/>
            </w14:solidFill>
          </w14:textFill>
        </w:rPr>
        <w:t>申报名额，也可按单本申报。</w:t>
      </w:r>
    </w:p>
    <w:p>
      <w:pPr>
        <w:pStyle w:val="4"/>
        <w:spacing w:after="0" w:line="560" w:lineRule="exact"/>
        <w:ind w:firstLine="723" w:firstLineChars="200"/>
        <w:rPr>
          <w:rFonts w:ascii="仿宋" w:hAnsi="仿宋" w:eastAsia="仿宋"/>
          <w:sz w:val="36"/>
          <w:szCs w:val="36"/>
        </w:rPr>
      </w:pPr>
      <w:bookmarkStart w:id="205" w:name="_Toc84841705"/>
      <w:r>
        <w:rPr>
          <w:rFonts w:ascii="仿宋" w:hAnsi="仿宋" w:eastAsia="仿宋"/>
          <w:sz w:val="36"/>
          <w:szCs w:val="36"/>
        </w:rPr>
        <w:t>2-7医学类教学资源库</w:t>
      </w:r>
      <w:bookmarkEnd w:id="205"/>
    </w:p>
    <w:bookmarkEnd w:id="182"/>
    <w:bookmarkEnd w:id="183"/>
    <w:bookmarkEnd w:id="184"/>
    <w:bookmarkEnd w:id="185"/>
    <w:bookmarkEnd w:id="186"/>
    <w:bookmarkEnd w:id="187"/>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06" w:name="_Toc12461"/>
      <w:bookmarkStart w:id="207" w:name="_Toc20538"/>
      <w:bookmarkStart w:id="208" w:name="_Toc6918"/>
      <w:bookmarkStart w:id="209" w:name="_Toc49108512"/>
      <w:bookmarkStart w:id="210" w:name="_Toc27816"/>
      <w:bookmarkStart w:id="211" w:name="_Toc26704"/>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设适合教师使用的、能被教师使用的、教师乐于使用的临床医学、中医药学和公共卫生等教学资源库。资源库注重教师、学生在资源寻找中能力的提升，关注对资源梳理、使用的能力。加大推进具有安徽特色、更高水平的医学人才培养体系建设，提高涉医高校科研教学创新能力，增强服务卫生健康事业的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rPr>
        <w:t>教学资源</w:t>
      </w:r>
      <w:r>
        <w:rPr>
          <w:rFonts w:ascii="仿宋" w:hAnsi="仿宋" w:eastAsia="仿宋"/>
          <w:color w:val="000000" w:themeColor="text1"/>
          <w:kern w:val="0"/>
          <w:szCs w:val="36"/>
          <w14:textFill>
            <w14:solidFill>
              <w14:schemeClr w14:val="tx1"/>
            </w14:solidFill>
          </w14:textFill>
        </w:rPr>
        <w:t>分为有形资源和无形资源。有形资源包括教材、教具、仪器设备等有形的物质资源；无形资源包括学生已有的知识和经验、教师教学能力等。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教学资源库</w:t>
      </w:r>
      <w:r>
        <w:rPr>
          <w:rFonts w:ascii="仿宋" w:hAnsi="仿宋" w:eastAsia="仿宋"/>
          <w:color w:val="000000" w:themeColor="text1"/>
          <w:kern w:val="0"/>
          <w:szCs w:val="36"/>
          <w14:textFill>
            <w14:solidFill>
              <w14:schemeClr w14:val="tx1"/>
            </w14:solidFill>
          </w14:textFill>
        </w:rPr>
        <w:t>为</w:t>
      </w:r>
      <w:r>
        <w:rPr>
          <w:rFonts w:hint="eastAsia" w:ascii="仿宋" w:hAnsi="仿宋" w:eastAsia="仿宋"/>
          <w:color w:val="000000" w:themeColor="text1"/>
          <w:kern w:val="0"/>
          <w:szCs w:val="36"/>
          <w14:textFill>
            <w14:solidFill>
              <w14:schemeClr w14:val="tx1"/>
            </w14:solidFill>
          </w14:textFill>
        </w:rPr>
        <w:t>教学</w:t>
      </w:r>
      <w:r>
        <w:rPr>
          <w:rFonts w:ascii="仿宋" w:hAnsi="仿宋" w:eastAsia="仿宋"/>
          <w:color w:val="000000" w:themeColor="text1"/>
          <w:kern w:val="0"/>
          <w:szCs w:val="36"/>
          <w14:textFill>
            <w14:solidFill>
              <w14:schemeClr w14:val="tx1"/>
            </w14:solidFill>
          </w14:textFill>
        </w:rPr>
        <w:t>资料的共享、经验的共享</w:t>
      </w:r>
      <w:r>
        <w:rPr>
          <w:rFonts w:hint="eastAsia" w:ascii="仿宋" w:hAnsi="仿宋" w:eastAsia="仿宋"/>
          <w:color w:val="000000" w:themeColor="text1"/>
          <w:kern w:val="0"/>
          <w:szCs w:val="36"/>
          <w14:textFill>
            <w14:solidFill>
              <w14:schemeClr w14:val="tx1"/>
            </w14:solidFill>
          </w14:textFill>
        </w:rPr>
        <w:t>以及</w:t>
      </w:r>
      <w:r>
        <w:rPr>
          <w:rFonts w:ascii="仿宋" w:hAnsi="仿宋" w:eastAsia="仿宋"/>
          <w:color w:val="000000" w:themeColor="text1"/>
          <w:kern w:val="0"/>
          <w:szCs w:val="36"/>
          <w14:textFill>
            <w14:solidFill>
              <w14:schemeClr w14:val="tx1"/>
            </w14:solidFill>
          </w14:textFill>
        </w:rPr>
        <w:t>区域与区域间的共享搭建平台。开创平行、互补</w:t>
      </w:r>
      <w:r>
        <w:rPr>
          <w:rFonts w:hint="eastAsia" w:ascii="仿宋" w:hAnsi="仿宋" w:eastAsia="仿宋"/>
          <w:color w:val="000000" w:themeColor="text1"/>
          <w:kern w:val="0"/>
          <w:szCs w:val="36"/>
          <w14:textFill>
            <w14:solidFill>
              <w14:schemeClr w14:val="tx1"/>
            </w14:solidFill>
          </w14:textFill>
        </w:rPr>
        <w:t>和</w:t>
      </w:r>
      <w:r>
        <w:rPr>
          <w:rFonts w:ascii="仿宋" w:hAnsi="仿宋" w:eastAsia="仿宋"/>
          <w:color w:val="000000" w:themeColor="text1"/>
          <w:kern w:val="0"/>
          <w:szCs w:val="36"/>
          <w14:textFill>
            <w14:solidFill>
              <w14:schemeClr w14:val="tx1"/>
            </w14:solidFill>
          </w14:textFill>
        </w:rPr>
        <w:t>合作的活动方式，开阔教师在资源收集与制作的思路，提升资源建设质量。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 建设资源库的科学合理分级管理制度，更好地服务于课程。全面统筹、协调工作，确保资源库建设稳步有序发展；资源库的规划和管理，定期总结资源库建设经验，部署下一步的工作，负责资源库的建设、应用，经常性地组织教师开展形式多样的学习和研讨活动，保证资源库动态运行，真正实现教师自主发展；资源库素材的收集、分类、整理以及相关素材的加工处理，确保信息资料优秀、完整、真实。</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设有临床医学、中医药学和公共卫生等医学类学科的本科高校，结合学校实际情况和学科建设发展特点，强化优势和特色，组织建设教学资源库，提升学科建设整体水平。鼓励跨学科、跨学校联合申报。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负责人应具有教授职称且具备领导和统筹整合相关教育资源的能力，项目团队应具有较高专业建设和课程建设水平。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涉医本科高校，每所学校申报原则上不超过</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项</w:t>
      </w:r>
      <w:r>
        <w:rPr>
          <w:rFonts w:ascii="仿宋" w:hAnsi="仿宋" w:eastAsia="仿宋"/>
          <w:color w:val="000000" w:themeColor="text1"/>
          <w:kern w:val="0"/>
          <w:szCs w:val="36"/>
          <w14:textFill>
            <w14:solidFill>
              <w14:schemeClr w14:val="tx1"/>
            </w14:solidFill>
          </w14:textFill>
        </w:rPr>
        <w:t>。</w:t>
      </w:r>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212" w:name="_Toc1196"/>
      <w:bookmarkStart w:id="213" w:name="_Toc84841706"/>
      <w:r>
        <w:rPr>
          <w:rFonts w:ascii="仿宋" w:hAnsi="仿宋" w:eastAsia="仿宋"/>
          <w:color w:val="000000" w:themeColor="text1"/>
          <w:kern w:val="0"/>
          <w:sz w:val="36"/>
          <w:szCs w:val="36"/>
          <w14:textFill>
            <w14:solidFill>
              <w14:schemeClr w14:val="tx1"/>
            </w14:solidFill>
          </w14:textFill>
        </w:rPr>
        <w:t>3.一流</w:t>
      </w:r>
      <w:bookmarkEnd w:id="206"/>
      <w:bookmarkEnd w:id="207"/>
      <w:bookmarkEnd w:id="208"/>
      <w:r>
        <w:rPr>
          <w:rFonts w:ascii="仿宋" w:hAnsi="仿宋" w:eastAsia="仿宋"/>
          <w:color w:val="000000" w:themeColor="text1"/>
          <w:kern w:val="0"/>
          <w:sz w:val="36"/>
          <w:szCs w:val="36"/>
          <w14:textFill>
            <w14:solidFill>
              <w14:schemeClr w14:val="tx1"/>
            </w14:solidFill>
          </w14:textFill>
        </w:rPr>
        <w:t>师资</w:t>
      </w:r>
      <w:bookmarkEnd w:id="209"/>
      <w:bookmarkEnd w:id="210"/>
      <w:bookmarkEnd w:id="211"/>
      <w:bookmarkEnd w:id="212"/>
      <w:bookmarkEnd w:id="213"/>
    </w:p>
    <w:p>
      <w:pPr>
        <w:widowControl/>
        <w:adjustRightInd w:val="0"/>
        <w:spacing w:line="560" w:lineRule="exact"/>
        <w:ind w:firstLine="640" w:firstLineChars="200"/>
        <w:rPr>
          <w:rFonts w:ascii="仿宋" w:hAnsi="仿宋" w:eastAsia="仿宋" w:cs="黑体"/>
          <w:b/>
          <w:color w:val="000000" w:themeColor="text1"/>
          <w:kern w:val="0"/>
          <w:szCs w:val="36"/>
          <w14:textFill>
            <w14:solidFill>
              <w14:schemeClr w14:val="tx1"/>
            </w14:solidFill>
          </w14:textFill>
        </w:rPr>
      </w:pPr>
      <w:bookmarkStart w:id="214" w:name="_Hlk84853695"/>
      <w:r>
        <w:rPr>
          <w:rFonts w:hint="eastAsia" w:ascii="仿宋" w:hAnsi="仿宋" w:eastAsia="仿宋"/>
          <w:color w:val="000000" w:themeColor="text1"/>
          <w:kern w:val="0"/>
          <w:szCs w:val="36"/>
          <w14:textFill>
            <w14:solidFill>
              <w14:schemeClr w14:val="tx1"/>
            </w14:solidFill>
          </w14:textFill>
        </w:rPr>
        <w:t>高水平导师、</w:t>
      </w:r>
      <w:bookmarkEnd w:id="214"/>
      <w:r>
        <w:rPr>
          <w:rFonts w:hint="eastAsia" w:ascii="仿宋" w:hAnsi="仿宋" w:eastAsia="仿宋"/>
          <w:color w:val="000000" w:themeColor="text1"/>
          <w:kern w:val="0"/>
          <w:szCs w:val="36"/>
          <w14:textFill>
            <w14:solidFill>
              <w14:schemeClr w14:val="tx1"/>
            </w14:solidFill>
          </w14:textFill>
        </w:rPr>
        <w:t>教学名师和教坛新秀</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“双一流”建设高校原则上择优推荐人数</w:t>
      </w:r>
      <w:r>
        <w:rPr>
          <w:rFonts w:ascii="仿宋" w:hAnsi="仿宋" w:eastAsia="仿宋"/>
          <w:color w:val="000000" w:themeColor="text1"/>
          <w:kern w:val="0"/>
          <w:szCs w:val="36"/>
          <w14:textFill>
            <w14:solidFill>
              <w14:schemeClr w14:val="tx1"/>
            </w14:solidFill>
          </w14:textFill>
        </w:rPr>
        <w:t>分别</w:t>
      </w:r>
      <w:r>
        <w:rPr>
          <w:rFonts w:hint="eastAsia" w:ascii="仿宋" w:hAnsi="仿宋" w:eastAsia="仿宋"/>
          <w:color w:val="000000" w:themeColor="text1"/>
          <w:kern w:val="0"/>
          <w:szCs w:val="36"/>
          <w14:textFill>
            <w14:solidFill>
              <w14:schemeClr w14:val="tx1"/>
            </w14:solidFill>
          </w14:textFill>
        </w:rPr>
        <w:t>不超过</w:t>
      </w: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人，其他本科高校不超过</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人；博士授权高校可视情况增加</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人，硕士授权学校可增加</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人。</w:t>
      </w:r>
      <w:bookmarkStart w:id="215" w:name="_Hlk84845071"/>
      <w:r>
        <w:rPr>
          <w:rFonts w:hint="eastAsia" w:ascii="仿宋" w:hAnsi="仿宋" w:eastAsia="仿宋"/>
          <w:color w:val="000000" w:themeColor="text1"/>
          <w:kern w:val="0"/>
          <w:szCs w:val="36"/>
          <w14:textFill>
            <w14:solidFill>
              <w14:schemeClr w14:val="tx1"/>
            </w14:solidFill>
          </w14:textFill>
        </w:rPr>
        <w:t>高水平导师和教学名师不得</w:t>
      </w:r>
      <w:r>
        <w:rPr>
          <w:rFonts w:ascii="仿宋" w:hAnsi="仿宋" w:eastAsia="仿宋"/>
          <w:color w:val="000000" w:themeColor="text1"/>
          <w:kern w:val="0"/>
          <w:szCs w:val="36"/>
          <w14:textFill>
            <w14:solidFill>
              <w14:schemeClr w14:val="tx1"/>
            </w14:solidFill>
          </w14:textFill>
        </w:rPr>
        <w:t>重复申报</w:t>
      </w:r>
      <w:r>
        <w:rPr>
          <w:rFonts w:hint="eastAsia" w:ascii="仿宋" w:hAnsi="仿宋" w:eastAsia="仿宋"/>
          <w:color w:val="000000" w:themeColor="text1"/>
          <w:kern w:val="0"/>
          <w:szCs w:val="36"/>
          <w14:textFill>
            <w14:solidFill>
              <w14:schemeClr w14:val="tx1"/>
            </w14:solidFill>
          </w14:textFill>
        </w:rPr>
        <w:t>；教坛新秀申报数不得少于本</w:t>
      </w:r>
      <w:r>
        <w:rPr>
          <w:rFonts w:ascii="仿宋" w:hAnsi="仿宋" w:eastAsia="仿宋"/>
          <w:color w:val="000000" w:themeColor="text1"/>
          <w:kern w:val="0"/>
          <w:szCs w:val="36"/>
          <w14:textFill>
            <w14:solidFill>
              <w14:schemeClr w14:val="tx1"/>
            </w14:solidFill>
          </w14:textFill>
        </w:rPr>
        <w:t>校</w:t>
      </w:r>
      <w:r>
        <w:rPr>
          <w:rFonts w:hint="eastAsia" w:ascii="仿宋" w:hAnsi="仿宋" w:eastAsia="仿宋"/>
          <w:color w:val="000000" w:themeColor="text1"/>
          <w:kern w:val="0"/>
          <w:szCs w:val="36"/>
          <w14:textFill>
            <w14:solidFill>
              <w14:schemeClr w14:val="tx1"/>
            </w14:solidFill>
          </w14:textFill>
        </w:rPr>
        <w:t>高水平导师、教学名师和教坛新秀申报总数的</w:t>
      </w:r>
      <w:r>
        <w:rPr>
          <w:rFonts w:ascii="仿宋" w:hAnsi="仿宋" w:eastAsia="仿宋"/>
          <w:color w:val="000000" w:themeColor="text1"/>
          <w:kern w:val="0"/>
          <w:szCs w:val="36"/>
          <w14:textFill>
            <w14:solidFill>
              <w14:schemeClr w14:val="tx1"/>
            </w14:solidFill>
          </w14:textFill>
        </w:rPr>
        <w:t>50%。</w:t>
      </w:r>
      <w:bookmarkEnd w:id="215"/>
      <w:r>
        <w:rPr>
          <w:rFonts w:hint="eastAsia" w:ascii="仿宋" w:hAnsi="仿宋" w:eastAsia="仿宋"/>
          <w:color w:val="000000" w:themeColor="text1"/>
          <w:kern w:val="0"/>
          <w:szCs w:val="36"/>
          <w14:textFill>
            <w14:solidFill>
              <w14:schemeClr w14:val="tx1"/>
            </w14:solidFill>
          </w14:textFill>
        </w:rPr>
        <w:t>师资队伍建设项目总数不超过学校分配限额。</w:t>
      </w:r>
    </w:p>
    <w:p>
      <w:pPr>
        <w:pStyle w:val="4"/>
        <w:spacing w:after="0" w:line="560" w:lineRule="exact"/>
        <w:ind w:firstLine="723" w:firstLineChars="200"/>
        <w:rPr>
          <w:rFonts w:ascii="仿宋" w:hAnsi="仿宋" w:eastAsia="仿宋"/>
          <w:sz w:val="36"/>
          <w:szCs w:val="36"/>
        </w:rPr>
      </w:pPr>
      <w:bookmarkStart w:id="216" w:name="_Toc15049"/>
      <w:bookmarkStart w:id="217" w:name="_Toc21604"/>
      <w:bookmarkStart w:id="218" w:name="_Toc28277"/>
      <w:bookmarkStart w:id="219" w:name="_Toc6181"/>
      <w:bookmarkStart w:id="220" w:name="_Toc49108513"/>
      <w:bookmarkStart w:id="221" w:name="_Toc8887"/>
      <w:bookmarkStart w:id="222" w:name="_Toc21637"/>
      <w:bookmarkStart w:id="223" w:name="_Toc84841707"/>
      <w:r>
        <w:rPr>
          <w:rFonts w:ascii="仿宋" w:hAnsi="仿宋" w:eastAsia="仿宋"/>
          <w:sz w:val="36"/>
          <w:szCs w:val="36"/>
        </w:rPr>
        <w:t>3-1</w:t>
      </w:r>
      <w:r>
        <w:rPr>
          <w:rFonts w:hint="eastAsia" w:ascii="仿宋" w:hAnsi="仿宋" w:eastAsia="仿宋"/>
          <w:sz w:val="36"/>
          <w:szCs w:val="36"/>
        </w:rPr>
        <w:t>教学团队</w:t>
      </w:r>
      <w:bookmarkEnd w:id="216"/>
      <w:bookmarkEnd w:id="217"/>
      <w:bookmarkEnd w:id="218"/>
      <w:bookmarkEnd w:id="219"/>
      <w:bookmarkEnd w:id="220"/>
      <w:bookmarkEnd w:id="221"/>
      <w:bookmarkEnd w:id="222"/>
      <w:bookmarkEnd w:id="223"/>
    </w:p>
    <w:p>
      <w:pPr>
        <w:widowControl/>
        <w:adjustRightInd w:val="0"/>
        <w:spacing w:line="560" w:lineRule="exact"/>
        <w:ind w:firstLine="803" w:firstLineChars="250"/>
        <w:outlineLvl w:val="3"/>
        <w:rPr>
          <w:rFonts w:ascii="仿宋" w:hAnsi="仿宋" w:eastAsia="仿宋"/>
          <w:b/>
          <w:color w:val="000000" w:themeColor="text1"/>
          <w:kern w:val="0"/>
          <w:szCs w:val="36"/>
          <w14:textFill>
            <w14:solidFill>
              <w14:schemeClr w14:val="tx1"/>
            </w14:solidFill>
          </w14:textFill>
        </w:rPr>
      </w:pPr>
      <w:bookmarkStart w:id="224" w:name="_Toc31265"/>
      <w:bookmarkStart w:id="225" w:name="_Toc32354"/>
      <w:r>
        <w:rPr>
          <w:rFonts w:hint="eastAsia" w:ascii="仿宋" w:hAnsi="仿宋" w:eastAsia="仿宋"/>
          <w:b/>
          <w:color w:val="000000" w:themeColor="text1"/>
          <w:kern w:val="0"/>
          <w:szCs w:val="36"/>
          <w14:textFill>
            <w14:solidFill>
              <w14:schemeClr w14:val="tx1"/>
            </w14:solidFill>
          </w14:textFill>
        </w:rPr>
        <w:t>一、建设目标</w:t>
      </w:r>
      <w:bookmarkEnd w:id="224"/>
      <w:bookmarkEnd w:id="22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立有效的团队合作机制，发挥老教师的传、帮、带作用，加强对青年教师的培养，推进教学工作的老中青相结合。通过教学团队建设，促进教学研讨和经验交流，推动教学内容、方法的改革与创新，开发和共享教学资源，提高教育教学质量。</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26" w:name="_Toc13236"/>
      <w:bookmarkStart w:id="227" w:name="_Toc5756"/>
      <w:r>
        <w:rPr>
          <w:rFonts w:hint="eastAsia" w:ascii="仿宋" w:hAnsi="仿宋" w:eastAsia="仿宋"/>
          <w:b/>
          <w:color w:val="000000" w:themeColor="text1"/>
          <w:kern w:val="0"/>
          <w:szCs w:val="36"/>
          <w14:textFill>
            <w14:solidFill>
              <w14:schemeClr w14:val="tx1"/>
            </w14:solidFill>
          </w14:textFill>
        </w:rPr>
        <w:t>二、建设内容</w:t>
      </w:r>
      <w:bookmarkEnd w:id="226"/>
      <w:bookmarkEnd w:id="22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根据学科专业特征，建立知识结构完善、老中青搭配合理、教学效果明显、在师资队伍建设方面起到示范作用的省级教学团队，资助团队开展教学研究，编辑出版教材或教研</w:t>
      </w:r>
      <w:r>
        <w:rPr>
          <w:rFonts w:ascii="仿宋" w:hAnsi="仿宋" w:eastAsia="仿宋"/>
          <w:color w:val="000000" w:themeColor="text1"/>
          <w:kern w:val="0"/>
          <w:szCs w:val="36"/>
          <w14:textFill>
            <w14:solidFill>
              <w14:schemeClr w14:val="tx1"/>
            </w14:solidFill>
          </w14:textFill>
        </w:rPr>
        <w:t>专著</w:t>
      </w:r>
      <w:r>
        <w:rPr>
          <w:rFonts w:hint="eastAsia" w:ascii="仿宋" w:hAnsi="仿宋" w:eastAsia="仿宋"/>
          <w:color w:val="000000" w:themeColor="text1"/>
          <w:kern w:val="0"/>
          <w:szCs w:val="36"/>
          <w14:textFill>
            <w14:solidFill>
              <w14:schemeClr w14:val="tx1"/>
            </w14:solidFill>
          </w14:textFill>
        </w:rPr>
        <w:t>，培养青年教师，接受教师进修。把促进学科交叉作为创新人才培养的重要途径，鼓励组建跨专业、跨学科、跨学院教学团队，整合教学资源，积极探索新型教学模式。</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bookmarkStart w:id="228" w:name="_Toc11195"/>
      <w:bookmarkStart w:id="229" w:name="_Toc2616"/>
      <w:r>
        <w:rPr>
          <w:rFonts w:hint="eastAsia" w:ascii="仿宋" w:hAnsi="仿宋" w:eastAsia="仿宋"/>
          <w:b/>
          <w:color w:val="000000" w:themeColor="text1"/>
          <w:kern w:val="0"/>
          <w:szCs w:val="36"/>
          <w14:textFill>
            <w14:solidFill>
              <w14:schemeClr w14:val="tx1"/>
            </w14:solidFill>
          </w14:textFill>
        </w:rPr>
        <w:t>三、申报要求</w:t>
      </w:r>
      <w:bookmarkEnd w:id="228"/>
      <w:bookmarkEnd w:id="229"/>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1.带头人。省级及以上教学名师或本学科（专业）具有教授职称的专家，具有较深的学术造诣和创新性学术思想；长期致力于本教学团队建设，坚持在教学第一线</w:t>
      </w:r>
      <w:r>
        <w:rPr>
          <w:rFonts w:hint="eastAsia" w:ascii="仿宋" w:hAnsi="仿宋" w:eastAsia="仿宋"/>
          <w:color w:val="000000" w:themeColor="text1"/>
          <w:kern w:val="0"/>
          <w:szCs w:val="36"/>
          <w14:textFill>
            <w14:solidFill>
              <w14:schemeClr w14:val="tx1"/>
            </w14:solidFill>
          </w14:textFill>
        </w:rPr>
        <w:t>承担本科教学任务</w:t>
      </w:r>
      <w:r>
        <w:rPr>
          <w:rFonts w:ascii="仿宋" w:hAnsi="仿宋" w:eastAsia="仿宋"/>
          <w:color w:val="000000" w:themeColor="text1"/>
          <w:kern w:val="0"/>
          <w:szCs w:val="36"/>
          <w14:textFill>
            <w14:solidFill>
              <w14:schemeClr w14:val="tx1"/>
            </w14:solidFill>
          </w14:textFill>
        </w:rPr>
        <w:t>。品德高尚，治学严谨，具有团结、协作精神和较好的组织、管理和领导能力。一名</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只能担任一个省级教学团队的带头人。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2.团队组成。根据各学科（专业</w:t>
      </w:r>
      <w:r>
        <w:rPr>
          <w:rFonts w:hint="eastAsia" w:ascii="仿宋" w:hAnsi="仿宋" w:eastAsia="仿宋"/>
          <w:color w:val="000000" w:themeColor="text1"/>
          <w:kern w:val="0"/>
          <w:szCs w:val="36"/>
          <w14:textFill>
            <w14:solidFill>
              <w14:schemeClr w14:val="tx1"/>
            </w14:solidFill>
          </w14:textFill>
        </w:rPr>
        <w:t>或课程</w:t>
      </w:r>
      <w:r>
        <w:rPr>
          <w:rFonts w:ascii="仿宋" w:hAnsi="仿宋" w:eastAsia="仿宋"/>
          <w:color w:val="000000" w:themeColor="text1"/>
          <w:kern w:val="0"/>
          <w:szCs w:val="36"/>
          <w14:textFill>
            <w14:solidFill>
              <w14:schemeClr w14:val="tx1"/>
            </w14:solidFill>
          </w14:textFill>
        </w:rPr>
        <w:t>）具体情况，以教研室、研究所、实验室、教学基地、实训基地和工程中心等为建设单位，以系列课程或专业为建设平台，在多年教学改革与实践中形成团队，具有明确的发展目标、良好的合作精神和梯队结构，老中青搭配，职称和知识结构合理，在指导和激励中青年教师提高专业素质和业务水平方面成效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3.教学工作。</w:t>
      </w:r>
      <w:r>
        <w:rPr>
          <w:rFonts w:hint="eastAsia" w:ascii="仿宋" w:hAnsi="仿宋" w:eastAsia="仿宋"/>
          <w:color w:val="000000" w:themeColor="text1"/>
          <w:kern w:val="0"/>
          <w:szCs w:val="36"/>
          <w14:textFill>
            <w14:solidFill>
              <w14:schemeClr w14:val="tx1"/>
            </w14:solidFill>
          </w14:textFill>
        </w:rPr>
        <w:t>教育</w:t>
      </w:r>
      <w:r>
        <w:rPr>
          <w:rFonts w:ascii="仿宋" w:hAnsi="仿宋" w:eastAsia="仿宋"/>
          <w:color w:val="000000" w:themeColor="text1"/>
          <w:kern w:val="0"/>
          <w:szCs w:val="36"/>
          <w14:textFill>
            <w14:solidFill>
              <w14:schemeClr w14:val="tx1"/>
            </w14:solidFill>
          </w14:textFill>
        </w:rPr>
        <w:t>教学与</w:t>
      </w:r>
      <w:r>
        <w:rPr>
          <w:rFonts w:hint="eastAsia" w:ascii="仿宋" w:hAnsi="仿宋" w:eastAsia="仿宋"/>
          <w:color w:val="000000" w:themeColor="text1"/>
          <w:kern w:val="0"/>
          <w:szCs w:val="36"/>
          <w14:textFill>
            <w14:solidFill>
              <w14:schemeClr w14:val="tx1"/>
            </w14:solidFill>
          </w14:textFill>
        </w:rPr>
        <w:t>我省经济和社会发展急需领域</w:t>
      </w:r>
      <w:r>
        <w:rPr>
          <w:rFonts w:ascii="仿宋" w:hAnsi="仿宋" w:eastAsia="仿宋"/>
          <w:color w:val="000000" w:themeColor="text1"/>
          <w:kern w:val="0"/>
          <w:szCs w:val="36"/>
          <w14:textFill>
            <w14:solidFill>
              <w14:schemeClr w14:val="tx1"/>
            </w14:solidFill>
          </w14:textFill>
        </w:rPr>
        <w:t>相结合，了解学科（专业）、行业现状，追踪学科（专业）前沿，及时更新教学内容</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教学方法科学，教学手段先进，重视实验实践性教学，</w:t>
      </w:r>
      <w:r>
        <w:rPr>
          <w:rFonts w:hint="eastAsia" w:ascii="仿宋" w:hAnsi="仿宋" w:eastAsia="仿宋"/>
          <w:color w:val="000000" w:themeColor="text1"/>
          <w:kern w:val="0"/>
          <w:szCs w:val="36"/>
          <w14:textFill>
            <w14:solidFill>
              <w14:schemeClr w14:val="tx1"/>
            </w14:solidFill>
          </w14:textFill>
        </w:rPr>
        <w:t>以学生为中心，</w:t>
      </w:r>
      <w:r>
        <w:rPr>
          <w:rFonts w:ascii="仿宋" w:hAnsi="仿宋" w:eastAsia="仿宋"/>
          <w:color w:val="000000" w:themeColor="text1"/>
          <w:kern w:val="0"/>
          <w:szCs w:val="36"/>
          <w14:textFill>
            <w14:solidFill>
              <w14:schemeClr w14:val="tx1"/>
            </w14:solidFill>
          </w14:textFill>
        </w:rPr>
        <w:t>引导学生进行研究性学习和创新性实践，培养学生发现、分析和解决问题的兴趣和能力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在教学工作中有强烈的质量意识，具有完整、有效、可持续改进的教学质量管理措施，教学效果好，团队</w:t>
      </w:r>
      <w:r>
        <w:rPr>
          <w:rFonts w:hint="eastAsia" w:ascii="仿宋" w:hAnsi="仿宋" w:eastAsia="仿宋"/>
          <w:color w:val="000000" w:themeColor="text1"/>
          <w:kern w:val="0"/>
          <w:szCs w:val="36"/>
          <w14:textFill>
            <w14:solidFill>
              <w14:schemeClr w14:val="tx1"/>
            </w14:solidFill>
          </w14:textFill>
        </w:rPr>
        <w:t>成员</w:t>
      </w:r>
      <w:r>
        <w:rPr>
          <w:rFonts w:ascii="仿宋" w:hAnsi="仿宋" w:eastAsia="仿宋"/>
          <w:color w:val="000000" w:themeColor="text1"/>
          <w:kern w:val="0"/>
          <w:szCs w:val="36"/>
          <w14:textFill>
            <w14:solidFill>
              <w14:schemeClr w14:val="tx1"/>
            </w14:solidFill>
          </w14:textFill>
        </w:rPr>
        <w:t>无教学事故。</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4.教学研究。积极参加教学改革与创新，团队中有成员主持过教学改革研究、综合改革试点专业、品牌专业、课程</w:t>
      </w:r>
      <w:r>
        <w:rPr>
          <w:rFonts w:hint="eastAsia" w:ascii="仿宋" w:hAnsi="仿宋" w:eastAsia="仿宋"/>
          <w:color w:val="000000" w:themeColor="text1"/>
          <w:kern w:val="0"/>
          <w:szCs w:val="36"/>
          <w14:textFill>
            <w14:solidFill>
              <w14:schemeClr w14:val="tx1"/>
            </w14:solidFill>
          </w14:textFill>
        </w:rPr>
        <w:t>类建设</w:t>
      </w:r>
      <w:r>
        <w:rPr>
          <w:rFonts w:ascii="仿宋" w:hAnsi="仿宋" w:eastAsia="仿宋"/>
          <w:color w:val="000000" w:themeColor="text1"/>
          <w:kern w:val="0"/>
          <w:szCs w:val="36"/>
          <w14:textFill>
            <w14:solidFill>
              <w14:schemeClr w14:val="tx1"/>
            </w14:solidFill>
          </w14:textFill>
        </w:rPr>
        <w:t>等省级</w:t>
      </w:r>
      <w:r>
        <w:rPr>
          <w:rFonts w:hint="eastAsia" w:ascii="仿宋" w:hAnsi="仿宋" w:eastAsia="仿宋"/>
          <w:color w:val="000000" w:themeColor="text1"/>
          <w:kern w:val="0"/>
          <w:szCs w:val="36"/>
          <w14:textFill>
            <w14:solidFill>
              <w14:schemeClr w14:val="tx1"/>
            </w14:solidFill>
          </w14:textFill>
        </w:rPr>
        <w:t>及以上</w:t>
      </w:r>
      <w:r>
        <w:rPr>
          <w:rFonts w:ascii="仿宋" w:hAnsi="仿宋" w:eastAsia="仿宋"/>
          <w:color w:val="000000" w:themeColor="text1"/>
          <w:kern w:val="0"/>
          <w:szCs w:val="36"/>
          <w14:textFill>
            <w14:solidFill>
              <w14:schemeClr w14:val="tx1"/>
            </w14:solidFill>
          </w14:textFill>
        </w:rPr>
        <w:t>质量工程项目</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获得过省级以上教学成果奖</w:t>
      </w:r>
      <w:r>
        <w:rPr>
          <w:rFonts w:hint="eastAsia" w:ascii="仿宋" w:hAnsi="仿宋" w:eastAsia="仿宋"/>
          <w:color w:val="000000" w:themeColor="text1"/>
          <w:kern w:val="0"/>
          <w:szCs w:val="36"/>
          <w14:textFill>
            <w14:solidFill>
              <w14:schemeClr w14:val="tx1"/>
            </w14:solidFill>
          </w14:textFill>
        </w:rPr>
        <w:t>或教学竞赛类</w:t>
      </w:r>
      <w:r>
        <w:rPr>
          <w:rFonts w:ascii="仿宋" w:hAnsi="仿宋" w:eastAsia="仿宋"/>
          <w:color w:val="000000" w:themeColor="text1"/>
          <w:kern w:val="0"/>
          <w:szCs w:val="36"/>
          <w14:textFill>
            <w14:solidFill>
              <w14:schemeClr w14:val="tx1"/>
            </w14:solidFill>
          </w14:textFill>
        </w:rPr>
        <w:t>奖励。</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5.教材建设。重视教材研究</w:t>
      </w:r>
      <w:r>
        <w:rPr>
          <w:rFonts w:hint="eastAsia" w:ascii="仿宋" w:hAnsi="仿宋" w:eastAsia="仿宋"/>
          <w:color w:val="000000" w:themeColor="text1"/>
          <w:kern w:val="0"/>
          <w:szCs w:val="36"/>
          <w14:textFill>
            <w14:solidFill>
              <w14:schemeClr w14:val="tx1"/>
            </w14:solidFill>
          </w14:textFill>
        </w:rPr>
        <w:t>和教材</w:t>
      </w:r>
      <w:r>
        <w:rPr>
          <w:rFonts w:ascii="仿宋" w:hAnsi="仿宋" w:eastAsia="仿宋"/>
          <w:color w:val="000000" w:themeColor="text1"/>
          <w:kern w:val="0"/>
          <w:szCs w:val="36"/>
          <w14:textFill>
            <w14:solidFill>
              <w14:schemeClr w14:val="tx1"/>
            </w14:solidFill>
          </w14:textFill>
        </w:rPr>
        <w:t>建设，原则上</w:t>
      </w:r>
      <w:r>
        <w:rPr>
          <w:rFonts w:hint="eastAsia" w:ascii="仿宋" w:hAnsi="仿宋" w:eastAsia="仿宋"/>
          <w:color w:val="000000" w:themeColor="text1"/>
          <w:kern w:val="0"/>
          <w:szCs w:val="36"/>
          <w14:textFill>
            <w14:solidFill>
              <w14:schemeClr w14:val="tx1"/>
            </w14:solidFill>
          </w14:textFill>
        </w:rPr>
        <w:t>团队有成员</w:t>
      </w:r>
      <w:r>
        <w:rPr>
          <w:rFonts w:ascii="仿宋" w:hAnsi="仿宋" w:eastAsia="仿宋"/>
          <w:color w:val="000000" w:themeColor="text1"/>
          <w:kern w:val="0"/>
          <w:szCs w:val="36"/>
          <w14:textFill>
            <w14:solidFill>
              <w14:schemeClr w14:val="tx1"/>
            </w14:solidFill>
          </w14:textFill>
        </w:rPr>
        <w:t>承担过国家级或省级规划教材编写任务，教材使用效果良好。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6.已在质量工程立项的教学团队不得再重复申报。</w:t>
      </w:r>
    </w:p>
    <w:p>
      <w:pPr>
        <w:pStyle w:val="4"/>
        <w:spacing w:after="0" w:line="560" w:lineRule="exact"/>
        <w:ind w:firstLine="723" w:firstLineChars="200"/>
        <w:rPr>
          <w:rFonts w:ascii="仿宋" w:hAnsi="仿宋" w:eastAsia="仿宋"/>
          <w:sz w:val="36"/>
          <w:szCs w:val="36"/>
        </w:rPr>
      </w:pPr>
      <w:bookmarkStart w:id="230" w:name="_Toc25051"/>
      <w:bookmarkStart w:id="231" w:name="_Toc22368"/>
      <w:bookmarkStart w:id="232" w:name="_Toc7395"/>
      <w:bookmarkStart w:id="233" w:name="_Toc29923"/>
      <w:bookmarkStart w:id="234" w:name="_Toc49108514"/>
      <w:bookmarkStart w:id="235" w:name="_Toc28249"/>
      <w:bookmarkStart w:id="236" w:name="_Toc19790"/>
      <w:bookmarkStart w:id="237" w:name="_Toc84841708"/>
      <w:r>
        <w:rPr>
          <w:rFonts w:ascii="仿宋" w:hAnsi="仿宋" w:eastAsia="仿宋"/>
          <w:sz w:val="36"/>
          <w:szCs w:val="36"/>
        </w:rPr>
        <w:t>3-2</w:t>
      </w:r>
      <w:r>
        <w:rPr>
          <w:rFonts w:hint="eastAsia" w:ascii="仿宋" w:hAnsi="仿宋" w:eastAsia="仿宋"/>
          <w:sz w:val="36"/>
          <w:szCs w:val="36"/>
        </w:rPr>
        <w:t>教学名师</w:t>
      </w:r>
      <w:bookmarkEnd w:id="230"/>
      <w:bookmarkEnd w:id="231"/>
      <w:bookmarkEnd w:id="232"/>
      <w:bookmarkEnd w:id="233"/>
      <w:bookmarkEnd w:id="234"/>
      <w:bookmarkEnd w:id="235"/>
      <w:bookmarkEnd w:id="236"/>
      <w:bookmarkEnd w:id="23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38" w:name="_Toc14063"/>
      <w:bookmarkStart w:id="239" w:name="_Toc17003"/>
      <w:bookmarkStart w:id="240" w:name="_Toc17991"/>
      <w:bookmarkStart w:id="241" w:name="_Toc49108515"/>
      <w:bookmarkStart w:id="242" w:name="_Toc13679"/>
      <w:bookmarkStart w:id="243" w:name="_Toc20968"/>
      <w:bookmarkStart w:id="244" w:name="_Toc2943"/>
      <w:bookmarkStart w:id="245" w:name="_Toc30969"/>
      <w:r>
        <w:rPr>
          <w:rFonts w:hint="eastAsia" w:ascii="仿宋" w:hAnsi="仿宋" w:eastAsia="仿宋"/>
          <w:b/>
          <w:color w:val="000000" w:themeColor="text1"/>
          <w:kern w:val="0"/>
          <w:szCs w:val="36"/>
          <w14:textFill>
            <w14:solidFill>
              <w14:schemeClr w14:val="tx1"/>
            </w14:solidFill>
          </w14:textFill>
        </w:rPr>
        <w:t>一、评选范围</w:t>
      </w:r>
      <w:bookmarkEnd w:id="238"/>
      <w:bookmarkEnd w:id="239"/>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本科院校中承担教学任务的专任教师。已获得省级及以上教学名师奖的教师，不再参加本年度省级教学名师评选。已退休的参评教师须为高校返聘教师，并由高校出具返聘证明。民办高校聘请的已退休参评教师须为该校任教两年以上的专任教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46" w:name="_Toc26796"/>
      <w:bookmarkStart w:id="247" w:name="_Toc118"/>
      <w:r>
        <w:rPr>
          <w:rFonts w:hint="eastAsia" w:ascii="仿宋" w:hAnsi="仿宋" w:eastAsia="仿宋"/>
          <w:b/>
          <w:color w:val="000000" w:themeColor="text1"/>
          <w:kern w:val="0"/>
          <w:szCs w:val="36"/>
          <w14:textFill>
            <w14:solidFill>
              <w14:schemeClr w14:val="tx1"/>
            </w14:solidFill>
          </w14:textFill>
        </w:rPr>
        <w:t>二、评选</w:t>
      </w:r>
      <w:bookmarkEnd w:id="246"/>
      <w:bookmarkEnd w:id="247"/>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1.政治立场坚定，师德高尚；事业心强，富有创新协作精神；治学严谨，教风端正；诚信育人，为人师表。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承担本科教学任务不少于</w:t>
      </w:r>
      <w:r>
        <w:rPr>
          <w:rFonts w:ascii="仿宋" w:hAnsi="仿宋" w:eastAsia="仿宋"/>
          <w:color w:val="000000" w:themeColor="text1"/>
          <w:kern w:val="0"/>
          <w:szCs w:val="36"/>
          <w14:textFill>
            <w14:solidFill>
              <w14:schemeClr w14:val="tx1"/>
            </w14:solidFill>
          </w14:textFill>
        </w:rPr>
        <w:t>10</w:t>
      </w:r>
      <w:r>
        <w:rPr>
          <w:rFonts w:hint="eastAsia" w:ascii="仿宋" w:hAnsi="仿宋" w:eastAsia="仿宋"/>
          <w:color w:val="000000" w:themeColor="text1"/>
          <w:kern w:val="0"/>
          <w:szCs w:val="36"/>
          <w14:textFill>
            <w14:solidFill>
              <w14:schemeClr w14:val="tx1"/>
            </w14:solidFill>
          </w14:textFill>
        </w:rPr>
        <w:t>年，</w:t>
      </w:r>
      <w:r>
        <w:rPr>
          <w:rFonts w:ascii="仿宋" w:hAnsi="仿宋" w:eastAsia="仿宋"/>
          <w:color w:val="000000" w:themeColor="text1"/>
          <w:kern w:val="0"/>
          <w:szCs w:val="36"/>
          <w14:textFill>
            <w14:solidFill>
              <w14:schemeClr w14:val="tx1"/>
            </w14:solidFill>
          </w14:textFill>
        </w:rPr>
        <w:t>具有教授职称， 60</w:t>
      </w:r>
      <w:r>
        <w:rPr>
          <w:rFonts w:hint="eastAsia" w:ascii="仿宋" w:hAnsi="仿宋" w:eastAsia="仿宋"/>
          <w:color w:val="000000" w:themeColor="text1"/>
          <w:kern w:val="0"/>
          <w:szCs w:val="36"/>
          <w14:textFill>
            <w14:solidFill>
              <w14:schemeClr w14:val="tx1"/>
            </w14:solidFill>
          </w14:textFill>
        </w:rPr>
        <w:t>周岁以下。近五年来，面向本科生年均教学工作量不少于</w:t>
      </w:r>
      <w:r>
        <w:rPr>
          <w:rFonts w:ascii="仿宋" w:hAnsi="仿宋" w:eastAsia="仿宋"/>
          <w:color w:val="000000" w:themeColor="text1"/>
          <w:kern w:val="0"/>
          <w:szCs w:val="36"/>
          <w14:textFill>
            <w14:solidFill>
              <w14:schemeClr w14:val="tx1"/>
            </w14:solidFill>
          </w14:textFill>
        </w:rPr>
        <w:t>100学时。教学效果好，主讲课程在全省同领域内有较大影响，并形成独特而有效的教学风格，在省内起到示范作用，学生评价优秀。</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3.因材施教</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课程讲授方法灵活</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能激发学生的学习兴趣，促进学生积极思维和调动学生潜在的能力，给学生以深刻的创新熏陶；积极开展教学法研究与应用，科学、合理、有效使用现代教育技术，效果好，有自己研制的多媒体课件；注重引导学生自主学习。</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4.主持过省级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以上质量工程专业类或课程类建设项目。在</w:t>
      </w:r>
      <w:r>
        <w:rPr>
          <w:rFonts w:hint="eastAsia" w:ascii="仿宋" w:hAnsi="仿宋" w:eastAsia="仿宋"/>
          <w:color w:val="000000" w:themeColor="text1"/>
          <w:kern w:val="0"/>
          <w:szCs w:val="36"/>
          <w14:textFill>
            <w14:solidFill>
              <w14:schemeClr w14:val="tx1"/>
            </w14:solidFill>
          </w14:textFill>
        </w:rPr>
        <w:t>专业建设和</w:t>
      </w:r>
      <w:r>
        <w:rPr>
          <w:rFonts w:ascii="仿宋" w:hAnsi="仿宋" w:eastAsia="仿宋"/>
          <w:color w:val="000000" w:themeColor="text1"/>
          <w:kern w:val="0"/>
          <w:szCs w:val="36"/>
          <w14:textFill>
            <w14:solidFill>
              <w14:schemeClr w14:val="tx1"/>
            </w14:solidFill>
          </w14:textFill>
        </w:rPr>
        <w:t>课程建设等方面取得突出成绩，做出重要贡献，获得过省级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以上教学成果奖。</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自编或主编高水平、有特色、版本新的教材。</w:t>
      </w:r>
      <w:r>
        <w:rPr>
          <w:rFonts w:ascii="仿宋" w:hAnsi="仿宋" w:eastAsia="仿宋"/>
          <w:color w:val="000000" w:themeColor="text1"/>
          <w:kern w:val="0"/>
          <w:szCs w:val="36"/>
          <w14:textFill>
            <w14:solidFill>
              <w14:schemeClr w14:val="tx1"/>
            </w14:solidFill>
          </w14:textFill>
        </w:rPr>
        <w:t>发表过高质量的教研论文或出版具有一定影响的教研专著。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6.主持或承担过省级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以上科研项目，科研成果多，原则上需获得过厅级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以上科研奖励。出版</w:t>
      </w:r>
      <w:r>
        <w:rPr>
          <w:rFonts w:hint="eastAsia" w:ascii="仿宋" w:hAnsi="仿宋" w:eastAsia="仿宋"/>
          <w:color w:val="000000" w:themeColor="text1"/>
          <w:kern w:val="0"/>
          <w:szCs w:val="36"/>
          <w14:textFill>
            <w14:solidFill>
              <w14:schemeClr w14:val="tx1"/>
            </w14:solidFill>
          </w14:textFill>
        </w:rPr>
        <w:t>过</w:t>
      </w:r>
      <w:r>
        <w:rPr>
          <w:rFonts w:ascii="仿宋" w:hAnsi="仿宋" w:eastAsia="仿宋"/>
          <w:color w:val="000000" w:themeColor="text1"/>
          <w:kern w:val="0"/>
          <w:szCs w:val="36"/>
          <w14:textFill>
            <w14:solidFill>
              <w14:schemeClr w14:val="tx1"/>
            </w14:solidFill>
          </w14:textFill>
        </w:rPr>
        <w:t>科研专著或发表</w:t>
      </w:r>
      <w:r>
        <w:rPr>
          <w:rFonts w:hint="eastAsia" w:ascii="仿宋" w:hAnsi="仿宋" w:eastAsia="仿宋"/>
          <w:color w:val="000000" w:themeColor="text1"/>
          <w:kern w:val="0"/>
          <w:szCs w:val="36"/>
          <w14:textFill>
            <w14:solidFill>
              <w14:schemeClr w14:val="tx1"/>
            </w14:solidFill>
          </w14:textFill>
        </w:rPr>
        <w:t>过</w:t>
      </w:r>
      <w:r>
        <w:rPr>
          <w:rFonts w:ascii="仿宋" w:hAnsi="仿宋" w:eastAsia="仿宋"/>
          <w:color w:val="000000" w:themeColor="text1"/>
          <w:kern w:val="0"/>
          <w:szCs w:val="36"/>
          <w14:textFill>
            <w14:solidFill>
              <w14:schemeClr w14:val="tx1"/>
            </w14:solidFill>
          </w14:textFill>
        </w:rPr>
        <w:t>高质量的科研论文，科研成果的学术意义或社会经济效益大。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7.指导和帮助中青年教师不断提高授课水平，重视教学队伍建设，作为课程主持人或主讲教师对形成结构合理的教学梯队、形成本校该领域教学的地位做出重要贡献。</w:t>
      </w:r>
    </w:p>
    <w:p>
      <w:pPr>
        <w:pStyle w:val="4"/>
        <w:spacing w:after="0" w:line="560" w:lineRule="exact"/>
        <w:ind w:firstLine="723" w:firstLineChars="200"/>
        <w:rPr>
          <w:rFonts w:ascii="仿宋" w:hAnsi="仿宋" w:eastAsia="仿宋"/>
          <w:sz w:val="36"/>
          <w:szCs w:val="36"/>
        </w:rPr>
      </w:pPr>
      <w:bookmarkStart w:id="248" w:name="_Toc4516"/>
      <w:bookmarkStart w:id="249" w:name="_Toc84841709"/>
      <w:r>
        <w:rPr>
          <w:rFonts w:ascii="仿宋" w:hAnsi="仿宋" w:eastAsia="仿宋"/>
          <w:sz w:val="36"/>
          <w:szCs w:val="36"/>
        </w:rPr>
        <w:t>3-3</w:t>
      </w:r>
      <w:r>
        <w:rPr>
          <w:rFonts w:hint="eastAsia" w:ascii="仿宋" w:hAnsi="仿宋" w:eastAsia="仿宋"/>
          <w:sz w:val="36"/>
          <w:szCs w:val="36"/>
        </w:rPr>
        <w:t>教坛新秀</w:t>
      </w:r>
      <w:bookmarkEnd w:id="240"/>
      <w:bookmarkEnd w:id="241"/>
      <w:bookmarkEnd w:id="242"/>
      <w:bookmarkEnd w:id="243"/>
      <w:bookmarkEnd w:id="244"/>
      <w:bookmarkEnd w:id="245"/>
      <w:bookmarkEnd w:id="248"/>
      <w:bookmarkEnd w:id="249"/>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50" w:name="_Toc8341"/>
      <w:bookmarkStart w:id="251" w:name="_Toc1407"/>
      <w:r>
        <w:rPr>
          <w:rFonts w:hint="eastAsia" w:ascii="仿宋" w:hAnsi="仿宋" w:eastAsia="仿宋"/>
          <w:b/>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普通本科院校中，承担教学任务的骨干教师和学科带头人。已获得省级及以上教坛新秀的教师，不再参加本年度省级教坛新秀评选。</w:t>
      </w:r>
    </w:p>
    <w:bookmarkEnd w:id="250"/>
    <w:bookmarkEnd w:id="251"/>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52" w:name="_Toc2862"/>
      <w:bookmarkStart w:id="253" w:name="_Toc22552"/>
      <w:r>
        <w:rPr>
          <w:rFonts w:hint="eastAsia" w:ascii="仿宋" w:hAnsi="仿宋" w:eastAsia="仿宋"/>
          <w:b/>
          <w:color w:val="000000" w:themeColor="text1"/>
          <w:kern w:val="0"/>
          <w:szCs w:val="36"/>
          <w14:textFill>
            <w14:solidFill>
              <w14:schemeClr w14:val="tx1"/>
            </w14:solidFill>
          </w14:textFill>
        </w:rPr>
        <w:t>二、评选</w:t>
      </w:r>
      <w:bookmarkEnd w:id="252"/>
      <w:bookmarkEnd w:id="253"/>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具有高校教师资格证，</w:t>
      </w:r>
      <w:r>
        <w:rPr>
          <w:rFonts w:ascii="仿宋" w:hAnsi="仿宋" w:eastAsia="仿宋"/>
          <w:color w:val="000000" w:themeColor="text1"/>
          <w:kern w:val="0"/>
          <w:szCs w:val="36"/>
          <w14:textFill>
            <w14:solidFill>
              <w14:schemeClr w14:val="tx1"/>
            </w14:solidFill>
          </w14:textFill>
        </w:rPr>
        <w:t>在高校工作6年以上， 40周岁以下</w:t>
      </w:r>
      <w:r>
        <w:rPr>
          <w:rFonts w:hint="eastAsia" w:ascii="仿宋" w:hAnsi="仿宋" w:eastAsia="仿宋"/>
          <w:color w:val="000000" w:themeColor="text1"/>
          <w:kern w:val="0"/>
          <w:szCs w:val="36"/>
          <w14:textFill>
            <w14:solidFill>
              <w14:schemeClr w14:val="tx1"/>
            </w14:solidFill>
          </w14:textFill>
        </w:rPr>
        <w:t>的</w:t>
      </w:r>
      <w:r>
        <w:rPr>
          <w:rFonts w:ascii="仿宋" w:hAnsi="仿宋" w:eastAsia="仿宋"/>
          <w:color w:val="000000" w:themeColor="text1"/>
          <w:kern w:val="0"/>
          <w:szCs w:val="36"/>
          <w14:textFill>
            <w14:solidFill>
              <w14:schemeClr w14:val="tx1"/>
            </w14:solidFill>
          </w14:textFill>
        </w:rPr>
        <w:t>教学一线</w:t>
      </w:r>
      <w:r>
        <w:rPr>
          <w:rFonts w:hint="eastAsia" w:ascii="仿宋" w:hAnsi="仿宋" w:eastAsia="仿宋"/>
          <w:color w:val="000000" w:themeColor="text1"/>
          <w:kern w:val="0"/>
          <w:szCs w:val="36"/>
          <w14:textFill>
            <w14:solidFill>
              <w14:schemeClr w14:val="tx1"/>
            </w14:solidFill>
          </w14:textFill>
        </w:rPr>
        <w:t>青年教师。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2.爱岗敬业，教风端正，关爱学生，为人师表，模范遵守教师职业道德未出现教学事故或受其它处分。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3.教学工作量饱满，高于所在教研室或课程组平均水平（实际授课时数不得低于每周4课时）。教学水平高，教学效果优秀，年度教学质量考核应在本教研室前三分之一以内。</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4.任现职以来，取得较突出的教研、科研</w:t>
      </w:r>
      <w:r>
        <w:rPr>
          <w:rFonts w:hint="eastAsia" w:ascii="仿宋" w:hAnsi="仿宋" w:eastAsia="仿宋"/>
          <w:color w:val="000000" w:themeColor="text1"/>
          <w:kern w:val="0"/>
          <w:szCs w:val="36"/>
          <w14:textFill>
            <w14:solidFill>
              <w14:schemeClr w14:val="tx1"/>
            </w14:solidFill>
          </w14:textFill>
        </w:rPr>
        <w:t>和</w:t>
      </w:r>
      <w:r>
        <w:rPr>
          <w:rFonts w:ascii="仿宋" w:hAnsi="仿宋" w:eastAsia="仿宋"/>
          <w:color w:val="000000" w:themeColor="text1"/>
          <w:kern w:val="0"/>
          <w:szCs w:val="36"/>
          <w14:textFill>
            <w14:solidFill>
              <w14:schemeClr w14:val="tx1"/>
            </w14:solidFill>
          </w14:textFill>
        </w:rPr>
        <w:t>技术服务成果。在指导学生创新创业或学科技能竞赛中取得较好成绩，学生满意度较高。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5.作为主讲教师</w:t>
      </w:r>
      <w:r>
        <w:rPr>
          <w:rFonts w:hint="eastAsia" w:ascii="仿宋" w:hAnsi="仿宋" w:eastAsia="仿宋"/>
          <w:color w:val="000000" w:themeColor="text1"/>
          <w:kern w:val="0"/>
          <w:szCs w:val="36"/>
          <w14:textFill>
            <w14:solidFill>
              <w14:schemeClr w14:val="tx1"/>
            </w14:solidFill>
          </w14:textFill>
        </w:rPr>
        <w:t>，获</w:t>
      </w:r>
      <w:r>
        <w:rPr>
          <w:rFonts w:ascii="仿宋" w:hAnsi="仿宋" w:eastAsia="仿宋"/>
          <w:color w:val="000000" w:themeColor="text1"/>
          <w:kern w:val="0"/>
          <w:szCs w:val="36"/>
          <w14:textFill>
            <w14:solidFill>
              <w14:schemeClr w14:val="tx1"/>
            </w14:solidFill>
          </w14:textFill>
        </w:rPr>
        <w:t>学校青年教师教学基本功比赛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教学能力</w:t>
      </w:r>
      <w:r>
        <w:rPr>
          <w:rFonts w:hint="eastAsia" w:ascii="仿宋" w:hAnsi="仿宋" w:eastAsia="仿宋"/>
          <w:color w:val="000000" w:themeColor="text1"/>
          <w:kern w:val="0"/>
          <w:szCs w:val="36"/>
          <w14:textFill>
            <w14:solidFill>
              <w14:schemeClr w14:val="tx1"/>
            </w14:solidFill>
          </w14:textFill>
        </w:rPr>
        <w:t>等</w:t>
      </w:r>
      <w:r>
        <w:rPr>
          <w:rFonts w:ascii="仿宋" w:hAnsi="仿宋" w:eastAsia="仿宋"/>
          <w:color w:val="000000" w:themeColor="text1"/>
          <w:kern w:val="0"/>
          <w:szCs w:val="36"/>
          <w14:textFill>
            <w14:solidFill>
              <w14:schemeClr w14:val="tx1"/>
            </w14:solidFill>
          </w14:textFill>
        </w:rPr>
        <w:t>比赛二等奖</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或获</w:t>
      </w:r>
      <w:r>
        <w:rPr>
          <w:rFonts w:ascii="仿宋" w:hAnsi="仿宋" w:eastAsia="仿宋"/>
          <w:color w:val="000000" w:themeColor="text1"/>
          <w:kern w:val="0"/>
          <w:szCs w:val="36"/>
          <w14:textFill>
            <w14:solidFill>
              <w14:schemeClr w14:val="tx1"/>
            </w14:solidFill>
          </w14:textFill>
        </w:rPr>
        <w:t>安徽省高校教师教学创新大赛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青年教师教学竞赛</w:t>
      </w:r>
      <w:r>
        <w:rPr>
          <w:rFonts w:hint="eastAsia" w:ascii="仿宋" w:hAnsi="仿宋" w:eastAsia="仿宋"/>
          <w:color w:val="000000" w:themeColor="text1"/>
          <w:kern w:val="0"/>
          <w:szCs w:val="36"/>
          <w14:textFill>
            <w14:solidFill>
              <w14:schemeClr w14:val="tx1"/>
            </w14:solidFill>
          </w14:textFill>
        </w:rPr>
        <w:t>等</w:t>
      </w:r>
      <w:r>
        <w:rPr>
          <w:rFonts w:ascii="仿宋" w:hAnsi="仿宋" w:eastAsia="仿宋"/>
          <w:color w:val="000000" w:themeColor="text1"/>
          <w:kern w:val="0"/>
          <w:szCs w:val="36"/>
          <w14:textFill>
            <w14:solidFill>
              <w14:schemeClr w14:val="tx1"/>
            </w14:solidFill>
          </w14:textFill>
        </w:rPr>
        <w:t>三等奖</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w:t>
      </w:r>
    </w:p>
    <w:p>
      <w:pPr>
        <w:pStyle w:val="4"/>
        <w:spacing w:after="0" w:line="415" w:lineRule="auto"/>
        <w:ind w:firstLine="643" w:firstLineChars="200"/>
        <w:rPr>
          <w:rFonts w:ascii="仿宋" w:hAnsi="仿宋" w:eastAsia="仿宋"/>
          <w:bCs w:val="0"/>
        </w:rPr>
      </w:pPr>
      <w:bookmarkStart w:id="254" w:name="_Toc82598115"/>
      <w:bookmarkStart w:id="255" w:name="_Toc84841710"/>
      <w:r>
        <w:rPr>
          <w:rFonts w:ascii="仿宋" w:hAnsi="仿宋" w:eastAsia="仿宋"/>
          <w:bCs w:val="0"/>
        </w:rPr>
        <w:t>3-4</w:t>
      </w:r>
      <w:r>
        <w:rPr>
          <w:rFonts w:hint="eastAsia" w:ascii="仿宋" w:hAnsi="仿宋" w:eastAsia="仿宋"/>
          <w:bCs w:val="0"/>
        </w:rPr>
        <w:t>高水平导师</w:t>
      </w:r>
      <w:bookmarkEnd w:id="254"/>
      <w:bookmarkEnd w:id="255"/>
    </w:p>
    <w:p>
      <w:pPr>
        <w:widowControl/>
        <w:adjustRightInd w:val="0"/>
        <w:spacing w:line="440" w:lineRule="exact"/>
        <w:ind w:firstLine="643" w:firstLineChars="200"/>
        <w:jc w:val="left"/>
        <w:rPr>
          <w:rFonts w:ascii="仿宋" w:hAnsi="仿宋" w:eastAsia="仿宋"/>
          <w:b/>
          <w:bCs/>
          <w:color w:val="000000" w:themeColor="text1"/>
          <w:kern w:val="0"/>
          <w:szCs w:val="36"/>
          <w14:textFill>
            <w14:solidFill>
              <w14:schemeClr w14:val="tx1"/>
            </w14:solidFill>
          </w14:textFill>
        </w:rPr>
      </w:pPr>
      <w:r>
        <w:rPr>
          <w:rFonts w:hint="eastAsia" w:ascii="仿宋" w:hAnsi="仿宋" w:eastAsia="仿宋"/>
          <w:b/>
          <w:bCs/>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普通高校本学科领域中学术造诣较深且在教学、科研一线岗位上工作、担任研究生导师的教授（或相当专业技术职称），年龄一般不超过</w:t>
      </w:r>
      <w:r>
        <w:rPr>
          <w:rFonts w:ascii="仿宋" w:hAnsi="仿宋" w:eastAsia="仿宋"/>
          <w:color w:val="000000" w:themeColor="text1"/>
          <w:kern w:val="0"/>
          <w:szCs w:val="36"/>
          <w14:textFill>
            <w14:solidFill>
              <w14:schemeClr w14:val="tx1"/>
            </w14:solidFill>
          </w14:textFill>
        </w:rPr>
        <w:t>65</w:t>
      </w:r>
      <w:r>
        <w:rPr>
          <w:rFonts w:hint="eastAsia" w:ascii="仿宋" w:hAnsi="仿宋" w:eastAsia="仿宋"/>
          <w:color w:val="000000" w:themeColor="text1"/>
          <w:kern w:val="0"/>
          <w:szCs w:val="36"/>
          <w14:textFill>
            <w14:solidFill>
              <w14:schemeClr w14:val="tx1"/>
            </w14:solidFill>
          </w14:textFill>
        </w:rPr>
        <w:t>周岁，</w:t>
      </w:r>
      <w:r>
        <w:rPr>
          <w:rFonts w:ascii="仿宋" w:hAnsi="仿宋" w:eastAsia="仿宋"/>
          <w:color w:val="000000" w:themeColor="text1"/>
          <w:kern w:val="0"/>
          <w:szCs w:val="36"/>
          <w14:textFill>
            <w14:solidFill>
              <w14:schemeClr w14:val="tx1"/>
            </w14:solidFill>
          </w14:textFill>
        </w:rPr>
        <w:t>50周岁以下的申请者应具有博士学位。已退休的参评教师须为高校返聘教师，并由高校出具返聘证明。</w:t>
      </w:r>
    </w:p>
    <w:p>
      <w:pPr>
        <w:widowControl/>
        <w:adjustRightInd w:val="0"/>
        <w:spacing w:line="440" w:lineRule="exact"/>
        <w:ind w:firstLine="643" w:firstLineChars="200"/>
        <w:jc w:val="left"/>
        <w:rPr>
          <w:rFonts w:ascii="仿宋" w:hAnsi="仿宋" w:eastAsia="仿宋"/>
          <w:b/>
          <w:bCs/>
          <w:color w:val="000000" w:themeColor="text1"/>
          <w:kern w:val="0"/>
          <w:szCs w:val="36"/>
          <w14:textFill>
            <w14:solidFill>
              <w14:schemeClr w14:val="tx1"/>
            </w14:solidFill>
          </w14:textFill>
        </w:rPr>
      </w:pPr>
      <w:r>
        <w:rPr>
          <w:rFonts w:hint="eastAsia" w:ascii="仿宋" w:hAnsi="仿宋" w:eastAsia="仿宋"/>
          <w:b/>
          <w:bCs/>
          <w:color w:val="000000" w:themeColor="text1"/>
          <w:kern w:val="0"/>
          <w:szCs w:val="36"/>
          <w14:textFill>
            <w14:solidFill>
              <w14:schemeClr w14:val="tx1"/>
            </w14:solidFill>
          </w14:textFill>
        </w:rPr>
        <w:t>二、评选条件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1.拥护党的基本路线，遵守国家法律、法规和学校规章制度，热爱研究生教育事业，师德良好，治学严谨，严格遵守学术规范，认真履行职责，能培养研究生的学术和实践创新能力。</w:t>
      </w:r>
    </w:p>
    <w:p>
      <w:pPr>
        <w:widowControl/>
        <w:adjustRightInd w:val="0"/>
        <w:spacing w:line="440" w:lineRule="exact"/>
        <w:ind w:firstLine="640" w:firstLineChars="200"/>
        <w:jc w:val="left"/>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2.必须具备下列条件：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1）学术造诣高。主持过多项国家级以上科研项目，科研成果多，原则上需获得过省级以上科研奖励。出版多部科研专著或发表多篇高质量的科研论文，科研成果的学术意义或社会经济效益大。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注重导师团队建设。自觉指导和帮助中青年教师不断提高导师队伍的科研创新能力和协同创新意识，重视导师队伍建设，作为带头人对形成结构合理的导师梯队、形成本校该领域研究生教育的地位做出重要贡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3）发挥言传身教作用。了解掌握研究生的思想状况，将专业教育与思想政治教育有机融合，既做学业导师又做人生导师；率先垂范，以良好的思想品德和人格魅力影响和鼓舞研究生；培养研究生良好的学风，严格要求学生遵守科学道德和学术规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 xml:space="preserve">4）育人效果好。注重因材施教与学生创新能力的培养，并取得显著成效；其直接指导的学生在科学研究、竞赛、设计、创新实践和社会服务等活动中取得突出成绩，获省部级及以上奖励。“安徽省优秀博士硕士学位论文”入选者优先。 </w:t>
      </w:r>
    </w:p>
    <w:p>
      <w:pPr>
        <w:widowControl/>
        <w:adjustRightInd w:val="0"/>
        <w:spacing w:line="560" w:lineRule="exact"/>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56" w:name="_Toc84841711"/>
      <w:bookmarkStart w:id="257" w:name="_Toc84708558"/>
      <w:bookmarkStart w:id="258" w:name="_Toc12607"/>
      <w:bookmarkStart w:id="259" w:name="_Toc49108517"/>
      <w:bookmarkStart w:id="260" w:name="_Toc8785"/>
      <w:bookmarkStart w:id="261" w:name="_Toc22307"/>
      <w:r>
        <w:rPr>
          <w:rFonts w:ascii="仿宋" w:hAnsi="仿宋" w:eastAsia="仿宋"/>
          <w:color w:val="000000" w:themeColor="text1"/>
          <w:kern w:val="0"/>
          <w:sz w:val="36"/>
          <w:szCs w:val="36"/>
          <w14:textFill>
            <w14:solidFill>
              <w14:schemeClr w14:val="tx1"/>
            </w14:solidFill>
          </w14:textFill>
        </w:rPr>
        <w:t>4.实验与实践教学项目</w:t>
      </w:r>
      <w:bookmarkEnd w:id="256"/>
      <w:bookmarkEnd w:id="25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示范实验实训中心、校企合作实践教育基地</w:t>
      </w:r>
      <w:r>
        <w:rPr>
          <w:rFonts w:ascii="仿宋" w:hAnsi="仿宋" w:eastAsia="仿宋"/>
          <w:color w:val="000000" w:themeColor="text1"/>
          <w:kern w:val="0"/>
          <w:szCs w:val="36"/>
          <w14:textFill>
            <w14:solidFill>
              <w14:schemeClr w14:val="tx1"/>
            </w14:solidFill>
          </w14:textFill>
        </w:rPr>
        <w:t>项目各高校</w:t>
      </w:r>
      <w:bookmarkStart w:id="262" w:name="_Hlk84844643"/>
      <w:r>
        <w:rPr>
          <w:rFonts w:ascii="仿宋" w:hAnsi="仿宋" w:eastAsia="仿宋"/>
          <w:color w:val="000000" w:themeColor="text1"/>
          <w:kern w:val="0"/>
          <w:szCs w:val="36"/>
          <w14:textFill>
            <w14:solidFill>
              <w14:schemeClr w14:val="tx1"/>
            </w14:solidFill>
          </w14:textFill>
        </w:rPr>
        <w:t>每</w:t>
      </w:r>
      <w:r>
        <w:rPr>
          <w:rFonts w:hint="eastAsia" w:ascii="仿宋" w:hAnsi="仿宋" w:eastAsia="仿宋"/>
          <w:color w:val="000000" w:themeColor="text1"/>
          <w:kern w:val="0"/>
          <w:szCs w:val="36"/>
          <w14:textFill>
            <w14:solidFill>
              <w14:schemeClr w14:val="tx1"/>
            </w14:solidFill>
          </w14:textFill>
        </w:rPr>
        <w:t>类项目不设限额，但总数不超过分配数</w:t>
      </w:r>
      <w:bookmarkEnd w:id="262"/>
      <w:r>
        <w:rPr>
          <w:rFonts w:hint="eastAsia" w:ascii="仿宋" w:hAnsi="仿宋" w:eastAsia="仿宋"/>
          <w:color w:val="000000" w:themeColor="text1"/>
          <w:kern w:val="0"/>
          <w:szCs w:val="36"/>
          <w14:textFill>
            <w14:solidFill>
              <w14:schemeClr w14:val="tx1"/>
            </w14:solidFill>
          </w14:textFill>
        </w:rPr>
        <w:t>；双创实践教学中心、耕读教育实践基地、全科医学实践教学示范基地、研究生协同育人基地、虚拟教研室项目各高校每类项目原则上限报1项，教育厅将组织专家进行严格评审，择优立项。</w:t>
      </w:r>
    </w:p>
    <w:p>
      <w:pPr>
        <w:pStyle w:val="4"/>
        <w:spacing w:after="0" w:line="560" w:lineRule="exact"/>
        <w:ind w:firstLine="723" w:firstLineChars="200"/>
        <w:rPr>
          <w:rFonts w:ascii="仿宋" w:hAnsi="仿宋" w:eastAsia="仿宋"/>
          <w:sz w:val="36"/>
          <w:szCs w:val="36"/>
        </w:rPr>
      </w:pPr>
      <w:bookmarkStart w:id="263" w:name="_Toc84841712"/>
      <w:bookmarkStart w:id="264" w:name="_Toc84708559"/>
      <w:r>
        <w:rPr>
          <w:rFonts w:ascii="仿宋" w:hAnsi="仿宋" w:eastAsia="仿宋"/>
          <w:sz w:val="36"/>
          <w:szCs w:val="36"/>
        </w:rPr>
        <w:t>4-1</w:t>
      </w:r>
      <w:bookmarkStart w:id="265" w:name="_Hlk84844367"/>
      <w:r>
        <w:rPr>
          <w:rFonts w:hint="eastAsia" w:ascii="仿宋" w:hAnsi="仿宋" w:eastAsia="仿宋"/>
          <w:sz w:val="36"/>
          <w:szCs w:val="36"/>
        </w:rPr>
        <w:t>示范实验实训中心</w:t>
      </w:r>
      <w:bookmarkEnd w:id="263"/>
      <w:bookmarkEnd w:id="264"/>
      <w:bookmarkEnd w:id="265"/>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通过建设，使示范实验实训中心达到国内先进水平，成为培养</w:t>
      </w:r>
      <w:r>
        <w:rPr>
          <w:rFonts w:ascii="仿宋" w:hAnsi="仿宋" w:eastAsia="仿宋"/>
          <w:kern w:val="0"/>
          <w:szCs w:val="36"/>
        </w:rPr>
        <w:t>创新型、</w:t>
      </w:r>
      <w:r>
        <w:rPr>
          <w:rFonts w:ascii="仿宋" w:hAnsi="仿宋" w:eastAsia="仿宋"/>
          <w:color w:val="000000" w:themeColor="text1"/>
          <w:kern w:val="0"/>
          <w:szCs w:val="36"/>
          <w14:textFill>
            <w14:solidFill>
              <w14:schemeClr w14:val="tx1"/>
            </w14:solidFill>
          </w14:textFill>
        </w:rPr>
        <w:t>应用型人才的基地，成为知识创新和推动科研成果向现实生产力转化的中心，辐射、带动全省高校进一步提升综合实力、办学活力和服务能力，实现高等教育强省建设目标。</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紧密围绕我省社会急需、量大面广的应用型学科专业，由一所或几所高校集中优势力量建设示范实验实训中心，形成优质资源融合，教学科研结合，学校与社会联合培养人才的实践教学新模式，强化大学生实践能力、创新能力培养。同时面向省内其它高校和社会开放，共享优质实习实训资源。省级示范实验实训中心的具体建设内容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1.先进的实验实训教学观念。教育理念和教学指导思想先进，坚持传授知识、培养能力、提高素质协调发展，注重对学生探索精神、科学思维、实践能力、创新能力，综合运用知识解决复杂问题能力的培养。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先进的实验实训教学体系、内容和方法。以培养优秀的创新型、应用型、复合型人才为目标，建立以能力培养为主线，分层次、多模块、相互衔接的科学系统的实验实训教学体系。实验实训教学内容与科研、应用等的密切联系，培养学生科学研究能力，解决实际问题能力，形成良性互动。建立多元的实验实训考核方法和教学模式，促进学生自主学习、合作学习、研究性学习。</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合作共建高水平的实验实训教学队伍。高校与科研院所、行业企业签订责、权、利明确的合作协议，合作建设实验实训教学队伍。制定相应的政策，采取有效的措施，鼓励科研院所，行业企业接收教师培训和参与科研工作，鼓励科研院所、行业企业管理人员、高级技术人员投入学校实验实训教学工作。建设实验实训教学与行业、企业互通，教学、科研、技术兼容，核心骨干相对稳定，结构合理的实验实训教学团队。建立实验实训教学队伍知识、技术不断更新的科学有效的培养培训制度。</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先进的实验室和实训基地建设模式和管理体制。依据学校、学科、专业和行业、企业的特点，整合实验实训教学资源，建设面向多学科、多专业的实验实训教学中心。理顺实验实训教学中心的管理体制，实行中心主任负责制，统筹安排、调配、使用实验实训教学资源和相关教育资源，实现优质资源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先进的运行机制和管理方式。建立网络化的实验实训教学和管理信息平台，实现网上辅助教学和网络化、智能化管理。建立有利于激励学生学习和提高学生能力的有效管理机制，创造学生自主训练、个性化学习的实验实训环境。建立实验实训教学的科学评价机制，引导教师积极改革创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人原则上应为学校实验中心负责人，具备副教授以上职称或博士学位。示范中心实验实训场所应相对集中，仪器设备配置具有一定的前瞻性，品质精良，组合优化，数量充足，满足现代实验实训教学的要求。实验室和实训基地环境、安全、环保符合国家规范，未发生安全责任事故。设计人性化，具备信息化、网络化、智能化条件，运行维护保障措施得力，适应开放管理和学生自主学习的需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申报学校应成立由校级领导牵头，教务、人事、财务、学科、实验室管理等部门参加的示范中心建设和运行管理委员会，负责落实条件保障、日常监督管理和年度考核等工作，协调解决示范中心发展中的重大问题，建立实验实训教学开放运行的政策、经费、人事等保障机制，完善实验实训教学质量保证体系。省级示范实验实训中心实行高等学校领导下的主任负责制，申报高校应公开聘任本领域高水平全职教学科研人才担任示范中心主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3.已获得中央财政支持的实训基地、省级基础课实验教学示范中心以及省级示范实验实训中心，原则上不再重复申报省级示范实验实训中心建设项目。</w:t>
      </w:r>
    </w:p>
    <w:p>
      <w:pPr>
        <w:pStyle w:val="4"/>
        <w:spacing w:after="0" w:line="560" w:lineRule="exact"/>
        <w:ind w:firstLine="723" w:firstLineChars="200"/>
        <w:rPr>
          <w:rFonts w:ascii="仿宋" w:hAnsi="仿宋" w:eastAsia="仿宋"/>
          <w:sz w:val="36"/>
          <w:szCs w:val="36"/>
        </w:rPr>
      </w:pPr>
      <w:bookmarkStart w:id="266" w:name="_Toc84841717"/>
      <w:r>
        <w:rPr>
          <w:rFonts w:ascii="仿宋" w:hAnsi="仿宋" w:eastAsia="仿宋"/>
          <w:sz w:val="36"/>
          <w:szCs w:val="36"/>
        </w:rPr>
        <w:t xml:space="preserve">4-2 </w:t>
      </w:r>
      <w:r>
        <w:rPr>
          <w:rFonts w:hint="eastAsia" w:ascii="仿宋" w:hAnsi="仿宋" w:eastAsia="仿宋"/>
          <w:sz w:val="36"/>
          <w:szCs w:val="36"/>
        </w:rPr>
        <w:t>双创实践教学中心</w:t>
      </w:r>
      <w:bookmarkEnd w:id="26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坚持立德树人，搭建开放共享的大学生创新创业实践教育全流程服务平台，建设一批布局合理、机制灵活、开放共享、特色鲜明、达到国内先进水平的省级双创实践教育中心，基本覆盖全省所有类型高校，形成一批可复制、可推广具有示范效应的创新创业实践教育模式和典型经验，开创创新创业教育蓬勃发展的良好局面，为高素质创新创业人才培养奠定坚实基础，全面提升大学生创新创业实践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先进的教育教学理念。创新创业教育理念和顶层设计科学先进，具有清晰的契合学校办学定位的创新创业教育发展和人才培养目标。积极推进创新创业教育改革，创新创业教育培养目标定位精准，明确提出面向全体师生的创新创业教育理念。培养过程与教学内容贯彻落实到位，实现专业教育和双创教育深度融合，统筹协调创新创业理论、实践训练、指导服务、成果展示、资源对接、孵化转化等教学环节，构建创新创业教育体系。</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制定一系列创新创业教育管理制度并持续改进，建立健全开放共享机制，承担人才培养方案所需要的各项创新创业教学任务，全方位整合专业创新实验室、主题创新区等校内实践教学平台，集聚利用创业园、科技园、孵化器等校外创新创业实践基地的专业化资源，提供开放式、公益性的创新创业实践教育场所，面向全体学生开展创新创业实践教育。</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建立完备、贯通、互动的创新创业实践教育体系，推动创新和创业、理论和实践、训练和实战相结合，深入实施大学生创新创业训练计划，积极组织“互联网</w:t>
      </w:r>
      <w:r>
        <w:rPr>
          <w:rFonts w:ascii="仿宋" w:hAnsi="仿宋" w:eastAsia="仿宋"/>
          <w:color w:val="000000" w:themeColor="text1"/>
          <w:kern w:val="0"/>
          <w:szCs w:val="36"/>
          <w14:textFill>
            <w14:solidFill>
              <w14:schemeClr w14:val="tx1"/>
            </w14:solidFill>
          </w14:textFill>
        </w:rPr>
        <w:t>+”大学生创新创业大赛等各类创新创业竞赛和创新创业沙龙、创新创业过程辅导等活动，助力创新创业项目孵化转化，提供多种模式的项目实践机会，帮助大学生提高创新创业实践能力</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立由高校专职创新创业教师、专业教师和企事业单位的专业技术人员、企业高管、天使投资人、创投机构、投融资管理人员等兼职教师共同组成的师资队伍。专业教师具备专业领域创新创业实践经历，部分教师具备一定年限的企事业单位工作经历，能够为学生提供模拟创业实践的指导，企事业单位兼职教师具有丰富的创新创业实践经验，师资队伍相对稳定，年龄、职称、知识、能力结构合理。</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立统一的具有开放性、扩展性、兼容性、前瞻性的创新创业教育信息化管理平台，实现创新创业项目的信息化管理，具有丰富的创新创业在线开放教育资源，能满足管理、竞赛、培训、交流、展示、孵化等需要，实现校内外教学资源共享，线上线下协同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申报人具备副教授以上职称或博士学位。双创实践教育中心具有独立运行的场地，主体面积不少于</w:t>
      </w:r>
      <w:r>
        <w:rPr>
          <w:rFonts w:ascii="仿宋" w:hAnsi="仿宋" w:eastAsia="仿宋"/>
          <w:color w:val="000000" w:themeColor="text1"/>
          <w:kern w:val="0"/>
          <w:szCs w:val="36"/>
          <w14:textFill>
            <w14:solidFill>
              <w14:schemeClr w14:val="tx1"/>
            </w14:solidFill>
          </w14:textFill>
        </w:rPr>
        <w:t>1000平方米，校内总面积不少于2000平方米。</w:t>
      </w:r>
    </w:p>
    <w:p>
      <w:pPr>
        <w:widowControl/>
        <w:adjustRightInd w:val="0"/>
        <w:snapToGrid w:val="0"/>
        <w:spacing w:line="560" w:lineRule="exact"/>
        <w:ind w:firstLine="640" w:firstLineChars="200"/>
        <w:rPr>
          <w:rFonts w:ascii="仿宋" w:hAnsi="仿宋" w:eastAsia="仿宋"/>
          <w:b/>
          <w:color w:val="000000" w:themeColor="text1"/>
          <w:kern w:val="0"/>
          <w:sz w:val="24"/>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申报学校应成立创新创业领导机构，形成创新创业教育工作协同机制，在教务部门或独立设置的创新创业学院牵头下，在学工、就业、团委、科技、科技园等多部门协同下开展创新创业教育，明确专人负责。</w:t>
      </w:r>
    </w:p>
    <w:p>
      <w:pPr>
        <w:widowControl/>
        <w:adjustRightInd w:val="0"/>
        <w:snapToGrid w:val="0"/>
        <w:spacing w:line="360" w:lineRule="auto"/>
        <w:jc w:val="center"/>
        <w:rPr>
          <w:rFonts w:ascii="仿宋" w:hAnsi="仿宋" w:eastAsia="仿宋"/>
          <w:b/>
          <w:bCs/>
          <w:color w:val="000000" w:themeColor="text1"/>
          <w:kern w:val="0"/>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表4:</w:t>
      </w:r>
      <w:bookmarkStart w:id="267" w:name="_Hlk84853422"/>
      <w:r>
        <w:rPr>
          <w:rFonts w:ascii="仿宋" w:hAnsi="仿宋" w:eastAsia="仿宋"/>
          <w:b/>
          <w:color w:val="000000" w:themeColor="text1"/>
          <w:kern w:val="0"/>
          <w:sz w:val="24"/>
          <w14:textFill>
            <w14:solidFill>
              <w14:schemeClr w14:val="tx1"/>
            </w14:solidFill>
          </w14:textFill>
        </w:rPr>
        <w:t>安徽省</w:t>
      </w:r>
      <w:r>
        <w:rPr>
          <w:rFonts w:hint="eastAsia" w:ascii="仿宋" w:hAnsi="仿宋" w:eastAsia="仿宋"/>
          <w:b/>
          <w:bCs/>
          <w:color w:val="000000" w:themeColor="text1"/>
          <w:kern w:val="0"/>
          <w:sz w:val="24"/>
          <w14:textFill>
            <w14:solidFill>
              <w14:schemeClr w14:val="tx1"/>
            </w14:solidFill>
          </w14:textFill>
        </w:rPr>
        <w:t>大学生创新创业实践教育中心遴选和建设指标</w:t>
      </w:r>
      <w:bookmarkEnd w:id="267"/>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1271"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一级指标</w:t>
            </w:r>
          </w:p>
        </w:tc>
        <w:tc>
          <w:tcPr>
            <w:tcW w:w="1418"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二级指标</w:t>
            </w:r>
          </w:p>
        </w:tc>
        <w:tc>
          <w:tcPr>
            <w:tcW w:w="6095"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指标内涵及主要观测点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教育教学</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教学理念与改革思路</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ascii="仿宋" w:hAnsi="仿宋" w:eastAsia="仿宋"/>
                <w:sz w:val="24"/>
              </w:rPr>
              <w:t>创新创业教育理念和顶层设计科学先进，具有清晰的契合学校办学定位的创新创业教育发展和人才培养目标，积极推进创新创业教育改革，深化与地方政府、行业组织及企事业单位的合作，相关政策配套落实到位</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创新创业教育改革思路清晰，改革路径明确，教学模式创新，与合作单位等共同制订培养目标和方案，可操作性强</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创新创业教育培养目标定位精准，并落实到专业人才培养目标与毕业要求；培养过程与教学内容贯彻落实到位，实现专业教育和双创教育深度融合；统筹协调创新创业理论、实践训练、指导服务、成果展示、资源对接、孵化转化等教学环节</w:t>
            </w:r>
          </w:p>
          <w:p>
            <w:pPr>
              <w:adjustRightInd w:val="0"/>
              <w:snapToGrid w:val="0"/>
              <w:rPr>
                <w:rFonts w:ascii="仿宋" w:hAnsi="仿宋" w:eastAsia="仿宋"/>
                <w:sz w:val="24"/>
              </w:rPr>
            </w:pPr>
            <w:r>
              <w:rPr>
                <w:rFonts w:hint="eastAsia" w:ascii="仿宋" w:hAnsi="仿宋" w:eastAsia="仿宋" w:cs="宋体"/>
                <w:sz w:val="24"/>
              </w:rPr>
              <w:t>④</w:t>
            </w:r>
            <w:r>
              <w:rPr>
                <w:rFonts w:hint="eastAsia" w:ascii="仿宋" w:hAnsi="仿宋" w:eastAsia="仿宋"/>
                <w:sz w:val="24"/>
              </w:rPr>
              <w:t>开展创新创业教育专项课题研究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教学体系与教学内容</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建立以能力培养为核心、多层次、多元化的创新创业教学体系。建设选修必修、理论实践、课内课外、线上线下、校内校外相结合，与专业相融合的课程体系。将创新创业教育相关讲座、专题培训、创新创业实践、社会调查、社会实践等纳入人才培养学分体系</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校企联合制订创新创业教育培养方案和考核要求，共同制定评价标准与实施创新创业教育教学考核与评价</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kern w:val="0"/>
                <w:sz w:val="24"/>
              </w:rPr>
              <w:t>面向全体学生开设研究方法、学科前沿、创业基础、就业创业指导等方面的理论课，教学内容注重模拟和利用创新创业真实环境，注重理论联系实际，注重实训与实战及创新创业能力培养</w:t>
            </w:r>
          </w:p>
          <w:p>
            <w:pPr>
              <w:adjustRightInd w:val="0"/>
              <w:snapToGrid w:val="0"/>
              <w:rPr>
                <w:rFonts w:ascii="仿宋" w:hAnsi="仿宋" w:eastAsia="仿宋"/>
                <w:kern w:val="0"/>
                <w:sz w:val="24"/>
              </w:rPr>
            </w:pPr>
            <w:r>
              <w:rPr>
                <w:rFonts w:hint="eastAsia" w:ascii="仿宋" w:hAnsi="仿宋" w:eastAsia="仿宋" w:cs="宋体"/>
                <w:kern w:val="0"/>
                <w:sz w:val="24"/>
              </w:rPr>
              <w:t>④</w:t>
            </w:r>
            <w:r>
              <w:rPr>
                <w:rFonts w:hint="eastAsia" w:ascii="仿宋" w:hAnsi="仿宋" w:eastAsia="仿宋"/>
                <w:kern w:val="0"/>
                <w:sz w:val="24"/>
              </w:rPr>
              <w:t>在校外实践教育基地开设创新创业实践教学，将行业企业实际项目嵌入高校创新创业教学体系，学生积极参与企业实际创新创业项目训练</w:t>
            </w:r>
          </w:p>
          <w:p>
            <w:pPr>
              <w:adjustRightInd w:val="0"/>
              <w:snapToGrid w:val="0"/>
              <w:rPr>
                <w:rFonts w:ascii="仿宋" w:hAnsi="仿宋" w:eastAsia="仿宋"/>
                <w:kern w:val="0"/>
                <w:sz w:val="24"/>
              </w:rPr>
            </w:pPr>
            <w:r>
              <w:rPr>
                <w:rFonts w:ascii="仿宋" w:hAnsi="仿宋" w:eastAsia="仿宋"/>
                <w:kern w:val="0"/>
                <w:sz w:val="24"/>
              </w:rPr>
              <w:fldChar w:fldCharType="begin"/>
            </w:r>
            <w:r>
              <w:rPr>
                <w:rFonts w:ascii="仿宋" w:hAnsi="仿宋" w:eastAsia="仿宋"/>
                <w:kern w:val="0"/>
                <w:sz w:val="24"/>
              </w:rPr>
              <w:instrText xml:space="preserve"> = 5 \* GB3 </w:instrText>
            </w:r>
            <w:r>
              <w:rPr>
                <w:rFonts w:ascii="仿宋" w:hAnsi="仿宋" w:eastAsia="仿宋"/>
                <w:kern w:val="0"/>
                <w:sz w:val="24"/>
              </w:rPr>
              <w:fldChar w:fldCharType="separate"/>
            </w:r>
            <w:r>
              <w:rPr>
                <w:rFonts w:hint="eastAsia" w:ascii="仿宋" w:hAnsi="仿宋" w:eastAsia="仿宋" w:cs="宋体"/>
                <w:kern w:val="0"/>
                <w:sz w:val="24"/>
              </w:rPr>
              <w:t>⑤</w:t>
            </w:r>
            <w:r>
              <w:rPr>
                <w:rFonts w:ascii="仿宋" w:hAnsi="仿宋" w:eastAsia="仿宋"/>
                <w:kern w:val="0"/>
                <w:sz w:val="24"/>
              </w:rPr>
              <w:fldChar w:fldCharType="end"/>
            </w:r>
            <w:r>
              <w:rPr>
                <w:rFonts w:hint="eastAsia" w:ascii="仿宋" w:hAnsi="仿宋" w:eastAsia="仿宋"/>
                <w:kern w:val="0"/>
                <w:sz w:val="24"/>
              </w:rPr>
              <w:t>自主编写创新创业教学相关教材，建立案例库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教学方法与教学手段</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开展启发式、讨论式、参与式、协作式、小班化和线上线下混合式教学改革和以学生为中心的跨学科、跨专业的项目式学习</w:t>
            </w:r>
          </w:p>
          <w:p>
            <w:pPr>
              <w:adjustRightInd w:val="0"/>
              <w:snapToGrid w:val="0"/>
              <w:rPr>
                <w:rFonts w:ascii="仿宋" w:hAnsi="仿宋" w:eastAsia="仿宋"/>
                <w:kern w:val="0"/>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教学手段先进，引入现代技术，融合多种方式辅助实践教学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双创教学与训练实践</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参与“互联网</w:t>
            </w:r>
            <w:r>
              <w:rPr>
                <w:rFonts w:ascii="仿宋" w:hAnsi="仿宋" w:eastAsia="仿宋"/>
                <w:sz w:val="24"/>
              </w:rPr>
              <w:t>+”大学生创新创业大赛等创新创业竞赛的组织与管理工作</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组织实施大学生创新创业训练计划项目、实验室开放项目等，实现创新创业实验室开放运行</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创新创业实践实训人数不低于在校生</w:t>
            </w:r>
            <w:r>
              <w:rPr>
                <w:rFonts w:ascii="仿宋" w:hAnsi="仿宋" w:eastAsia="仿宋"/>
                <w:sz w:val="24"/>
              </w:rPr>
              <w:t>50%，组织学生创新创业成果展、实践实训成果汇报等专题与特色活动</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4 \* GB3 </w:instrText>
            </w:r>
            <w:r>
              <w:rPr>
                <w:rFonts w:hint="eastAsia" w:ascii="仿宋" w:hAnsi="仿宋" w:eastAsia="仿宋"/>
                <w:sz w:val="24"/>
              </w:rPr>
              <w:fldChar w:fldCharType="separate"/>
            </w:r>
            <w:r>
              <w:rPr>
                <w:rFonts w:hint="eastAsia" w:ascii="仿宋" w:hAnsi="仿宋" w:eastAsia="仿宋" w:cs="宋体"/>
                <w:sz w:val="24"/>
              </w:rPr>
              <w:t>④</w:t>
            </w:r>
            <w:r>
              <w:rPr>
                <w:rFonts w:hint="eastAsia" w:ascii="仿宋" w:hAnsi="仿宋" w:eastAsia="仿宋"/>
                <w:sz w:val="24"/>
              </w:rPr>
              <w:fldChar w:fldCharType="end"/>
            </w:r>
            <w:r>
              <w:rPr>
                <w:rFonts w:hint="eastAsia" w:ascii="仿宋" w:hAnsi="仿宋" w:eastAsia="仿宋"/>
                <w:sz w:val="24"/>
              </w:rPr>
              <w:t>成立学生创新创业协会、创业俱乐部等，组织实施各类创新创业训练营、创新创业沙龙等，定期开展多维度、多类型的创新创业训练活动、项目路演，注重创新创业文化建设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管理模式</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管理体制</w:t>
            </w:r>
          </w:p>
        </w:tc>
        <w:tc>
          <w:tcPr>
            <w:tcW w:w="6095" w:type="dxa"/>
            <w:vAlign w:val="center"/>
          </w:tcPr>
          <w:p>
            <w:pPr>
              <w:adjustRightInd w:val="0"/>
              <w:snapToGrid w:val="0"/>
              <w:ind w:left="36"/>
              <w:rPr>
                <w:rFonts w:ascii="仿宋" w:hAnsi="仿宋" w:eastAsia="仿宋"/>
                <w:sz w:val="24"/>
              </w:rPr>
            </w:pPr>
            <w:r>
              <w:rPr>
                <w:rFonts w:hint="eastAsia" w:ascii="仿宋" w:hAnsi="仿宋" w:eastAsia="仿宋" w:cs="宋体"/>
                <w:sz w:val="24"/>
              </w:rPr>
              <w:t>①</w:t>
            </w:r>
            <w:r>
              <w:rPr>
                <w:rFonts w:hint="eastAsia" w:ascii="仿宋" w:hAnsi="仿宋" w:eastAsia="仿宋"/>
                <w:sz w:val="24"/>
              </w:rPr>
              <w:t>整合各类专业创新实验室、主题创新区等校内资源建设“创新创业实践教育中心”，导入地方政府、行业及企事业单位的创新创业基地、创业园、科技园、孵化器等外部资源，建设“创新创业实践教育基地”，确保资源有机集成、统筹协调、开放共享</w:t>
            </w:r>
          </w:p>
          <w:p>
            <w:pPr>
              <w:adjustRightInd w:val="0"/>
              <w:snapToGrid w:val="0"/>
              <w:ind w:left="36"/>
              <w:rPr>
                <w:rFonts w:ascii="仿宋" w:hAnsi="仿宋" w:eastAsia="仿宋"/>
                <w:sz w:val="24"/>
              </w:rPr>
            </w:pPr>
            <w:r>
              <w:rPr>
                <w:rFonts w:hint="eastAsia" w:ascii="仿宋" w:hAnsi="仿宋" w:eastAsia="仿宋" w:cs="宋体"/>
                <w:sz w:val="24"/>
              </w:rPr>
              <w:t>②</w:t>
            </w:r>
            <w:r>
              <w:rPr>
                <w:rFonts w:hint="eastAsia" w:ascii="仿宋" w:hAnsi="仿宋" w:eastAsia="仿宋"/>
                <w:sz w:val="24"/>
              </w:rPr>
              <w:t>有完善的创新创业教育管理制度，设有多方共同参与的共享服务平台，签订合作建设协议并有良好运作基础</w:t>
            </w:r>
            <w:r>
              <w:rPr>
                <w:rFonts w:ascii="仿宋" w:hAnsi="仿宋" w:eastAsia="仿宋"/>
                <w:sz w:val="24"/>
              </w:rPr>
              <w:t>,有互聘、互借、互用相关产学研人员及资源共享等制度</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中心管理由教务部门或独立设置的创新创业教育部门牵头，学工、就业、团委、科技、财务等相关部门协同实施</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4 \* GB3 </w:instrText>
            </w:r>
            <w:r>
              <w:rPr>
                <w:rFonts w:hint="eastAsia" w:ascii="仿宋" w:hAnsi="仿宋" w:eastAsia="仿宋"/>
                <w:sz w:val="24"/>
              </w:rPr>
              <w:fldChar w:fldCharType="separate"/>
            </w:r>
            <w:r>
              <w:rPr>
                <w:rFonts w:hint="eastAsia" w:ascii="仿宋" w:hAnsi="仿宋" w:eastAsia="仿宋" w:cs="宋体"/>
                <w:sz w:val="24"/>
              </w:rPr>
              <w:t>④</w:t>
            </w:r>
            <w:r>
              <w:rPr>
                <w:rFonts w:hint="eastAsia" w:ascii="仿宋" w:hAnsi="仿宋" w:eastAsia="仿宋"/>
                <w:sz w:val="24"/>
              </w:rPr>
              <w:fldChar w:fldCharType="end"/>
            </w:r>
            <w:r>
              <w:rPr>
                <w:rFonts w:hint="eastAsia" w:ascii="仿宋" w:hAnsi="仿宋" w:eastAsia="仿宋"/>
                <w:sz w:val="24"/>
              </w:rPr>
              <w:t>有科学合理的创新创业实践学分认定制度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信息平台</w:t>
            </w:r>
          </w:p>
        </w:tc>
        <w:tc>
          <w:tcPr>
            <w:tcW w:w="6095" w:type="dxa"/>
            <w:vAlign w:val="center"/>
          </w:tcPr>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建有创新创业实践教学管理信息平台，可实现创新创业项目的信息化、智能化管理</w:t>
            </w:r>
          </w:p>
          <w:p>
            <w:pPr>
              <w:adjustRightInd w:val="0"/>
              <w:snapToGrid w:val="0"/>
              <w:ind w:firstLine="36" w:firstLineChars="15"/>
              <w:rPr>
                <w:rFonts w:ascii="仿宋" w:hAnsi="仿宋" w:eastAsia="仿宋"/>
                <w:sz w:val="24"/>
              </w:rPr>
            </w:pPr>
            <w:r>
              <w:rPr>
                <w:rFonts w:hint="eastAsia" w:ascii="仿宋" w:hAnsi="仿宋" w:eastAsia="仿宋" w:cs="宋体"/>
                <w:sz w:val="24"/>
              </w:rPr>
              <w:t>②</w:t>
            </w:r>
            <w:r>
              <w:rPr>
                <w:rFonts w:hint="eastAsia" w:ascii="仿宋" w:hAnsi="仿宋" w:eastAsia="仿宋"/>
                <w:sz w:val="24"/>
              </w:rPr>
              <w:t>建有丰富的创新创业在线教育资源</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建设创新创业项目展示平台，宣传创新创业成果，促进成果资源对接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运行机制</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中心开放运行，管理规范</w:t>
            </w:r>
            <w:r>
              <w:rPr>
                <w:rFonts w:hint="eastAsia" w:ascii="仿宋" w:hAnsi="仿宋" w:eastAsia="仿宋"/>
                <w:b/>
                <w:sz w:val="24"/>
              </w:rPr>
              <w:t>，</w:t>
            </w:r>
            <w:r>
              <w:rPr>
                <w:rFonts w:hint="eastAsia" w:ascii="仿宋" w:hAnsi="仿宋" w:eastAsia="仿宋"/>
                <w:sz w:val="24"/>
              </w:rPr>
              <w:t>以生为本，保障措施落实得力，运行良好</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创新创业教学评价办法科学合理，创新创业教学质量保障体系完善</w:t>
            </w:r>
            <w:r>
              <w:rPr>
                <w:rFonts w:ascii="仿宋" w:hAnsi="仿宋" w:eastAsia="仿宋"/>
                <w:sz w:val="24"/>
              </w:rPr>
              <w:t>,建立定期评估机制</w:t>
            </w:r>
          </w:p>
          <w:p>
            <w:pPr>
              <w:adjustRightInd w:val="0"/>
              <w:snapToGrid w:val="0"/>
              <w:rPr>
                <w:rFonts w:ascii="仿宋" w:hAnsi="仿宋" w:eastAsia="仿宋"/>
                <w:sz w:val="24"/>
              </w:rPr>
            </w:pPr>
            <w:r>
              <w:rPr>
                <w:rFonts w:hint="eastAsia" w:ascii="仿宋" w:hAnsi="仿宋" w:eastAsia="仿宋" w:cs="宋体"/>
                <w:kern w:val="0"/>
                <w:sz w:val="24"/>
              </w:rPr>
              <w:t>③</w:t>
            </w:r>
            <w:r>
              <w:rPr>
                <w:rFonts w:hint="eastAsia" w:ascii="仿宋" w:hAnsi="仿宋" w:eastAsia="仿宋"/>
                <w:kern w:val="0"/>
                <w:sz w:val="24"/>
              </w:rPr>
              <w:t>学校创新创业教学运行规范，基础设施和配套建设经费充足，合作单位有人员、经费投入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条件保障</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校内中心</w:t>
            </w:r>
          </w:p>
        </w:tc>
        <w:tc>
          <w:tcPr>
            <w:tcW w:w="6095" w:type="dxa"/>
            <w:vAlign w:val="center"/>
          </w:tcPr>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具有独立运行的场地，场地主体面积不少于</w:t>
            </w:r>
            <w:r>
              <w:rPr>
                <w:rFonts w:ascii="仿宋" w:hAnsi="仿宋" w:eastAsia="仿宋"/>
                <w:sz w:val="24"/>
              </w:rPr>
              <w:t>1000平方米，校内总面积不少于2000平方米</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构建面向全体师生开放的“</w:t>
            </w:r>
            <w:r>
              <w:rPr>
                <w:rFonts w:ascii="仿宋" w:hAnsi="仿宋" w:eastAsia="仿宋"/>
                <w:sz w:val="24"/>
              </w:rPr>
              <w:t>1+X+N”的校内平台（1个创新创业实践教育中心+X个专业创新创业实验室或主题创新创业区+N个其他平台：如成果展示平台</w:t>
            </w:r>
            <w:r>
              <w:rPr>
                <w:rFonts w:hint="eastAsia" w:ascii="仿宋" w:hAnsi="仿宋" w:eastAsia="仿宋"/>
                <w:sz w:val="24"/>
              </w:rPr>
              <w:t>、共享服务平台</w:t>
            </w:r>
            <w:r>
              <w:rPr>
                <w:rFonts w:ascii="仿宋" w:hAnsi="仿宋" w:eastAsia="仿宋"/>
                <w:sz w:val="24"/>
              </w:rPr>
              <w:t>等）</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定期开展创新创业教育和创新创业实践实训，全程提供创新创业指导、项目与资源对接等支持与服务，助推学生开展创新创业实践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校外基地</w:t>
            </w:r>
          </w:p>
        </w:tc>
        <w:tc>
          <w:tcPr>
            <w:tcW w:w="6095" w:type="dxa"/>
            <w:vAlign w:val="center"/>
          </w:tcPr>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发挥学科专业优势，与地方政府、企事业单位共建大学科技园、大学生创业园等校外创新创业实践教育基地（如创新创业基地、孵化器、创业园、科技园、高新技术开发区等）</w:t>
            </w:r>
          </w:p>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有组织地接纳学生开展创新创业实践，可提供全要素、开放式的创新创业服务，可为学生提供工位、共享办公场所、孵化服务等</w:t>
            </w:r>
          </w:p>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建有不少于</w:t>
            </w:r>
            <w:r>
              <w:rPr>
                <w:rFonts w:ascii="仿宋" w:hAnsi="仿宋" w:eastAsia="仿宋"/>
                <w:sz w:val="24"/>
              </w:rPr>
              <w:t>3个稳定的校外创新创业实践教育基地，教育教学效果好。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sz w:val="24"/>
              </w:rPr>
            </w:pPr>
            <w:r>
              <w:rPr>
                <w:rFonts w:hint="eastAsia" w:ascii="仿宋" w:hAnsi="仿宋" w:eastAsia="仿宋"/>
                <w:b/>
                <w:sz w:val="24"/>
              </w:rPr>
              <w:t>师资保障</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中心负责人原则上由教务部门或独立设置的创新创业教育部门负责人兼任，应具有高级专业技术职务，具备专业领域创新创业实践经历和指导学生创新创业经历，或具有一定年限的企事业单位工作经历</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师资队伍由高校创新创业专职教师、专业教师和企事业单位的专业技术人员、企业高管、投融资管理人员等校外兼职教师共同组成，年龄、职称、知识、能力结构合理</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建有创新创业导师库，聘请知名科学家、创业成功者、企业家、风险投资人等各行各业优秀人才担任创新创业兼职教师，承担双创竞赛、大学生创新创业训练计划、创业实践和相关课程教学指导任务</w:t>
            </w:r>
          </w:p>
          <w:p>
            <w:pPr>
              <w:adjustRightInd w:val="0"/>
              <w:snapToGrid w:val="0"/>
              <w:ind w:firstLine="36" w:firstLineChars="15"/>
              <w:rPr>
                <w:rFonts w:ascii="仿宋" w:hAnsi="仿宋" w:eastAsia="仿宋"/>
                <w:sz w:val="24"/>
              </w:rPr>
            </w:pPr>
            <w:r>
              <w:rPr>
                <w:rFonts w:hint="eastAsia" w:ascii="仿宋" w:hAnsi="仿宋" w:eastAsia="仿宋" w:cs="宋体"/>
                <w:sz w:val="24"/>
              </w:rPr>
              <w:t>④</w:t>
            </w:r>
            <w:r>
              <w:rPr>
                <w:rFonts w:hint="eastAsia" w:ascii="仿宋" w:hAnsi="仿宋" w:eastAsia="仿宋"/>
                <w:sz w:val="24"/>
              </w:rPr>
              <w:t>建立相关教师去企业学习和挂职制度，面向教师开展创新创业教育相关培训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color w:val="FF0000"/>
                <w:sz w:val="24"/>
              </w:rPr>
            </w:pPr>
            <w:r>
              <w:rPr>
                <w:rFonts w:hint="eastAsia" w:ascii="仿宋" w:hAnsi="仿宋" w:eastAsia="仿宋"/>
                <w:b/>
                <w:sz w:val="24"/>
              </w:rPr>
              <w:t>安全保障</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中心设计以人为本，安全、环保，符合国家标准，应急设施和措施完备</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建设完备的校内中心与校外基地安全工作制度</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经常开展师生安全、保密和知识产权保护等教育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经费保障</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学校安排创新创业教育专项资金，用于扶持学生创新创业</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中心建设和运行经费投入不少于</w:t>
            </w:r>
            <w:r>
              <w:rPr>
                <w:rFonts w:ascii="仿宋" w:hAnsi="仿宋" w:eastAsia="仿宋"/>
                <w:sz w:val="24"/>
              </w:rPr>
              <w:t>100万元/年</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有多元的社会资金来源用于创新创业教育活动开展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双创成效</w:t>
            </w:r>
          </w:p>
        </w:tc>
        <w:tc>
          <w:tcPr>
            <w:tcW w:w="1418" w:type="dxa"/>
            <w:vAlign w:val="center"/>
          </w:tcPr>
          <w:p>
            <w:pPr>
              <w:ind w:firstLine="60" w:firstLineChars="25"/>
              <w:jc w:val="center"/>
              <w:rPr>
                <w:rFonts w:ascii="仿宋" w:hAnsi="仿宋" w:eastAsia="仿宋"/>
                <w:b/>
                <w:bCs/>
                <w:sz w:val="24"/>
              </w:rPr>
            </w:pPr>
            <w:r>
              <w:rPr>
                <w:rFonts w:hint="eastAsia" w:ascii="仿宋" w:hAnsi="仿宋" w:eastAsia="仿宋"/>
                <w:b/>
                <w:bCs/>
                <w:sz w:val="24"/>
              </w:rPr>
              <w:t>教学成效</w:t>
            </w:r>
          </w:p>
        </w:tc>
        <w:tc>
          <w:tcPr>
            <w:tcW w:w="6095" w:type="dxa"/>
            <w:vAlign w:val="center"/>
          </w:tcPr>
          <w:p>
            <w:pPr>
              <w:pStyle w:val="54"/>
              <w:numPr>
                <w:ilvl w:val="0"/>
                <w:numId w:val="1"/>
              </w:numPr>
              <w:adjustRightInd w:val="0"/>
              <w:snapToGrid w:val="0"/>
              <w:ind w:firstLineChars="0"/>
              <w:rPr>
                <w:rFonts w:ascii="仿宋" w:hAnsi="仿宋" w:eastAsia="仿宋"/>
                <w:sz w:val="24"/>
              </w:rPr>
            </w:pPr>
            <w:r>
              <w:rPr>
                <w:rFonts w:hint="eastAsia" w:ascii="仿宋" w:hAnsi="仿宋" w:eastAsia="仿宋"/>
                <w:sz w:val="24"/>
              </w:rPr>
              <w:t>学生创新创业兴趣浓厚，总体评价优良</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学生参加创新创业活动踊跃，获得的创新创业成果较多，如正式发表论文、取得专利、获得省部级及以上创新创业竞赛奖励、注册公司等</w:t>
            </w:r>
          </w:p>
          <w:p>
            <w:pPr>
              <w:pStyle w:val="54"/>
              <w:numPr>
                <w:ilvl w:val="0"/>
                <w:numId w:val="1"/>
              </w:numPr>
              <w:adjustRightInd w:val="0"/>
              <w:snapToGrid w:val="0"/>
              <w:ind w:firstLineChars="0"/>
              <w:rPr>
                <w:rFonts w:ascii="仿宋" w:hAnsi="仿宋" w:eastAsia="仿宋"/>
                <w:sz w:val="24"/>
              </w:rPr>
            </w:pPr>
            <w:r>
              <w:rPr>
                <w:rFonts w:hint="eastAsia" w:ascii="仿宋" w:hAnsi="仿宋" w:eastAsia="仿宋"/>
                <w:sz w:val="24"/>
              </w:rPr>
              <w:t>创新创业实践教学成果丰富，有省部级以上教学成果奖、优秀教材奖、优秀课程奖（一流课程）、优秀指导教师等</w:t>
            </w:r>
          </w:p>
          <w:p>
            <w:pPr>
              <w:adjustRightInd w:val="0"/>
              <w:snapToGrid w:val="0"/>
              <w:rPr>
                <w:rFonts w:ascii="仿宋" w:hAnsi="仿宋" w:eastAsia="仿宋"/>
                <w:sz w:val="24"/>
              </w:rPr>
            </w:pPr>
            <w:r>
              <w:rPr>
                <w:rFonts w:hint="eastAsia" w:ascii="仿宋" w:hAnsi="仿宋" w:eastAsia="仿宋" w:cs="宋体"/>
                <w:sz w:val="24"/>
              </w:rPr>
              <w:t>④</w:t>
            </w:r>
            <w:r>
              <w:rPr>
                <w:rFonts w:hint="eastAsia" w:ascii="仿宋" w:hAnsi="仿宋" w:eastAsia="仿宋"/>
                <w:sz w:val="24"/>
              </w:rPr>
              <w:t>注重共享共建，有比较广泛的辐射和示范作用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sz w:val="24"/>
              </w:rPr>
            </w:pPr>
            <w:r>
              <w:rPr>
                <w:rFonts w:hint="eastAsia" w:ascii="仿宋" w:hAnsi="仿宋" w:eastAsia="仿宋"/>
                <w:b/>
                <w:sz w:val="24"/>
              </w:rPr>
              <w:t>荣誉资质</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在“互联网</w:t>
            </w:r>
            <w:r>
              <w:rPr>
                <w:rFonts w:ascii="仿宋" w:hAnsi="仿宋" w:eastAsia="仿宋"/>
                <w:sz w:val="24"/>
              </w:rPr>
              <w:t>+”</w:t>
            </w:r>
            <w:r>
              <w:rPr>
                <w:rFonts w:hint="eastAsia" w:ascii="仿宋" w:hAnsi="仿宋" w:eastAsia="仿宋"/>
                <w:sz w:val="24"/>
              </w:rPr>
              <w:t>、大学生创新创业大赛</w:t>
            </w:r>
            <w:r>
              <w:rPr>
                <w:rFonts w:ascii="仿宋" w:hAnsi="仿宋" w:eastAsia="仿宋"/>
                <w:sz w:val="24"/>
              </w:rPr>
              <w:t>等创新创业竞赛中取得较为显著成绩</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获得有关创新创业的国家级、省级荣誉或资质等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spacing w:before="217" w:beforeLines="50"/>
              <w:ind w:left="241" w:hanging="241" w:hangingChars="100"/>
              <w:jc w:val="center"/>
              <w:rPr>
                <w:rFonts w:ascii="仿宋" w:hAnsi="仿宋" w:eastAsia="仿宋"/>
                <w:b/>
                <w:sz w:val="24"/>
              </w:rPr>
            </w:pPr>
            <w:r>
              <w:rPr>
                <w:rFonts w:hint="eastAsia" w:ascii="仿宋" w:hAnsi="仿宋" w:eastAsia="仿宋"/>
                <w:b/>
                <w:sz w:val="24"/>
              </w:rPr>
              <w:t>孵化成果</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与专业投资机构、孵化机构、知识产权代理机构等无缝对接，共同助力创新创业项目孵化转化</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成功孵化创新创业项目，成果转化效果显著</w:t>
            </w:r>
          </w:p>
          <w:p>
            <w:pPr>
              <w:rPr>
                <w:rFonts w:ascii="仿宋" w:hAnsi="仿宋" w:eastAsia="仿宋"/>
                <w:sz w:val="24"/>
              </w:rPr>
            </w:pPr>
            <w:r>
              <w:rPr>
                <w:rFonts w:hint="eastAsia" w:ascii="仿宋" w:hAnsi="仿宋" w:eastAsia="仿宋" w:cs="宋体"/>
                <w:sz w:val="24"/>
              </w:rPr>
              <w:t>③</w:t>
            </w:r>
            <w:r>
              <w:rPr>
                <w:rFonts w:hint="eastAsia" w:ascii="仿宋" w:hAnsi="仿宋" w:eastAsia="仿宋"/>
                <w:sz w:val="24"/>
              </w:rPr>
              <w:t>树立双创标兵人物、典型案例等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71" w:type="dxa"/>
            <w:vAlign w:val="center"/>
          </w:tcPr>
          <w:p>
            <w:pPr>
              <w:jc w:val="center"/>
              <w:rPr>
                <w:rFonts w:ascii="仿宋" w:hAnsi="仿宋" w:eastAsia="仿宋"/>
                <w:b/>
                <w:bCs/>
                <w:sz w:val="24"/>
              </w:rPr>
            </w:pPr>
            <w:r>
              <w:rPr>
                <w:rFonts w:hint="eastAsia" w:ascii="仿宋" w:hAnsi="仿宋" w:eastAsia="仿宋"/>
                <w:b/>
                <w:sz w:val="24"/>
              </w:rPr>
              <w:t>特色项目</w:t>
            </w:r>
          </w:p>
        </w:tc>
        <w:tc>
          <w:tcPr>
            <w:tcW w:w="7513" w:type="dxa"/>
            <w:gridSpan w:val="2"/>
            <w:vAlign w:val="center"/>
          </w:tcPr>
          <w:p>
            <w:pPr>
              <w:adjustRightInd w:val="0"/>
              <w:snapToGrid w:val="0"/>
              <w:rPr>
                <w:rFonts w:ascii="仿宋" w:hAnsi="仿宋" w:eastAsia="仿宋"/>
                <w:sz w:val="24"/>
              </w:rPr>
            </w:pPr>
            <w:r>
              <w:rPr>
                <w:rFonts w:hint="eastAsia" w:ascii="仿宋" w:hAnsi="仿宋" w:eastAsia="仿宋"/>
                <w:sz w:val="24"/>
              </w:rPr>
              <w:t>在创新创业教育、项目孵化、管理模式、设备与环境等方面特色鲜明、富有成效，相关工作在国内或省内示范引领作用明显、影响力较强</w:t>
            </w:r>
          </w:p>
        </w:tc>
      </w:tr>
    </w:tbl>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4"/>
        <w:spacing w:after="0" w:line="560" w:lineRule="exact"/>
        <w:ind w:firstLine="723" w:firstLineChars="200"/>
        <w:rPr>
          <w:rFonts w:ascii="仿宋" w:hAnsi="仿宋" w:eastAsia="仿宋"/>
          <w:sz w:val="36"/>
          <w:szCs w:val="36"/>
        </w:rPr>
      </w:pPr>
      <w:bookmarkStart w:id="268" w:name="_Toc84708560"/>
      <w:bookmarkStart w:id="269" w:name="_Toc84841713"/>
      <w:r>
        <w:rPr>
          <w:rFonts w:ascii="仿宋" w:hAnsi="仿宋" w:eastAsia="仿宋"/>
          <w:sz w:val="36"/>
          <w:szCs w:val="36"/>
        </w:rPr>
        <w:t>4-3</w:t>
      </w:r>
      <w:r>
        <w:rPr>
          <w:rFonts w:hint="eastAsia" w:ascii="仿宋" w:hAnsi="仿宋" w:eastAsia="仿宋"/>
          <w:sz w:val="36"/>
          <w:szCs w:val="36"/>
        </w:rPr>
        <w:t>校企合作实践教育基地</w:t>
      </w:r>
      <w:bookmarkEnd w:id="268"/>
      <w:bookmarkEnd w:id="269"/>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校企合作实践教育基地是开展实践育人工作的重要载体。通过建设实践育人基地，建立协调育人机制，深化教育教学改革，推动教学与科研紧密结合、学校与社会密切合作，促进大学生在科学研究中学习、在社会实践中学习，提高大学生解决实际问题的实践能力和创新创业能力，促进新工科、新农科、新文科、新医科建设，培养德智体美劳全面发展的高质量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省级校企合作实践教育基地包括工程实践教育中心、临床技能综合培训中心、农科教合作人才培养基地、法学教育实践基地、综合文科教育实践基地、综合理科实践教育基地、创新实践基地、创业实践基地等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基地建设可依托高新技术产业开发区、大学科技园或其他园区等，采取校所合作、校企联合、学校引进等方式进行，重在加强内涵建设、成果共享与示范引领。</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重点支持紧密围绕我省高校社会急需、量大面广的应用型学科专业，由一所或几所高校集中优势力量与省内一家或几家大中型企业，共建校企合作实践教育基地。多所高校与同一企事业单位共建实践基地的，应指定牵头高校负责项目落实。校企双方应签署正式合作协议，中心可采取嵌入方式建在高校，也可建在某一家或某一类企业。建设实践基地的企事业单位应在行业领域具有鲜明的特色和明显的优势，具有承担大学生实践教学任务的经验和良好条件。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大学生校外实践教育基地应具有健全的组织管理体系，制定并落实教学运行、学生管理、安全保障等规章制度，并由校企双方主要领导担任实践基地的负责人。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大学生校外实践教育基地的指导教师队伍应由高校教师和企事业单位的专业技术人员、管理人员共同组成，师资力量能够满足实践基地的教学需求。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建成后的实践教育基地主要承担合作高校实践教学和合作企业职工培训任务，同时面向省内其它高校和社会开放，共享优质实践教育资源。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项目负责人应具备副教授及以上职称，且具备领导和统筹整合校内外相关教育资源的能力。</w:t>
      </w:r>
    </w:p>
    <w:p>
      <w:pPr>
        <w:pStyle w:val="4"/>
        <w:spacing w:after="0" w:line="560" w:lineRule="exact"/>
        <w:ind w:firstLine="723" w:firstLineChars="200"/>
        <w:rPr>
          <w:rFonts w:ascii="仿宋" w:hAnsi="仿宋" w:eastAsia="仿宋"/>
          <w:sz w:val="36"/>
          <w:szCs w:val="36"/>
        </w:rPr>
      </w:pPr>
      <w:bookmarkStart w:id="270" w:name="_Toc84708561"/>
      <w:bookmarkStart w:id="271" w:name="_Toc84841714"/>
      <w:r>
        <w:rPr>
          <w:rFonts w:ascii="仿宋" w:hAnsi="仿宋" w:eastAsia="仿宋"/>
          <w:sz w:val="36"/>
          <w:szCs w:val="36"/>
        </w:rPr>
        <w:t>4-</w:t>
      </w:r>
      <w:bookmarkStart w:id="272" w:name="_Hlk84844217"/>
      <w:r>
        <w:rPr>
          <w:rFonts w:ascii="仿宋" w:hAnsi="仿宋" w:eastAsia="仿宋"/>
          <w:sz w:val="36"/>
          <w:szCs w:val="36"/>
        </w:rPr>
        <w:t>4</w:t>
      </w:r>
      <w:r>
        <w:rPr>
          <w:rFonts w:hint="eastAsia" w:ascii="仿宋" w:hAnsi="仿宋" w:eastAsia="仿宋"/>
          <w:sz w:val="36"/>
          <w:szCs w:val="36"/>
        </w:rPr>
        <w:t>研究生协同育人基地</w:t>
      </w:r>
      <w:bookmarkEnd w:id="270"/>
      <w:bookmarkEnd w:id="271"/>
      <w:bookmarkEnd w:id="27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研究生协同育人基地分为产教融合基地和科教融合基地。产教融合基地是培养单位为加强专业学位研究生实践能力培养，与行业、企业、社会组织等单位共同建立的人才培养平台，是专业学位研究生进行专业实践的主要场所，是产学结合的重要载体。加强基地建设，是专业学位研究生实践能力培养的基本要求，是推动教育理念转变、深化培养模式改革、提高培养质量的重要保证。重点依托产教融合型企业和产教融合型城市，大力开展研究生联合培养基地建设，重在加强内涵建设、成果共享与示范引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科教融合基地是联合中科院等大院大所加强学术学位研究生知识创新能力培养，加强系统科研训练，以大团队、大平台、大项目支撑高质量研究生培养，推动高校结合重大科学计划、重大科技项目、重大科技创新平台，建设一批学术型研究生创新基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建设模式，构建长效机制。要根据社会需求和人才培养目标，坚持创新，讲求实效，积极探索多种形式的联合培养机制。充分发挥合作单位在研究生培养过程中的积极性、主动性和创造性，共同制定培养目标、建设相关课程、全程参与培养过程、评价培养质量，建立有机融合的协同育人模式。以基地建设为纽带，充分发挥各自优势，构建人才培养、科学研究、成果转化、社会服务、文化传播等多元一体、互惠共赢的资源共享机制和合作平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健全标准体系，规范基地管理。协调合作单位，建立健全基地管理体系，组建基地运行专门管理机构，完善管理制度和运行机制，妥善解决知识产权归属等问题，明确各方责权利，推动基地科学化管理。建立多样化的基地评价体系，定期开展自我评估，重点考核基地人才培养的实际效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严格培养过程，创新培养模式。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加强导师队伍建设，产教融合基地要构建“双师型”团队，科教融合基地要建立“学术共同体”团队。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重点支持紧密围绕我省十大新兴产业重点领域相关学科专业，由一所或几所高校集中优势力量与省内一家或几家大中型企业、科研院所，共建协同育人培养基地。多所高校与同一单位共建实践基地的，应指定牵头高校负责项目落实。校企双方应签署正式合作协议，中心可采取嵌入方式建在高校，也可建在某一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建设基地的企事业单位应在行业领域具有鲜明的特色和明显的优势，原则上是龙头企业或大院大所，具有承担研究生教学科研任务的经验和良好条件。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基地应具有健全的组织管理体系，制定并落实教学运行、学生管理、安全保障等规章制度，由校企双方主要领导担任实践基地的负责人，并且已经接收一定规模的研究生开展相关的教学科研活动。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基地的指导教师队伍应由高校教师和企事业单位的专业技术人员、管理人员共同组成，师资力量能够满足实践基地的教学需求。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建成后的基地主要承担合作高校研究生的实践教学任务和工程项目研发，同时面向省内其它高校和社会开放，共享优质教育资源。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项目负责人应具备教授职称，且具备领导和统筹整合校内外相关教育资源的能力。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4"/>
        <w:spacing w:after="0" w:line="560" w:lineRule="exact"/>
        <w:ind w:firstLine="723" w:firstLineChars="200"/>
        <w:rPr>
          <w:rFonts w:ascii="仿宋" w:hAnsi="仿宋" w:eastAsia="仿宋"/>
          <w:sz w:val="36"/>
          <w:szCs w:val="36"/>
        </w:rPr>
      </w:pPr>
      <w:bookmarkStart w:id="273" w:name="_Toc84708562"/>
      <w:bookmarkStart w:id="274" w:name="_Toc84841715"/>
      <w:r>
        <w:rPr>
          <w:rFonts w:ascii="仿宋" w:hAnsi="仿宋" w:eastAsia="仿宋"/>
          <w:sz w:val="36"/>
          <w:szCs w:val="36"/>
        </w:rPr>
        <w:t xml:space="preserve">4-5 </w:t>
      </w:r>
      <w:r>
        <w:rPr>
          <w:rFonts w:hint="eastAsia" w:ascii="仿宋" w:hAnsi="仿宋" w:eastAsia="仿宋"/>
          <w:sz w:val="36"/>
          <w:szCs w:val="36"/>
        </w:rPr>
        <w:t>耕读教育实践基地</w:t>
      </w:r>
      <w:bookmarkEnd w:id="273"/>
      <w:bookmarkEnd w:id="27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深入贯彻教育部《加强和改进涉农高校耕读教育工作方案》文件精神，对涉农高校加强耕读教育力度，以课程实践和耕读传家为关键，紧密结合现代农业发展和人才培养实际，把握耕读教育基本内涵、构建耕读教育课程教材体系、多渠道拓展实践教学场所、建设专兼结合的耕读教育教师队伍、加强耕读传家校园文化建设，为全面推进乡村振兴和加快农业农村现代化提供强有力的人才保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涉农高校依托农科教基地、农业文化遗产地、国家现代农业园等社会资源，以及农民丰收节、美丽乡村建设等活动，建设一批耕读文化教育实践基地，打造一批劳动教育品牌项目。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要以扎根“三农”为关键、以培养知行合一为重点，既要强化学生耕读文化学习，增强学生爱国爱民之情怀，又要把教育教学与农业生产实际相结合，着力提升学生专业知识水平和现场分析问题、解决问题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编写中华农耕文明等教材，强化有关中华农耕文明、乡土民俗文化、乡村治理等课程教学，加强农业特色通识教育课程体系建设，体现现代农业新技术新业态新变化，强化生态文明教育，培养学生“大国三农”情怀，深度挖掘提炼专业知识体系中所蕴含的耕读教育元素，科学合理地融入课程教学中，积极引导学生把论文写在祖国大地上。</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每学期有计划地安排学生到农村、到林区、到实践基地、到生产一线现场调研考察、实地学习，增强学生服务“三农”和农业农村现代化的使命感和责任感，促进建设区域性共建共享农林实践教学基地，让农林教育走出“书本”、走下“黑板”，让学生走出教室、走进山水林田湖草，涵养学生勤俭、奋斗、创新和奉献的劳动精神，增强学生在“希望的田野”干事创业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开展耕读教育专项培训，提高教师耕读育人的意识和专业化水平，培育和造就一支理想信念与道德情操兼具、教学与实践能力兼备、专职与兼职互补的“双师型”教师队伍。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坚定文化自信，将中华耕读文化融入校园文化建设，突出思想引领，以“名师讲堂”“博读经典”等活动形式，推进耕读文明进校园、进课堂，让学生汲取中华优秀传统文化的精髓，强化榜样带动，以师生、校友中的优秀典型人物激励师生践行“勤耕重读”的理念，引导和鼓励学生激扬青春、报国奉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现有运行稳定、成效明显的校外实践基地；新建校外实践基地，对依托大型农场建设劳动教育、耕读教育实践基地均可申报。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有明确的教育目标和内容，能满足劳动教育、耕读教育实践教学要求；产教融合示范基地应在深化产教融合协同育人，促进教育链、人才链与产业链、创新链有机衔接方面成效显著，发挥示范引领作用。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3.具备开展学生实践教育所需的基本生活、学习条件，具有劳动保护、安全保障，场所与设施能满足教学需要</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kern w:val="0"/>
          <w:szCs w:val="36"/>
        </w:rPr>
      </w:pPr>
      <w:r>
        <w:rPr>
          <w:rFonts w:ascii="仿宋" w:hAnsi="仿宋" w:eastAsia="仿宋"/>
          <w:color w:val="000000" w:themeColor="text1"/>
          <w:kern w:val="0"/>
          <w:szCs w:val="36"/>
          <w14:textFill>
            <w14:solidFill>
              <w14:schemeClr w14:val="tx1"/>
            </w14:solidFill>
          </w14:textFill>
        </w:rPr>
        <w:t>4.具有对学生实践教育活动进行组织和管理的能力以及较高水平的指导教师（技术）队伍，</w:t>
      </w:r>
      <w:r>
        <w:rPr>
          <w:rFonts w:hint="eastAsia" w:ascii="仿宋" w:hAnsi="仿宋" w:eastAsia="仿宋"/>
          <w:kern w:val="0"/>
          <w:szCs w:val="36"/>
        </w:rPr>
        <w:t>鼓励聘用企业技术人员、农林科技专家、乡村工匠、种养能手等兼任耕读教育师资。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科学研究、生产经营及资源生态等方面在所在区域或行业具有代表性，具有较为先进的技术、管理水平。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相对稳定，原则上每年每次可以接受</w:t>
      </w:r>
      <w:r>
        <w:rPr>
          <w:rFonts w:ascii="仿宋" w:hAnsi="仿宋" w:eastAsia="仿宋"/>
          <w:color w:val="000000" w:themeColor="text1"/>
          <w:kern w:val="0"/>
          <w:szCs w:val="36"/>
          <w14:textFill>
            <w14:solidFill>
              <w14:schemeClr w14:val="tx1"/>
            </w14:solidFill>
          </w14:textFill>
        </w:rPr>
        <w:t>15人以上学生开展校外实践教育活动。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面向涉农本科高校</w:t>
      </w:r>
      <w:r>
        <w:rPr>
          <w:rFonts w:ascii="仿宋" w:hAnsi="仿宋" w:eastAsia="仿宋"/>
          <w:color w:val="000000" w:themeColor="text1"/>
          <w:kern w:val="0"/>
          <w:szCs w:val="36"/>
          <w14:textFill>
            <w14:solidFill>
              <w14:schemeClr w14:val="tx1"/>
            </w14:solidFill>
          </w14:textFill>
        </w:rPr>
        <w:t>。</w:t>
      </w:r>
    </w:p>
    <w:p>
      <w:pPr>
        <w:pStyle w:val="4"/>
        <w:spacing w:after="0" w:line="560" w:lineRule="exact"/>
        <w:ind w:firstLine="723" w:firstLineChars="200"/>
        <w:rPr>
          <w:rFonts w:ascii="仿宋" w:hAnsi="仿宋" w:eastAsia="仿宋"/>
          <w:sz w:val="36"/>
          <w:szCs w:val="36"/>
        </w:rPr>
      </w:pPr>
      <w:bookmarkStart w:id="275" w:name="_Toc84841716"/>
      <w:bookmarkStart w:id="276" w:name="_Toc84708563"/>
      <w:bookmarkStart w:id="277" w:name="_Hlk84774326"/>
      <w:r>
        <w:rPr>
          <w:rFonts w:ascii="仿宋" w:hAnsi="仿宋" w:eastAsia="仿宋"/>
          <w:sz w:val="36"/>
          <w:szCs w:val="36"/>
        </w:rPr>
        <w:t xml:space="preserve">4-6 </w:t>
      </w:r>
      <w:r>
        <w:rPr>
          <w:rFonts w:hint="eastAsia" w:ascii="仿宋" w:hAnsi="仿宋" w:eastAsia="仿宋"/>
          <w:sz w:val="36"/>
          <w:szCs w:val="36"/>
        </w:rPr>
        <w:t>全科医学实践教学示范基地</w:t>
      </w:r>
      <w:bookmarkEnd w:id="275"/>
      <w:bookmarkEnd w:id="27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为深入贯彻教育部《国务院办公厅关于深化医教协同</w:t>
      </w:r>
      <w:r>
        <w:rPr>
          <w:rFonts w:ascii="仿宋" w:hAnsi="仿宋" w:eastAsia="仿宋"/>
          <w:color w:val="000000" w:themeColor="text1"/>
          <w:kern w:val="0"/>
          <w:szCs w:val="36"/>
          <w14:textFill>
            <w14:solidFill>
              <w14:schemeClr w14:val="tx1"/>
            </w14:solidFill>
          </w14:textFill>
        </w:rPr>
        <w:t xml:space="preserve"> </w:t>
      </w:r>
      <w:r>
        <w:rPr>
          <w:rFonts w:hint="eastAsia" w:ascii="仿宋" w:hAnsi="仿宋" w:eastAsia="仿宋"/>
          <w:color w:val="000000" w:themeColor="text1"/>
          <w:kern w:val="0"/>
          <w:szCs w:val="36"/>
          <w14:textFill>
            <w14:solidFill>
              <w14:schemeClr w14:val="tx1"/>
            </w14:solidFill>
          </w14:textFill>
        </w:rPr>
        <w:t>进一步推进医学教育改</w:t>
      </w:r>
      <w:bookmarkEnd w:id="277"/>
      <w:r>
        <w:rPr>
          <w:rFonts w:hint="eastAsia" w:ascii="仿宋" w:hAnsi="仿宋" w:eastAsia="仿宋"/>
          <w:color w:val="000000" w:themeColor="text1"/>
          <w:kern w:val="0"/>
          <w:szCs w:val="36"/>
          <w14:textFill>
            <w14:solidFill>
              <w14:schemeClr w14:val="tx1"/>
            </w14:solidFill>
          </w14:textFill>
        </w:rPr>
        <w:t>革与发展的意见》文件精神，紧紧围绕健康中国战略实施，树立“大健康”理念，深化医教协同，推进以胜任力为导向的教育教学改革，优化服务生命全周期、健康全过程的医学专业结构，促进信息技术与医学教育深度融合，建设我省特色、国内水平的一流医学专业，培养一流医学人才，服务健康中国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不同类型医学院校找准办学定位，突出办学特色，加快医学教育由“以疾病治疗为中心”向“以促进健康为中心”转变，根据专业人才培养目标培养医学生预防、诊疗、养生保健、康复等服务健康全过程的知识能力素质，强化医学生基本理论、基本知识、基本技能的培养。加强全科医学教育，强化实践教学。将“互联网</w:t>
      </w:r>
      <w:r>
        <w:rPr>
          <w:rFonts w:ascii="仿宋" w:hAnsi="仿宋" w:eastAsia="仿宋"/>
          <w:color w:val="000000" w:themeColor="text1"/>
          <w:kern w:val="0"/>
          <w:szCs w:val="36"/>
          <w14:textFill>
            <w14:solidFill>
              <w14:schemeClr w14:val="tx1"/>
            </w14:solidFill>
          </w14:textFill>
        </w:rPr>
        <w:t>+健康医疗”“人工智能+健康医疗”等医学领域最新知识、最新技术、最新方法更新到教学内容中，深入推进以学生自主学习为导向的教学方式方法改革。</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现有运行稳定、成效明显的校外实践基地；新建校外实践基地，对依托医院建设全科医学实践教学示范基地均可申报。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应具有健全的组织管理体系，制定并落实教学运行、学生管理、安全保障等规章制度，并由双方主要领导担任实践基地的负责人。具备开展学生实践教育所需的基本生活、学习条件，具有安全保障，场所与设施能满足教学需要</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3.项目负责人具备领导和统筹整合校内外相关教育资源的能力，项目团队具有较高专业指导水平。</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面向涉医本科高校</w:t>
      </w:r>
      <w:r>
        <w:rPr>
          <w:rFonts w:ascii="仿宋" w:hAnsi="仿宋" w:eastAsia="仿宋"/>
          <w:color w:val="000000" w:themeColor="text1"/>
          <w:kern w:val="0"/>
          <w:szCs w:val="36"/>
          <w14:textFill>
            <w14:solidFill>
              <w14:schemeClr w14:val="tx1"/>
            </w14:solidFill>
          </w14:textFill>
        </w:rPr>
        <w:t>。</w:t>
      </w:r>
    </w:p>
    <w:p>
      <w:pPr>
        <w:pStyle w:val="4"/>
        <w:spacing w:after="0" w:line="560" w:lineRule="exact"/>
        <w:ind w:firstLine="723" w:firstLineChars="200"/>
        <w:rPr>
          <w:rFonts w:ascii="仿宋" w:hAnsi="仿宋" w:eastAsia="仿宋"/>
          <w:sz w:val="36"/>
          <w:szCs w:val="36"/>
        </w:rPr>
      </w:pPr>
      <w:bookmarkStart w:id="278" w:name="_Toc84841718"/>
      <w:r>
        <w:rPr>
          <w:rFonts w:ascii="仿宋" w:hAnsi="仿宋" w:eastAsia="仿宋"/>
          <w:sz w:val="36"/>
          <w:szCs w:val="36"/>
        </w:rPr>
        <w:t xml:space="preserve">4-7 </w:t>
      </w:r>
      <w:r>
        <w:rPr>
          <w:rFonts w:hint="eastAsia" w:ascii="仿宋" w:hAnsi="仿宋" w:eastAsia="仿宋"/>
          <w:sz w:val="36"/>
          <w:szCs w:val="36"/>
        </w:rPr>
        <w:t>虚拟教研室</w:t>
      </w:r>
      <w:bookmarkEnd w:id="27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探索“智能</w:t>
      </w:r>
      <w:r>
        <w:rPr>
          <w:rFonts w:ascii="仿宋" w:hAnsi="仿宋" w:eastAsia="仿宋"/>
          <w:color w:val="000000" w:themeColor="text1"/>
          <w:kern w:val="0"/>
          <w:szCs w:val="36"/>
          <w14:textFill>
            <w14:solidFill>
              <w14:schemeClr w14:val="tx1"/>
            </w14:solidFill>
          </w14:textFill>
        </w:rPr>
        <w:t>+”时代新型基层教学组织的建设标准、建设路径、运行模式等；通过3-5年的努力，建成我省高等教育虚拟教研室信息平台，建设一批理念先进、覆盖全面、功能完备的虚拟教研室，锻造一批高水平教学团队，培育一批教学研究与实践成果，打造教师教学发展共同体和质量文化，</w:t>
      </w:r>
      <w:r>
        <w:rPr>
          <w:rFonts w:hint="eastAsia" w:ascii="仿宋" w:hAnsi="仿宋" w:eastAsia="仿宋"/>
          <w:color w:val="000000" w:themeColor="text1"/>
          <w:kern w:val="0"/>
          <w:szCs w:val="36"/>
          <w14:textFill>
            <w14:solidFill>
              <w14:schemeClr w14:val="tx1"/>
            </w14:solidFill>
          </w14:textFill>
        </w:rPr>
        <w:t>全面提升教师教学能力。引导教师回归教学、热爱教学、研究教学，为高等教育高质量发展提供有力支撑。</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创新教研形态。充分运用信息技术，探索突破时空限制、高效便捷、形式多样、“线上</w:t>
      </w:r>
      <w:r>
        <w:rPr>
          <w:rFonts w:ascii="仿宋" w:hAnsi="仿宋" w:eastAsia="仿宋"/>
          <w:color w:val="000000" w:themeColor="text1"/>
          <w:kern w:val="0"/>
          <w:szCs w:val="36"/>
          <w14:textFill>
            <w14:solidFill>
              <w14:schemeClr w14:val="tx1"/>
            </w14:solidFill>
          </w14:textFill>
        </w:rPr>
        <w:t>+线下”结合的教师教研模式，形成基层教学组织建设管理的新思路、新方法、新范式，充分调动教师的教学活力，厚植教师教学成长沃土</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加强教学研究。依托虚拟教研室，推动教师加强对专业建设、课程实施、教学内容、教学方法、教学手段、教学评价等方面的研究探索，提升教学研究的意识，凝练和推广研究成果。</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共建优质资源。虚拟教研室成员在充分研究交流的基础上，协同共建人才培养方案、教学大纲、知识图谱、教学视频、电子课件、习题试题、教学案例、实验项目、实训项目、数据集等教学资源，形成优质共享的教学资源库</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开展教师培训。组织开展常态化教师培训，发挥省级以上教学团队、教学名师、一流课程的示范引领作用，推广成熟有效的人才培养模式、课程实施方案，促进一线教师教学发展。</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5.在建设范围方面，虚拟教研室分为校内、区域性教研室，鼓励建设区域性虚拟教研室；在建设内容方面，虚拟教研室分为课程（群）教学类、专业建设类、教学研究改革专题类教研室等类型。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1.虚拟教研室已有实体教研室建设基础；教研室所依托专业或课程已获批“</w:t>
      </w:r>
      <w:bookmarkStart w:id="279" w:name="_Hlk84780375"/>
      <w:r>
        <w:rPr>
          <w:rFonts w:ascii="仿宋" w:hAnsi="仿宋" w:eastAsia="仿宋"/>
          <w:color w:val="000000" w:themeColor="text1"/>
          <w:kern w:val="0"/>
          <w:szCs w:val="36"/>
          <w14:textFill>
            <w14:solidFill>
              <w14:schemeClr w14:val="tx1"/>
            </w14:solidFill>
          </w14:textFill>
        </w:rPr>
        <w:t>国家级</w:t>
      </w:r>
      <w:bookmarkEnd w:id="279"/>
      <w:r>
        <w:rPr>
          <w:rFonts w:ascii="仿宋" w:hAnsi="仿宋" w:eastAsia="仿宋"/>
          <w:color w:val="000000" w:themeColor="text1"/>
          <w:kern w:val="0"/>
          <w:szCs w:val="36"/>
          <w14:textFill>
            <w14:solidFill>
              <w14:schemeClr w14:val="tx1"/>
            </w14:solidFill>
          </w14:textFill>
        </w:rPr>
        <w:t>一流专业建设点”或“国家级一流课程”</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教研室负责人应由省级教学名师、</w:t>
      </w:r>
      <w:bookmarkStart w:id="280" w:name="_Hlk84780269"/>
      <w:r>
        <w:rPr>
          <w:rFonts w:hint="eastAsia" w:ascii="仿宋" w:hAnsi="仿宋" w:eastAsia="仿宋"/>
          <w:color w:val="000000" w:themeColor="text1"/>
          <w:kern w:val="0"/>
          <w:szCs w:val="36"/>
          <w14:textFill>
            <w14:solidFill>
              <w14:schemeClr w14:val="tx1"/>
            </w14:solidFill>
          </w14:textFill>
        </w:rPr>
        <w:t>国家级</w:t>
      </w:r>
      <w:bookmarkEnd w:id="280"/>
      <w:r>
        <w:rPr>
          <w:rFonts w:hint="eastAsia" w:ascii="仿宋" w:hAnsi="仿宋" w:eastAsia="仿宋"/>
          <w:color w:val="000000" w:themeColor="text1"/>
          <w:kern w:val="0"/>
          <w:szCs w:val="36"/>
          <w14:textFill>
            <w14:solidFill>
              <w14:schemeClr w14:val="tx1"/>
            </w14:solidFill>
          </w14:textFill>
        </w:rPr>
        <w:t>一流专业负责人、国家级一流课程负责人等高水平教师担任；教研室成员不少于</w:t>
      </w:r>
      <w:r>
        <w:rPr>
          <w:rFonts w:ascii="仿宋" w:hAnsi="仿宋" w:eastAsia="仿宋"/>
          <w:color w:val="000000" w:themeColor="text1"/>
          <w:kern w:val="0"/>
          <w:szCs w:val="36"/>
          <w14:textFill>
            <w14:solidFill>
              <w14:schemeClr w14:val="tx1"/>
            </w14:solidFill>
          </w14:textFill>
        </w:rPr>
        <w:t>10人，具有相对稳定的高水平教学研究和实践团队</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 xml:space="preserve"> </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学校能够为虚拟教研室运行提供必要的保障措施，在教师教学工作量认定、绩效考核等方面明确激励机制。</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1" w:name="_Toc84708564"/>
      <w:bookmarkStart w:id="282" w:name="_Toc84841719"/>
      <w:r>
        <w:rPr>
          <w:rFonts w:ascii="仿宋" w:hAnsi="仿宋" w:eastAsia="仿宋"/>
          <w:color w:val="000000" w:themeColor="text1"/>
          <w:kern w:val="0"/>
          <w:sz w:val="36"/>
          <w:szCs w:val="36"/>
          <w14:textFill>
            <w14:solidFill>
              <w14:schemeClr w14:val="tx1"/>
            </w14:solidFill>
          </w14:textFill>
        </w:rPr>
        <w:t>5.教育教学改革研究项目</w:t>
      </w:r>
      <w:bookmarkEnd w:id="281"/>
      <w:bookmarkEnd w:id="28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开展教育教学改革研究工作，引导全省本科高校广大教师和教学管理人员，结合我省高等教育改革发展实际和学校教学改革、人才培养工作实际，深入研究高等教育的本质、规律、特点及可持续发展过程中出现的新课题、新情况、新要求，以理论指导实践，进一步深化教学改革，推进教学创新，形成一批有一定深度和推广价值的教学成果，为提高我省高等教育质量奠定坚实的理论和实践基础。</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二、</w:t>
      </w:r>
      <w:r>
        <w:rPr>
          <w:rFonts w:hint="eastAsia" w:ascii="仿宋" w:hAnsi="仿宋" w:eastAsia="仿宋"/>
          <w:b/>
          <w:color w:val="000000" w:themeColor="text1"/>
          <w:kern w:val="0"/>
          <w:szCs w:val="36"/>
          <w14:textFill>
            <w14:solidFill>
              <w14:schemeClr w14:val="tx1"/>
            </w14:solidFill>
          </w14:textFill>
        </w:rPr>
        <w:t>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育教学改革研究项目应体现现代教育思想，具有科学性、创新性、前瞻性和实践性。加强对高等教育发展与人才培养战略、人才培养体制与模式、专业改革与专业建设、课程体系与教学内容、教学手段与方法、线上教学模式、教学管理与教学基本建设、师资队伍建设等方面的研究与实践。优先立项思想政治理论课教学重难点问题和教学方法改革创新、人才培养能力、各教学环节质量标准、质量保障与监控体系、课程评估、专业评估（认证）等方面的研究与实践。</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1.教育教学改革研究</w:t>
      </w:r>
      <w:r>
        <w:rPr>
          <w:rFonts w:hint="eastAsia" w:ascii="仿宋" w:hAnsi="仿宋" w:eastAsia="仿宋"/>
          <w:color w:val="000000" w:themeColor="text1"/>
          <w:kern w:val="0"/>
          <w:szCs w:val="36"/>
          <w14:textFill>
            <w14:solidFill>
              <w14:schemeClr w14:val="tx1"/>
            </w14:solidFill>
          </w14:textFill>
        </w:rPr>
        <w:t>项目分</w:t>
      </w:r>
      <w:r>
        <w:rPr>
          <w:rFonts w:hint="eastAsia" w:ascii="仿宋" w:hAnsi="仿宋" w:eastAsia="仿宋"/>
          <w:color w:val="000000" w:themeColor="text1"/>
          <w:kern w:val="0"/>
          <w:szCs w:val="36"/>
          <w:highlight w:val="yellow"/>
          <w14:textFill>
            <w14:solidFill>
              <w14:schemeClr w14:val="tx1"/>
            </w14:solidFill>
          </w14:textFill>
        </w:rPr>
        <w:t>为重大、重点和一般</w:t>
      </w:r>
      <w:r>
        <w:rPr>
          <w:rFonts w:hint="eastAsia" w:ascii="仿宋" w:hAnsi="仿宋" w:eastAsia="仿宋"/>
          <w:color w:val="000000" w:themeColor="text1"/>
          <w:kern w:val="0"/>
          <w:szCs w:val="36"/>
          <w14:textFill>
            <w14:solidFill>
              <w14:schemeClr w14:val="tx1"/>
            </w14:solidFill>
          </w14:textFill>
        </w:rPr>
        <w:t>三个类别；</w:t>
      </w:r>
      <w:r>
        <w:rPr>
          <w:rFonts w:ascii="仿宋" w:hAnsi="仿宋" w:eastAsia="仿宋"/>
          <w:color w:val="000000" w:themeColor="text1"/>
          <w:kern w:val="0"/>
          <w:szCs w:val="36"/>
          <w14:textFill>
            <w14:solidFill>
              <w14:schemeClr w14:val="tx1"/>
            </w14:solidFill>
          </w14:textFill>
        </w:rPr>
        <w:t>已</w:t>
      </w:r>
      <w:r>
        <w:rPr>
          <w:rFonts w:hint="eastAsia" w:ascii="仿宋" w:hAnsi="仿宋" w:eastAsia="仿宋"/>
          <w:color w:val="000000" w:themeColor="text1"/>
          <w:kern w:val="0"/>
          <w:szCs w:val="36"/>
          <w14:textFill>
            <w14:solidFill>
              <w14:schemeClr w14:val="tx1"/>
            </w14:solidFill>
          </w14:textFill>
        </w:rPr>
        <w:t>获得省级及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立项的课题不再重复申报。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符合社会经济发展需求，对标安徽省十大新兴产业发展布局，统筹推进产业、专业、就业“三业”一体。</w:t>
      </w:r>
      <w:r>
        <w:rPr>
          <w:rFonts w:ascii="仿宋" w:hAnsi="仿宋" w:eastAsia="仿宋"/>
          <w:color w:val="000000" w:themeColor="text1"/>
          <w:kern w:val="0"/>
          <w:szCs w:val="36"/>
          <w14:textFill>
            <w14:solidFill>
              <w14:schemeClr w14:val="tx1"/>
            </w14:solidFill>
          </w14:textFill>
        </w:rPr>
        <w:t>注重系统研究、整体优化、综合实践，</w:t>
      </w:r>
      <w:r>
        <w:rPr>
          <w:rFonts w:hint="eastAsia" w:ascii="仿宋" w:hAnsi="仿宋" w:eastAsia="仿宋"/>
          <w:color w:val="000000" w:themeColor="text1"/>
          <w:kern w:val="0"/>
          <w:szCs w:val="36"/>
          <w14:textFill>
            <w14:solidFill>
              <w14:schemeClr w14:val="tx1"/>
            </w14:solidFill>
          </w14:textFill>
        </w:rPr>
        <w:t>具有</w:t>
      </w:r>
      <w:r>
        <w:rPr>
          <w:rFonts w:ascii="仿宋" w:hAnsi="仿宋" w:eastAsia="仿宋"/>
          <w:color w:val="000000" w:themeColor="text1"/>
          <w:kern w:val="0"/>
          <w:szCs w:val="36"/>
          <w14:textFill>
            <w14:solidFill>
              <w14:schemeClr w14:val="tx1"/>
            </w14:solidFill>
          </w14:textFill>
        </w:rPr>
        <w:t>一定</w:t>
      </w:r>
      <w:r>
        <w:rPr>
          <w:rFonts w:hint="eastAsia" w:ascii="仿宋" w:hAnsi="仿宋" w:eastAsia="仿宋"/>
          <w:color w:val="000000" w:themeColor="text1"/>
          <w:kern w:val="0"/>
          <w:szCs w:val="36"/>
          <w14:textFill>
            <w14:solidFill>
              <w14:schemeClr w14:val="tx1"/>
            </w14:solidFill>
          </w14:textFill>
        </w:rPr>
        <w:t>应用推广性。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原则上已列入校级立项研究计划，且研究时间超过一年以上的项目，具备一定的教学改革基础、环境和相应条件，在人员、财力、政策上有相应的保证，已取得一定研究成果；主持人所承担的省级及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教学研究项目已按规定程序结题，项目完成情况良好。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要做到岗责相符，选题设计要和</w:t>
      </w:r>
      <w:r>
        <w:rPr>
          <w:rFonts w:ascii="仿宋" w:hAnsi="仿宋" w:eastAsia="仿宋"/>
          <w:color w:val="000000" w:themeColor="text1"/>
          <w:kern w:val="0"/>
          <w:szCs w:val="36"/>
          <w14:textFill>
            <w14:solidFill>
              <w14:schemeClr w14:val="tx1"/>
            </w14:solidFill>
          </w14:textFill>
        </w:rPr>
        <w:t>主持人</w:t>
      </w:r>
      <w:r>
        <w:rPr>
          <w:rFonts w:hint="eastAsia" w:ascii="仿宋" w:hAnsi="仿宋" w:eastAsia="仿宋"/>
          <w:color w:val="000000" w:themeColor="text1"/>
          <w:kern w:val="0"/>
          <w:szCs w:val="36"/>
          <w14:textFill>
            <w14:solidFill>
              <w14:schemeClr w14:val="tx1"/>
            </w14:solidFill>
          </w14:textFill>
        </w:rPr>
        <w:t>岗位相符。无行政职务的一线教师需聚焦研究课程建设、教学方法改革、教学技能提高、教师能力发展等微观教育教学问题；</w:t>
      </w:r>
      <w:r>
        <w:rPr>
          <w:rFonts w:ascii="仿宋" w:hAnsi="仿宋" w:eastAsia="仿宋"/>
          <w:color w:val="000000" w:themeColor="text1"/>
          <w:kern w:val="0"/>
          <w:szCs w:val="36"/>
          <w14:textFill>
            <w14:solidFill>
              <w14:schemeClr w14:val="tx1"/>
            </w14:solidFill>
          </w14:textFill>
        </w:rPr>
        <w:t>重大和重点</w:t>
      </w:r>
      <w:r>
        <w:rPr>
          <w:rFonts w:hint="eastAsia" w:ascii="仿宋" w:hAnsi="仿宋" w:eastAsia="仿宋"/>
          <w:color w:val="000000" w:themeColor="text1"/>
          <w:kern w:val="0"/>
          <w:szCs w:val="36"/>
          <w14:textFill>
            <w14:solidFill>
              <w14:schemeClr w14:val="tx1"/>
            </w14:solidFill>
          </w14:textFill>
        </w:rPr>
        <w:t>项目要采取自上而下的方法，由学校围绕本校在提升本科教学质量和其他需解决的重要问题，提出明确的选题方向（选题指南），采用委托或竞争申报方式，确定项目负责人。</w:t>
      </w:r>
    </w:p>
    <w:p>
      <w:pPr>
        <w:widowControl/>
        <w:adjustRightInd w:val="0"/>
        <w:spacing w:line="560" w:lineRule="exact"/>
        <w:ind w:firstLine="640" w:firstLineChars="200"/>
        <w:rPr>
          <w:rFonts w:ascii="仿宋" w:hAnsi="仿宋" w:eastAsia="仿宋"/>
          <w:color w:val="000000" w:themeColor="text1"/>
          <w:kern w:val="0"/>
          <w:szCs w:val="36"/>
          <w:highlight w:val="yellow"/>
          <w14:textFill>
            <w14:solidFill>
              <w14:schemeClr w14:val="tx1"/>
            </w14:solidFill>
          </w14:textFill>
        </w:rPr>
      </w:pPr>
      <w:r>
        <w:rPr>
          <w:rFonts w:ascii="仿宋" w:hAnsi="仿宋" w:eastAsia="仿宋"/>
          <w:color w:val="000000" w:themeColor="text1"/>
          <w:kern w:val="0"/>
          <w:szCs w:val="36"/>
          <w:highlight w:val="yellow"/>
          <w14:textFill>
            <w14:solidFill>
              <w14:schemeClr w14:val="tx1"/>
            </w14:solidFill>
          </w14:textFill>
        </w:rPr>
        <w:t>5.重大教学研究项目负责人应具备教授职称且具备领导和统筹整合相关教育资源的能力</w:t>
      </w:r>
      <w:r>
        <w:rPr>
          <w:rFonts w:hint="eastAsia" w:ascii="仿宋" w:hAnsi="仿宋" w:eastAsia="仿宋"/>
          <w:color w:val="000000" w:themeColor="text1"/>
          <w:kern w:val="0"/>
          <w:szCs w:val="36"/>
          <w:highlight w:val="yellow"/>
          <w14:textFill>
            <w14:solidFill>
              <w14:schemeClr w14:val="tx1"/>
            </w14:solidFill>
          </w14:textFill>
        </w:rPr>
        <w:t>；重点教学研究项目负责人应具有副教授及以上职称；</w:t>
      </w:r>
      <w:r>
        <w:rPr>
          <w:rFonts w:ascii="仿宋" w:hAnsi="仿宋" w:eastAsia="仿宋"/>
          <w:color w:val="000000" w:themeColor="text1"/>
          <w:kern w:val="0"/>
          <w:szCs w:val="36"/>
          <w:highlight w:val="yellow"/>
          <w14:textFill>
            <w14:solidFill>
              <w14:schemeClr w14:val="tx1"/>
            </w14:solidFill>
          </w14:textFill>
        </w:rPr>
        <w:t>一般教学研究项目负责人应具备讲师及以上职称</w:t>
      </w:r>
      <w:r>
        <w:rPr>
          <w:rFonts w:hint="eastAsia" w:ascii="仿宋" w:hAnsi="仿宋" w:eastAsia="仿宋"/>
          <w:color w:val="000000" w:themeColor="text1"/>
          <w:kern w:val="0"/>
          <w:szCs w:val="36"/>
          <w:highlight w:val="yellow"/>
          <w14:textFill>
            <w14:solidFill>
              <w14:schemeClr w14:val="tx1"/>
            </w14:solidFill>
          </w14:textFill>
        </w:rPr>
        <w:t>。学校领导原则上不得申报重点、一般</w:t>
      </w:r>
      <w:r>
        <w:rPr>
          <w:rFonts w:ascii="仿宋" w:hAnsi="仿宋" w:eastAsia="仿宋"/>
          <w:color w:val="000000" w:themeColor="text1"/>
          <w:kern w:val="0"/>
          <w:szCs w:val="36"/>
          <w:highlight w:val="yellow"/>
          <w14:textFill>
            <w14:solidFill>
              <w14:schemeClr w14:val="tx1"/>
            </w14:solidFill>
          </w14:textFill>
        </w:rPr>
        <w:t>教育教学改革研究</w:t>
      </w:r>
      <w:r>
        <w:rPr>
          <w:rFonts w:hint="eastAsia" w:ascii="仿宋" w:hAnsi="仿宋" w:eastAsia="仿宋"/>
          <w:color w:val="000000" w:themeColor="text1"/>
          <w:kern w:val="0"/>
          <w:szCs w:val="36"/>
          <w:highlight w:val="yellow"/>
          <w14:textFill>
            <w14:solidFill>
              <w14:schemeClr w14:val="tx1"/>
            </w14:solidFill>
          </w14:textFill>
        </w:rPr>
        <w:t>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在高校自主申报以外，省教育厅拟委托相关专家就我省本科教育热点难点问题开展课题研究，项目经费由受委托专家所在高校划拨相应经费，并为课题研究提供必要支持和服务保障。</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2"/>
          <w14:textFill>
            <w14:solidFill>
              <w14:schemeClr w14:val="tx1"/>
            </w14:solidFill>
          </w14:textFill>
        </w:rPr>
        <w:t>各高校申报重大教改项目数量原则上不超过</w:t>
      </w:r>
      <w:r>
        <w:rPr>
          <w:rFonts w:ascii="仿宋" w:hAnsi="仿宋" w:eastAsia="仿宋"/>
          <w:color w:val="000000" w:themeColor="text1"/>
          <w:kern w:val="0"/>
          <w:szCs w:val="32"/>
          <w14:textFill>
            <w14:solidFill>
              <w14:schemeClr w14:val="tx1"/>
            </w14:solidFill>
          </w14:textFill>
        </w:rPr>
        <w:t>3项，重点项目原则上不超过本校申报的省级教学研究项目总数的25%</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思想政治理论课教研项目单设推荐名额，每校不超过3项，省教育厅组织评审委员会单独评审，根据申报材料的实际情况决定淘汰率和立项等级。</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3" w:name="_Toc84841720"/>
      <w:bookmarkStart w:id="284" w:name="_Toc84708565"/>
      <w:r>
        <w:rPr>
          <w:rFonts w:ascii="仿宋" w:hAnsi="仿宋" w:eastAsia="仿宋"/>
          <w:color w:val="000000" w:themeColor="text1"/>
          <w:kern w:val="0"/>
          <w:sz w:val="36"/>
          <w:szCs w:val="36"/>
          <w14:textFill>
            <w14:solidFill>
              <w14:schemeClr w14:val="tx1"/>
            </w14:solidFill>
          </w14:textFill>
        </w:rPr>
        <w:t>6.大学生创新创业训练计划</w:t>
      </w:r>
      <w:bookmarkEnd w:id="283"/>
      <w:bookmarkEnd w:id="28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一、计划目标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通过实施大学生创新创业训练计划，促进高等学校转变教育思想观念，改革人才培养模式，强化创新创业能力训练，增强我省高校大学生创新能力，以及在创新基础上的创业能力，培养高水平双创人才。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二、计划内容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省级大学生创新创业训练计划内容包括：创新训练项目、创业训练项目和创业实践项目三类。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创新训练项目是本科生个人或团队在导师指导下，自主完成创新性研究项目设计、研究条件准备和项目实施、研究报告撰写、成果（学术）交流等工作。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创业训练项目是本科生团队在导师指导下，团队中每个学生在项目实施过程中扮演一个或多个具体的角色，完成商业计划书编制、可行性研究、模拟企业行业运行、参加企业行业实践、创业报告撰写等工作。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创业实践项目是学生团队在学校导师和企业导师共同指导下，基于前期创新创业训练项目（或创新性实验）的成果，开发一项具有市场前景的创新性产品或者服务，并在此基础上开展创业实践活动。</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省级大学生创新创业训练计划的申报范围为省属本科院校。各校申报限额原则上不少于2020年大学生创新创业训练计划申报数。中国科学技术大学、合肥工业大学自行确定申报数。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省级大学生创新创业训练计划项目立项和结项要实行答辩制度，验收时要重点考察项目成果，对项目没有实质性开展或者取得成果不明显的予以延期或者撤项。</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5" w:name="_Toc84841721"/>
      <w:bookmarkStart w:id="286" w:name="_Toc84708566"/>
      <w:r>
        <w:rPr>
          <w:rFonts w:ascii="仿宋" w:hAnsi="仿宋" w:eastAsia="仿宋"/>
          <w:color w:val="000000" w:themeColor="text1"/>
          <w:kern w:val="0"/>
          <w:sz w:val="36"/>
          <w:szCs w:val="36"/>
          <w14:textFill>
            <w14:solidFill>
              <w14:schemeClr w14:val="tx1"/>
            </w14:solidFill>
          </w14:textFill>
        </w:rPr>
        <w:t>7.课程思政建设项目</w:t>
      </w:r>
      <w:bookmarkEnd w:id="285"/>
      <w:bookmarkEnd w:id="286"/>
    </w:p>
    <w:p>
      <w:pPr>
        <w:pStyle w:val="4"/>
        <w:spacing w:after="0" w:line="560" w:lineRule="exact"/>
        <w:ind w:firstLine="723" w:firstLineChars="200"/>
        <w:rPr>
          <w:rFonts w:ascii="仿宋" w:hAnsi="仿宋" w:eastAsia="仿宋"/>
          <w:sz w:val="36"/>
          <w:szCs w:val="36"/>
        </w:rPr>
      </w:pPr>
      <w:bookmarkStart w:id="287" w:name="_Toc84841722"/>
      <w:bookmarkStart w:id="288" w:name="_Toc84708567"/>
      <w:r>
        <w:rPr>
          <w:rFonts w:ascii="仿宋" w:hAnsi="仿宋" w:eastAsia="仿宋"/>
          <w:sz w:val="36"/>
          <w:szCs w:val="36"/>
        </w:rPr>
        <w:t>7-1</w:t>
      </w:r>
      <w:r>
        <w:rPr>
          <w:rFonts w:hint="eastAsia" w:ascii="仿宋" w:hAnsi="仿宋" w:eastAsia="仿宋"/>
          <w:sz w:val="36"/>
          <w:szCs w:val="36"/>
        </w:rPr>
        <w:t>课程思政建设示范中心</w:t>
      </w:r>
      <w:bookmarkEnd w:id="287"/>
      <w:bookmarkEnd w:id="28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以习近平新时代中国特色社会主义思想为指导，</w:t>
      </w:r>
      <w:bookmarkStart w:id="289" w:name="_Hlk84786424"/>
      <w:r>
        <w:rPr>
          <w:rFonts w:hint="eastAsia" w:ascii="仿宋" w:hAnsi="仿宋" w:eastAsia="仿宋"/>
          <w:color w:val="000000" w:themeColor="text1"/>
          <w:kern w:val="0"/>
          <w:szCs w:val="36"/>
          <w14:textFill>
            <w14:solidFill>
              <w14:schemeClr w14:val="tx1"/>
            </w14:solidFill>
          </w14:textFill>
        </w:rPr>
        <w:t>坚持立德树人，强化示范引领，</w:t>
      </w:r>
      <w:bookmarkEnd w:id="289"/>
      <w:r>
        <w:rPr>
          <w:rFonts w:hint="eastAsia" w:ascii="仿宋" w:hAnsi="仿宋" w:eastAsia="仿宋"/>
          <w:color w:val="000000" w:themeColor="text1"/>
          <w:kern w:val="0"/>
          <w:szCs w:val="36"/>
          <w14:textFill>
            <w14:solidFill>
              <w14:schemeClr w14:val="tx1"/>
            </w14:solidFill>
          </w14:textFill>
        </w:rPr>
        <w:t>强化资源共享，全面推进课程思政高质量建设，将思政工作体系贯通人才培养体系全过程，构建全员全程全方位育人大格局。</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面向普通本科教育和研究生教育，建立一批省级课程思政建设示范中心，全面推进不同类型学校的课程思政建设理论研究和教学实践，探索创新课程思政建设方法路径，构建全面覆盖、类型丰富、层次递进、相互支撑的课程思政体系，加快形成“校校有精品、门门有思政、课课有特色、人人重育人”的良好局面。</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聚焦课程思政教学实践和理论研究，发展定位准确，育人理念先进，工作规划清晰，任务职责明确，运行机制完备，建设特色鲜明；</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2.积极探索创新课程思政建设方法路径，形成具有推广价值的经验做法和高质量的研究成果，能够有效指导和有力推进学校、院系、教师不同层面的课程思政建设，并在校内外形成示范辐射效应；</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3.支持指导不同学科专业、不同类型课程，立足专业特色和课程育人特点开展课程思政建设，建成一批课程思政优质资源，建有宣传展示数字化平台，并开展推广共享；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4.开展经常性的课程思政建设教师交流、观摩和培训活动，汇聚专业课和思政课教师合力，积极推动教师课程思政建设能力整体提高；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5.建立课程思政建设质量评价体系和激励机制，推动学校将课程思政建设成效纳入院系、教师的绩效考核内容，不断提高教师开展课程思政建设的积极性主动性。</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0" w:name="_Hlk84845415"/>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中心负责人政治立场坚定，师德师风良好，对如何结合本校办学定位和专业特色开展课程思政建设有深刻理解，具有丰富的课程思政建设实践经验和理论研究成果。项目负责人应具备领导和统筹整合校内外相关教育资源的能力,中心人员配备科学合理，具有相应的课程思政建设实践经验和理论研究基础。</w:t>
      </w:r>
    </w:p>
    <w:bookmarkEnd w:id="290"/>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中心在政策、经费和条件等方面保障有力，具有开展课程思政教学设计、分享、展示、培训、研讨等活动的良好基础和支撑能力。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3.所有已切实开展课程思政研究且已取得良好的成效的研究中心均可申报。教育厅将组织专家进行严格评审，择优立项。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4"/>
        <w:spacing w:after="0" w:line="560" w:lineRule="exact"/>
        <w:ind w:firstLine="723" w:firstLineChars="200"/>
        <w:rPr>
          <w:rFonts w:ascii="仿宋" w:hAnsi="仿宋" w:eastAsia="仿宋"/>
          <w:sz w:val="36"/>
          <w:szCs w:val="36"/>
        </w:rPr>
      </w:pPr>
      <w:bookmarkStart w:id="291" w:name="_Toc84841723"/>
      <w:bookmarkStart w:id="292" w:name="_Toc84708568"/>
      <w:r>
        <w:rPr>
          <w:rFonts w:ascii="仿宋" w:hAnsi="仿宋" w:eastAsia="仿宋"/>
          <w:sz w:val="36"/>
          <w:szCs w:val="36"/>
        </w:rPr>
        <w:t>7-2</w:t>
      </w:r>
      <w:r>
        <w:rPr>
          <w:rFonts w:hint="eastAsia" w:ascii="仿宋" w:hAnsi="仿宋" w:eastAsia="仿宋"/>
          <w:sz w:val="36"/>
          <w:szCs w:val="36"/>
        </w:rPr>
        <w:t>课程思政示范课程</w:t>
      </w:r>
      <w:bookmarkEnd w:id="291"/>
      <w:bookmarkEnd w:id="29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深入实施《高等学校课程思政建设指导纲要》，坚持立德树人，强化示范引领，建成一批课程思政示范课程，全面推进不同类型学校的课程思政建设理论研究和教学实践，探索创新课程思政建设方法路径。</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3" w:name="_Hlk84790267"/>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制定体现“课程思政”改革思路的课程教学大纲、教案等教学文件。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课程准确把握“坚定学生理想信念，教育学生爱党、爱国、爱社会主义、爱人民、爱集体”主线，结合所在学科专业、所属课程类型的育人要求和特点，深入挖掘蕴含的思政教育资源，优化课程思政内容供给。</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课程注重体现学校办学定位和专业特色，注重价值塑造、知识传授与能力培养相统一，科学设计课程目标和教案课件，将思政教育有机融入课程教学，达到润物无声的育人效果。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课程注重课程思政建设模式创新，教学内容体现思想性、前沿性与时代性，教学方法体现先进性、互动性与针对性，形成可供同类课程借鉴共享的经验、成果和模式。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课程教学团队人员结构合理，集体教研制度完善且有效实施，经常性开展课程思政建设教学研究和交流，课程思政建设整体水平高。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课程考核方式和评价办法完善，育人效果显著，学生评教结果优秀，校内外同行专家评价良好，形成较高水平的课程思政展示成果，具有良好的示范辐射作用。</w:t>
      </w:r>
    </w:p>
    <w:bookmarkEnd w:id="293"/>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课程已纳入人才培养方案或专业考试计划，实施学分管理，并至少经过两个学期或两个教学周期的建设和完善。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项目实行“双负责人制”，高校基层教师党支部书记是项目负责人，主讲教师是课程负责人。课程授课教师政治立场坚定，师德师风良好。课程负责人具有高级职称，能够准确把握本课程开展课程思政建设的方向和重点，并融入课程教学全过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3.“双一流”建设高校原则上择优推荐不超过15项，地方特色高水平大学原则上择优推荐不超过12项，地方应用型高水平大学原则上择优推荐不超过10项，其他本科高校原则上择优推荐不超过8项；</w:t>
      </w:r>
      <w:r>
        <w:rPr>
          <w:rFonts w:hint="eastAsia" w:ascii="仿宋" w:hAnsi="仿宋" w:eastAsia="仿宋"/>
          <w:color w:val="000000" w:themeColor="text1"/>
          <w:kern w:val="0"/>
          <w:szCs w:val="36"/>
          <w14:textFill>
            <w14:solidFill>
              <w14:schemeClr w14:val="tx1"/>
            </w14:solidFill>
          </w14:textFill>
        </w:rPr>
        <w:t>教育厅将组织专家进行严格评审，择优立项。</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形成一套课程思政的教学文件。每门课程应完成</w:t>
      </w:r>
      <w:bookmarkStart w:id="294" w:name="_Hlk84790562"/>
      <w:r>
        <w:rPr>
          <w:rFonts w:hint="eastAsia" w:ascii="仿宋" w:hAnsi="仿宋" w:eastAsia="仿宋"/>
          <w:color w:val="000000" w:themeColor="text1"/>
          <w:kern w:val="0"/>
          <w:szCs w:val="36"/>
          <w14:textFill>
            <w14:solidFill>
              <w14:schemeClr w14:val="tx1"/>
            </w14:solidFill>
          </w14:textFill>
        </w:rPr>
        <w:t>体现“课程思政”改革思路的课程教学大纲、教案等教学文件</w:t>
      </w:r>
      <w:bookmarkEnd w:id="294"/>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完成一组课程思政教学素材库。每门课程应对项目建设过程中的优秀案例、言传身教的有效做法、课外关心关爱学生的活动、课程的有效设计与实施成果进行总结凝练，形成素材库，供全校教师学习借鉴。完成</w:t>
      </w:r>
      <w:r>
        <w:rPr>
          <w:rFonts w:ascii="仿宋" w:hAnsi="仿宋" w:eastAsia="仿宋"/>
          <w:color w:val="000000" w:themeColor="text1"/>
          <w:kern w:val="0"/>
          <w:szCs w:val="36"/>
          <w14:textFill>
            <w14:solidFill>
              <w14:schemeClr w14:val="tx1"/>
            </w14:solidFill>
          </w14:textFill>
        </w:rPr>
        <w:t>1节“示范教学视频”（主讲教师原则上为课程负责人）及教学设计详案，开展3节“公开课”教学展示。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完成课程思政育人教学效果评价。对标《高等学校课程思政建设指导纲要》、国家一流课程建设标准，每门课程应根据课程性质、授课内容和教学过程等，完成本门课程思政育人的教学效果评价。</w:t>
      </w:r>
    </w:p>
    <w:p>
      <w:pPr>
        <w:pStyle w:val="4"/>
        <w:spacing w:after="0" w:line="560" w:lineRule="exact"/>
        <w:ind w:firstLine="723" w:firstLineChars="200"/>
        <w:rPr>
          <w:rFonts w:ascii="仿宋" w:hAnsi="仿宋" w:eastAsia="仿宋"/>
          <w:sz w:val="36"/>
          <w:szCs w:val="36"/>
        </w:rPr>
      </w:pPr>
      <w:bookmarkStart w:id="295" w:name="_Toc84708569"/>
      <w:bookmarkStart w:id="296" w:name="_Toc84841724"/>
      <w:r>
        <w:rPr>
          <w:rFonts w:ascii="仿宋" w:hAnsi="仿宋" w:eastAsia="仿宋"/>
          <w:sz w:val="36"/>
          <w:szCs w:val="36"/>
        </w:rPr>
        <w:t>7-3</w:t>
      </w:r>
      <w:r>
        <w:rPr>
          <w:rFonts w:hint="eastAsia" w:ascii="仿宋" w:hAnsi="仿宋" w:eastAsia="仿宋"/>
          <w:sz w:val="36"/>
          <w:szCs w:val="36"/>
        </w:rPr>
        <w:t>课程</w:t>
      </w:r>
      <w:bookmarkStart w:id="297" w:name="_Hlk84792957"/>
      <w:r>
        <w:rPr>
          <w:rFonts w:hint="eastAsia" w:ascii="仿宋" w:hAnsi="仿宋" w:eastAsia="仿宋"/>
          <w:sz w:val="36"/>
          <w:szCs w:val="36"/>
        </w:rPr>
        <w:t>思政教学</w:t>
      </w:r>
      <w:bookmarkEnd w:id="297"/>
      <w:r>
        <w:rPr>
          <w:rFonts w:hint="eastAsia" w:ascii="仿宋" w:hAnsi="仿宋" w:eastAsia="仿宋"/>
          <w:sz w:val="36"/>
          <w:szCs w:val="36"/>
        </w:rPr>
        <w:t>资源库</w:t>
      </w:r>
      <w:bookmarkEnd w:id="295"/>
      <w:bookmarkEnd w:id="29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8" w:name="_Hlk84793344"/>
      <w:r>
        <w:rPr>
          <w:rFonts w:hint="eastAsia" w:ascii="仿宋" w:hAnsi="仿宋" w:eastAsia="仿宋"/>
          <w:color w:val="000000" w:themeColor="text1"/>
          <w:kern w:val="0"/>
          <w:szCs w:val="36"/>
          <w14:textFill>
            <w14:solidFill>
              <w14:schemeClr w14:val="tx1"/>
            </w14:solidFill>
          </w14:textFill>
        </w:rPr>
        <w:t>课程思政</w:t>
      </w:r>
      <w:r>
        <w:rPr>
          <w:rFonts w:hint="eastAsia" w:ascii="仿宋" w:hAnsi="仿宋" w:eastAsia="仿宋"/>
          <w:color w:val="000000" w:themeColor="text1"/>
          <w:kern w:val="0"/>
          <w:szCs w:val="36"/>
          <w:highlight w:val="yellow"/>
          <w14:textFill>
            <w14:solidFill>
              <w14:schemeClr w14:val="tx1"/>
            </w14:solidFill>
          </w14:textFill>
        </w:rPr>
        <w:t>教学</w:t>
      </w:r>
      <w:bookmarkEnd w:id="298"/>
      <w:r>
        <w:rPr>
          <w:rFonts w:hint="eastAsia" w:ascii="仿宋" w:hAnsi="仿宋" w:eastAsia="仿宋"/>
          <w:color w:val="000000" w:themeColor="text1"/>
          <w:kern w:val="0"/>
          <w:szCs w:val="36"/>
          <w:highlight w:val="yellow"/>
          <w14:textFill>
            <w14:solidFill>
              <w14:schemeClr w14:val="tx1"/>
            </w14:solidFill>
          </w14:textFill>
        </w:rPr>
        <w:t>资源库</w:t>
      </w:r>
      <w:r>
        <w:rPr>
          <w:rFonts w:hint="eastAsia" w:ascii="仿宋" w:hAnsi="仿宋" w:eastAsia="仿宋"/>
          <w:color w:val="000000" w:themeColor="text1"/>
          <w:kern w:val="0"/>
          <w:szCs w:val="36"/>
          <w14:textFill>
            <w14:solidFill>
              <w14:schemeClr w14:val="tx1"/>
            </w14:solidFill>
          </w14:textFill>
        </w:rPr>
        <w:t>是为教师更好地设计和实施课程思政提供资源支持的</w:t>
      </w:r>
      <w:r>
        <w:rPr>
          <w:rFonts w:hint="eastAsia" w:ascii="仿宋" w:hAnsi="仿宋" w:eastAsia="仿宋"/>
          <w:color w:val="000000" w:themeColor="text1"/>
          <w:kern w:val="0"/>
          <w:szCs w:val="36"/>
          <w:highlight w:val="yellow"/>
          <w14:textFill>
            <w14:solidFill>
              <w14:schemeClr w14:val="tx1"/>
            </w14:solidFill>
          </w14:textFill>
        </w:rPr>
        <w:t>材料存放场所</w:t>
      </w:r>
      <w:r>
        <w:rPr>
          <w:rFonts w:hint="eastAsia" w:ascii="仿宋" w:hAnsi="仿宋" w:eastAsia="仿宋"/>
          <w:color w:val="000000" w:themeColor="text1"/>
          <w:kern w:val="0"/>
          <w:szCs w:val="36"/>
          <w14:textFill>
            <w14:solidFill>
              <w14:schemeClr w14:val="tx1"/>
            </w14:solidFill>
          </w14:textFill>
        </w:rPr>
        <w:t>，通过多所高校合力建设适合教师使用的、能被教师使用的、教师乐于使用的课程思政教学资源库；健全各类学科相关课程思政教学资源库，建立共建共享平台。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99" w:name="_Hlk84792374"/>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资源库主持单位牵头制定我省课程思政资源库相关规范和制度，在资源库内建立健全资源认证标准，用于资源的建设、聚集、应用和推广</w:t>
      </w:r>
      <w:bookmarkEnd w:id="299"/>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kern w:val="0"/>
          <w:szCs w:val="36"/>
        </w:rPr>
        <w:t>资源库的建设为校内校间资料的共享和经验的共享搭建</w:t>
      </w:r>
      <w:r>
        <w:rPr>
          <w:rFonts w:hint="eastAsia" w:ascii="仿宋" w:hAnsi="仿宋" w:eastAsia="仿宋"/>
          <w:color w:val="000000" w:themeColor="text1"/>
          <w:kern w:val="0"/>
          <w:szCs w:val="36"/>
          <w14:textFill>
            <w14:solidFill>
              <w14:schemeClr w14:val="tx1"/>
            </w14:solidFill>
          </w14:textFill>
        </w:rPr>
        <w:t>平台。开创平行、互补、合作的活动方式，开阔教师在资源收集与制作的思路，提升资源建设质量。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资源库的学科门类分布科学合理，资源库的规划和管理合适，定期总结资源库建设经验，部署下一步的工作，确保资源库建设稳步有序发展，经常性地组织教师开展形式多样的学习和研讨活动，保证资源库动态运行。</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本项目由一所</w:t>
      </w:r>
      <w:bookmarkStart w:id="300" w:name="_Hlk84792687"/>
      <w:r>
        <w:rPr>
          <w:rFonts w:hint="eastAsia" w:ascii="仿宋" w:hAnsi="仿宋" w:eastAsia="仿宋"/>
          <w:color w:val="000000" w:themeColor="text1"/>
          <w:kern w:val="0"/>
          <w:szCs w:val="36"/>
          <w14:textFill>
            <w14:solidFill>
              <w14:schemeClr w14:val="tx1"/>
            </w14:solidFill>
          </w14:textFill>
        </w:rPr>
        <w:t>高校牵头</w:t>
      </w:r>
      <w:bookmarkEnd w:id="300"/>
      <w:r>
        <w:rPr>
          <w:rFonts w:hint="eastAsia" w:ascii="仿宋" w:hAnsi="仿宋" w:eastAsia="仿宋"/>
          <w:color w:val="000000" w:themeColor="text1"/>
          <w:kern w:val="0"/>
          <w:szCs w:val="36"/>
          <w14:textFill>
            <w14:solidFill>
              <w14:schemeClr w14:val="tx1"/>
            </w14:solidFill>
          </w14:textFill>
        </w:rPr>
        <w:t>主持，多所高校共同参与。设立</w:t>
      </w:r>
      <w:r>
        <w:rPr>
          <w:rFonts w:ascii="仿宋" w:hAnsi="仿宋" w:eastAsia="仿宋"/>
          <w:color w:val="000000" w:themeColor="text1"/>
          <w:kern w:val="0"/>
          <w:szCs w:val="36"/>
          <w14:textFill>
            <w14:solidFill>
              <w14:schemeClr w14:val="tx1"/>
            </w14:solidFill>
          </w14:textFill>
        </w:rPr>
        <w:t>1项。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项目负责人政治立场坚定，师德师风良好，对课程思政建设有深刻理解，具有丰富的课程思政建设实践经验和理论研究成果，为省级教学名师、国家一流课程负责人。团队人员配备科学合理，具有相应的课程思政建设实践经验和理论研究基础。</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301" w:name="_Toc84841725"/>
      <w:bookmarkStart w:id="302" w:name="_Toc84708570"/>
      <w:bookmarkStart w:id="303" w:name="_Hlk84796180"/>
      <w:r>
        <w:rPr>
          <w:rFonts w:ascii="仿宋" w:hAnsi="仿宋" w:eastAsia="仿宋"/>
          <w:color w:val="000000" w:themeColor="text1"/>
          <w:kern w:val="0"/>
          <w:sz w:val="36"/>
          <w:szCs w:val="36"/>
          <w14:textFill>
            <w14:solidFill>
              <w14:schemeClr w14:val="tx1"/>
            </w14:solidFill>
          </w14:textFill>
        </w:rPr>
        <w:t>8.教学成果奖</w:t>
      </w:r>
      <w:bookmarkEnd w:id="301"/>
      <w:bookmarkEnd w:id="302"/>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304" w:name="_Toc84841726"/>
      <w:bookmarkStart w:id="305" w:name="_Toc84708571"/>
      <w:r>
        <w:rPr>
          <w:rFonts w:ascii="仿宋" w:hAnsi="仿宋" w:eastAsia="仿宋"/>
          <w:color w:val="000000" w:themeColor="text1"/>
          <w:kern w:val="0"/>
          <w:sz w:val="36"/>
          <w:szCs w:val="36"/>
          <w14:textFill>
            <w14:solidFill>
              <w14:schemeClr w14:val="tx1"/>
            </w14:solidFill>
          </w14:textFill>
        </w:rPr>
        <w:t>8-1</w:t>
      </w:r>
      <w:r>
        <w:rPr>
          <w:rFonts w:hint="eastAsia" w:ascii="仿宋" w:hAnsi="仿宋" w:eastAsia="仿宋"/>
          <w:color w:val="000000" w:themeColor="text1"/>
          <w:kern w:val="0"/>
          <w:sz w:val="36"/>
          <w:szCs w:val="36"/>
          <w14:textFill>
            <w14:solidFill>
              <w14:schemeClr w14:val="tx1"/>
            </w14:solidFill>
          </w14:textFill>
        </w:rPr>
        <w:t>本科教育教学成果奖</w:t>
      </w:r>
      <w:bookmarkEnd w:id="304"/>
      <w:bookmarkEnd w:id="305"/>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教学成果奖授予在</w:t>
      </w:r>
      <w:bookmarkEnd w:id="303"/>
      <w:r>
        <w:rPr>
          <w:rFonts w:hint="eastAsia" w:ascii="仿宋" w:hAnsi="仿宋" w:eastAsia="仿宋"/>
          <w:color w:val="000000" w:themeColor="text1"/>
          <w:kern w:val="0"/>
          <w:szCs w:val="36"/>
          <w14:textFill>
            <w14:solidFill>
              <w14:schemeClr w14:val="tx1"/>
            </w14:solidFill>
          </w14:textFill>
        </w:rPr>
        <w:t>高等教育教学工作中做出突出贡献，取得显著成果的集体和个人。教学成果主要包括：在转变教育思想和教育观念，调整专业结构，改革人才培养模式、课程体系、教学内容及其相关的教材，改进教学方法和教育技术，全面推进素质教育，促进学生德智体美劳全面发展，提高教育质量等方面的成果；在组织教学工作、推动教学及教学管理改革，加强教学基本建设，开展教学质量与教学改革工程建设，建立自我约束、自我发展的机制，实现教学管理现代化等方面的成果。</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二、评选要求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省级教学成果奖每</w:t>
      </w:r>
      <w:r>
        <w:rPr>
          <w:rFonts w:ascii="仿宋" w:hAnsi="仿宋" w:eastAsia="仿宋"/>
          <w:color w:val="000000" w:themeColor="text1"/>
          <w:kern w:val="0"/>
          <w:szCs w:val="36"/>
          <w14:textFill>
            <w14:solidFill>
              <w14:schemeClr w14:val="tx1"/>
            </w14:solidFill>
          </w14:textFill>
        </w:rPr>
        <w:t>2年评选一次，本科教育评选表彰省级教学成果奖200项左右，设特等奖、一等奖、二等奖、三等奖四个等级。本科思想政治教育教学成果奖申报和评审单列30项左右。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特等奖教学成果应当在教育教学理论上有重大创新，在教育教学改革实践中取得特别重大突破，对提高教学水平和教育质量、实现培养目标有突出贡献，在省内处于领先水平，产生重大影响。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一等奖教学成果应当在教育教学理论上有创新，对教育教学改革实践有重大示范作用，对提高教学水平和教育质量、实现培养目标产生重大成效，在省内产生较大影响。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二等奖教学成果应当在教育教学理论或者实践的某一方面有重大突破，对提高教学水平和教育质量、实现培养目标产生显著成效。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应在申报成果奖项目时注明申报等级并排序，每校申报的特等奖不超过一项。根据各校申报的教学成果的质量，省教育厅组织专家进行评审，从中遴选部分成果授奖，对在所申报等级落选的教学成果，参加下一等级评审。在未入选特等、一等、二等奖的申</w:t>
      </w:r>
      <w:bookmarkStart w:id="326" w:name="_GoBack"/>
      <w:bookmarkEnd w:id="326"/>
      <w:r>
        <w:rPr>
          <w:rFonts w:hint="eastAsia" w:ascii="仿宋" w:hAnsi="仿宋" w:eastAsia="仿宋"/>
          <w:color w:val="000000" w:themeColor="text1"/>
          <w:kern w:val="0"/>
          <w:szCs w:val="36"/>
          <w14:textFill>
            <w14:solidFill>
              <w14:schemeClr w14:val="tx1"/>
            </w14:solidFill>
          </w14:textFill>
        </w:rPr>
        <w:t>报教学成果中，按照高校排序和成果奖拟授奖限额确定省级教学成果奖三等奖名单。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为鼓励先进，获上</w:t>
      </w:r>
      <w:r>
        <w:rPr>
          <w:rFonts w:ascii="仿宋" w:hAnsi="仿宋" w:eastAsia="仿宋"/>
          <w:color w:val="000000" w:themeColor="text1"/>
          <w:kern w:val="0"/>
          <w:szCs w:val="36"/>
          <w14:textFill>
            <w14:solidFill>
              <w14:schemeClr w14:val="tx1"/>
            </w14:solidFill>
          </w14:textFill>
        </w:rPr>
        <w:t>一届国家级教学成果奖、</w:t>
      </w:r>
      <w:r>
        <w:rPr>
          <w:rFonts w:hint="eastAsia" w:ascii="仿宋" w:hAnsi="仿宋" w:eastAsia="仿宋"/>
          <w:color w:val="000000" w:themeColor="text1"/>
          <w:kern w:val="0"/>
          <w:szCs w:val="36"/>
          <w14:textFill>
            <w14:solidFill>
              <w14:schemeClr w14:val="tx1"/>
            </w14:solidFill>
          </w14:textFill>
        </w:rPr>
        <w:t>首批国家级一流本科课程的高校，可相应增加本</w:t>
      </w:r>
      <w:r>
        <w:rPr>
          <w:rFonts w:ascii="仿宋" w:hAnsi="仿宋" w:eastAsia="仿宋"/>
          <w:color w:val="000000" w:themeColor="text1"/>
          <w:kern w:val="0"/>
          <w:szCs w:val="36"/>
          <w14:textFill>
            <w14:solidFill>
              <w14:schemeClr w14:val="tx1"/>
            </w14:solidFill>
          </w14:textFill>
        </w:rPr>
        <w:t>年度</w:t>
      </w:r>
      <w:r>
        <w:rPr>
          <w:rFonts w:hint="eastAsia" w:ascii="仿宋" w:hAnsi="仿宋" w:eastAsia="仿宋"/>
          <w:color w:val="000000" w:themeColor="text1"/>
          <w:kern w:val="0"/>
          <w:szCs w:val="36"/>
          <w14:textFill>
            <w14:solidFill>
              <w14:schemeClr w14:val="tx1"/>
            </w14:solidFill>
          </w14:textFill>
        </w:rPr>
        <w:t>省级教学成果一等奖限额。</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各高校要认真梳理、总结近年来</w:t>
      </w:r>
      <w:r>
        <w:rPr>
          <w:rFonts w:hint="eastAsia" w:ascii="仿宋" w:hAnsi="仿宋" w:eastAsia="仿宋"/>
          <w:color w:val="000000" w:themeColor="text1"/>
          <w:kern w:val="0"/>
          <w:szCs w:val="36"/>
          <w14:textFill>
            <w14:solidFill>
              <w14:schemeClr w14:val="tx1"/>
            </w14:solidFill>
          </w14:textFill>
        </w:rPr>
        <w:t>国家级、省级</w:t>
      </w:r>
      <w:r>
        <w:rPr>
          <w:rFonts w:ascii="仿宋" w:hAnsi="仿宋" w:eastAsia="仿宋"/>
          <w:color w:val="000000" w:themeColor="text1"/>
          <w:kern w:val="0"/>
          <w:szCs w:val="36"/>
          <w14:textFill>
            <w14:solidFill>
              <w14:schemeClr w14:val="tx1"/>
            </w14:solidFill>
          </w14:textFill>
        </w:rPr>
        <w:t>教学成果奖申报的经验，精心培育、总结本校教育教学改革成果，积极组织申报。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申报省级教学成果奖励，应从校级教学成果奖中择优推荐；已获得国家级和省级教学成果奖励的，不予重复申报。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成果必须符合国家教育方针、政策，体现时代精神，经过不少于</w:t>
      </w:r>
      <w:r>
        <w:rPr>
          <w:rFonts w:ascii="仿宋" w:hAnsi="仿宋" w:eastAsia="仿宋"/>
          <w:color w:val="000000" w:themeColor="text1"/>
          <w:kern w:val="0"/>
          <w:szCs w:val="36"/>
          <w14:textFill>
            <w14:solidFill>
              <w14:schemeClr w14:val="tx1"/>
            </w14:solidFill>
          </w14:textFill>
        </w:rPr>
        <w:t>2年的教育教学实践检验。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为保证成果主要完成人信息正确无误，请学校、申报人仔细核对，保证汇总表、申报书封面与申报书中的主要完成人的人数、人名信息完全一致。三者信息如不一致，视为形式审查不合格，不予受理。</w:t>
      </w:r>
    </w:p>
    <w:p>
      <w:pPr>
        <w:pStyle w:val="4"/>
        <w:spacing w:after="0" w:line="415" w:lineRule="auto"/>
        <w:ind w:firstLine="723" w:firstLineChars="200"/>
        <w:rPr>
          <w:rFonts w:ascii="仿宋" w:hAnsi="仿宋" w:eastAsia="仿宋"/>
          <w:b w:val="0"/>
        </w:rPr>
      </w:pPr>
      <w:bookmarkStart w:id="306" w:name="_Toc84841727"/>
      <w:bookmarkStart w:id="307" w:name="_Toc84708572"/>
      <w:r>
        <w:rPr>
          <w:rFonts w:ascii="仿宋" w:hAnsi="仿宋" w:eastAsia="仿宋"/>
          <w:sz w:val="36"/>
          <w:szCs w:val="36"/>
        </w:rPr>
        <w:t>8-2</w:t>
      </w:r>
      <w:r>
        <w:rPr>
          <w:rFonts w:hint="eastAsia" w:ascii="仿宋" w:hAnsi="仿宋" w:eastAsia="仿宋"/>
          <w:sz w:val="36"/>
          <w:szCs w:val="36"/>
        </w:rPr>
        <w:t>研究生教育教学成果奖</w:t>
      </w:r>
      <w:bookmarkEnd w:id="306"/>
      <w:bookmarkEnd w:id="307"/>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一、奖励内容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研究生教育教学成果授予在围绕加强研究生创新意识和创新能力、创业精神和实践能力以及社会责任等方面的培养，提高研究生教育与学位授予质量，包括反映研究生教育规律、教育制度、教育评价方法、教育管理运行机制，在学科建设、培养目标、课程设置、教材教案、培养内容和培养方法、科研训练、社会实践、导师指导、学位论文标准、研究生培养方案与模式改革等方面的创新研究与实践，具有独创性、新颖性和实用性，对提高研究生教育水平和教育质量、实现培养目标产生明显效果，并具有推广价值的教育教学成果。</w:t>
      </w:r>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二、奖励等次和数量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教学成果奖每</w:t>
      </w:r>
      <w:r>
        <w:rPr>
          <w:rFonts w:ascii="仿宋" w:hAnsi="仿宋" w:eastAsia="仿宋"/>
          <w:color w:val="000000" w:themeColor="text1"/>
          <w:kern w:val="0"/>
          <w:szCs w:val="36"/>
          <w14:textFill>
            <w14:solidFill>
              <w14:schemeClr w14:val="tx1"/>
            </w14:solidFill>
          </w14:textFill>
        </w:rPr>
        <w:t>2年评选一次，本次在研究生教育评选表彰省级教学成果奖50项左右，设特等奖、一等奖、二等奖三个等级。研究生思想政治教育教学成果奖申报和评审单列10项左右。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特等奖成果应当在研究生教育理论研究和教育教学实践上有重大创新，在教育改革实践中取得特别重大突破，对提高教育质量、实现培养目标有突出贡献，在国内处于领先水平，在全国产生重大影响。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一等奖成果应当在研究生教育理论研究或研究生教育教学实践上有创新，对教育改革实践有重大示范作用，对提高教育质量、实现培养目标产生重大成效，在全国或省内产生较大影响。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二等奖成果应当在研究生教育理论研究或研究生教育实践的某一方面有重大突破，对提高教育质量、实现培养目标产生显著成效。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应在申报成果奖项目时注明申报等级并排序，每校申报的特等奖不超过一项。根据各校申报的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三、申请条件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1.申请学校范围：全省研究生教育培养高校。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2.申请条件：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1）申请省级教学成果奖励，应从校级教学成果奖中择优推荐。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2）已获得国家级和省级教学成果奖励的，不予重复申报。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3）成果必须符合国家教育方针、政策，体现时代精神，符合研究生教育规律，对于培养高层次、高素质、创新型人才具有重要意义;示范性强，具有广泛的推广意义;经过不少于2年的教育教学实践检验。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各高校要认真梳理、总结近年来国家教学成果奖申报的经验，精心培育、总结本校教育教学改革成果，积极组织申报。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为保证成果主要完成人信息正确无误，请学校、申报人仔细核对，保证汇总表、申报书封面与申报书中的主要完成人的人数、人名信息完全一致。三者信息如不一致，视为形式审查不合格，不予受理。</w:t>
      </w:r>
    </w:p>
    <w:p>
      <w:pPr>
        <w:widowControl/>
        <w:adjustRightInd w:val="0"/>
        <w:spacing w:before="240" w:line="560" w:lineRule="exact"/>
        <w:ind w:firstLine="640" w:firstLineChars="200"/>
        <w:outlineLvl w:val="1"/>
        <w:rPr>
          <w:rFonts w:ascii="仿宋" w:hAnsi="仿宋" w:eastAsia="仿宋" w:cs="黑体"/>
          <w:b/>
          <w:color w:val="000000" w:themeColor="text1"/>
          <w:kern w:val="0"/>
          <w:sz w:val="36"/>
          <w:szCs w:val="36"/>
          <w14:textFill>
            <w14:solidFill>
              <w14:schemeClr w14:val="tx1"/>
            </w14:solidFill>
          </w14:textFill>
        </w:rPr>
      </w:pPr>
      <w:r>
        <w:rPr>
          <w:rFonts w:ascii="仿宋" w:hAnsi="仿宋" w:eastAsia="仿宋" w:cs="方正仿宋_GBK"/>
          <w:color w:val="000000" w:themeColor="text1"/>
          <w:kern w:val="0"/>
          <w:szCs w:val="36"/>
          <w14:textFill>
            <w14:solidFill>
              <w14:schemeClr w14:val="tx1"/>
            </w14:solidFill>
          </w14:textFill>
        </w:rPr>
        <w:t xml:space="preserve"> </w:t>
      </w:r>
      <w:bookmarkStart w:id="308" w:name="_Toc84841728"/>
      <w:r>
        <w:rPr>
          <w:rFonts w:ascii="仿宋" w:hAnsi="仿宋" w:eastAsia="仿宋" w:cs="黑体"/>
          <w:b/>
          <w:color w:val="000000" w:themeColor="text1"/>
          <w:kern w:val="0"/>
          <w:sz w:val="36"/>
          <w:szCs w:val="36"/>
          <w14:textFill>
            <w14:solidFill>
              <w14:schemeClr w14:val="tx1"/>
            </w14:solidFill>
          </w14:textFill>
        </w:rPr>
        <w:t>9.产业学院</w:t>
      </w:r>
      <w:bookmarkEnd w:id="308"/>
    </w:p>
    <w:p>
      <w:pPr>
        <w:snapToGrid w:val="0"/>
        <w:spacing w:line="560" w:lineRule="exact"/>
        <w:ind w:firstLine="640" w:firstLineChars="200"/>
        <w:rPr>
          <w:rFonts w:ascii="仿宋" w:hAnsi="仿宋" w:eastAsia="仿宋"/>
          <w:b/>
        </w:rPr>
      </w:pPr>
      <w:bookmarkStart w:id="309" w:name="_Hlk84843893"/>
      <w:r>
        <w:rPr>
          <w:rFonts w:hint="eastAsia" w:ascii="仿宋" w:hAnsi="仿宋" w:eastAsia="仿宋"/>
        </w:rPr>
        <w:t>产业</w:t>
      </w:r>
      <w:r>
        <w:rPr>
          <w:rFonts w:ascii="仿宋" w:hAnsi="仿宋" w:eastAsia="仿宋"/>
        </w:rPr>
        <w:t>学院项目各高校每</w:t>
      </w:r>
      <w:r>
        <w:rPr>
          <w:rFonts w:hint="eastAsia" w:ascii="仿宋" w:hAnsi="仿宋" w:eastAsia="仿宋"/>
        </w:rPr>
        <w:t>类限报</w:t>
      </w:r>
      <w:r>
        <w:rPr>
          <w:rFonts w:ascii="仿宋" w:hAnsi="仿宋" w:eastAsia="仿宋"/>
        </w:rPr>
        <w:t>1</w:t>
      </w:r>
      <w:r>
        <w:rPr>
          <w:rFonts w:hint="eastAsia" w:ascii="仿宋" w:hAnsi="仿宋" w:eastAsia="仿宋"/>
        </w:rPr>
        <w:t>项，教育厅将组织专家进行严格评审，择优立项。</w:t>
      </w:r>
    </w:p>
    <w:bookmarkEnd w:id="309"/>
    <w:p>
      <w:pPr>
        <w:pStyle w:val="4"/>
        <w:spacing w:after="0" w:line="560" w:lineRule="exact"/>
        <w:ind w:firstLine="723" w:firstLineChars="200"/>
        <w:rPr>
          <w:rFonts w:ascii="仿宋" w:hAnsi="仿宋" w:eastAsia="仿宋"/>
          <w:sz w:val="36"/>
          <w:szCs w:val="36"/>
        </w:rPr>
      </w:pPr>
      <w:bookmarkStart w:id="310" w:name="_Toc84841729"/>
      <w:bookmarkStart w:id="311" w:name="_Hlk84799183"/>
      <w:r>
        <w:rPr>
          <w:rFonts w:ascii="仿宋" w:hAnsi="仿宋" w:eastAsia="仿宋"/>
          <w:sz w:val="36"/>
          <w:szCs w:val="36"/>
        </w:rPr>
        <w:t>9-1</w:t>
      </w:r>
      <w:r>
        <w:rPr>
          <w:rFonts w:hint="eastAsia" w:ascii="仿宋" w:hAnsi="仿宋" w:eastAsia="仿宋"/>
          <w:sz w:val="36"/>
          <w:szCs w:val="36"/>
        </w:rPr>
        <w:t>现代产业学院</w:t>
      </w:r>
      <w:bookmarkEnd w:id="31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bookmarkStart w:id="312" w:name="_Hlk84800368"/>
      <w:r>
        <w:rPr>
          <w:rFonts w:hint="eastAsia" w:ascii="仿宋" w:hAnsi="仿宋" w:eastAsia="仿宋"/>
          <w:color w:val="000000" w:themeColor="text1"/>
          <w:kern w:val="0"/>
          <w:szCs w:val="36"/>
          <w14:textFill>
            <w14:solidFill>
              <w14:schemeClr w14:val="tx1"/>
            </w14:solidFill>
          </w14:textFill>
        </w:rPr>
        <w:t>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bookmarkEnd w:id="312"/>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创新人才培养</w:t>
      </w:r>
      <w:bookmarkEnd w:id="311"/>
      <w:r>
        <w:rPr>
          <w:rFonts w:hint="eastAsia" w:ascii="仿宋" w:hAnsi="仿宋" w:eastAsia="仿宋"/>
          <w:color w:val="000000" w:themeColor="text1"/>
          <w:kern w:val="0"/>
          <w:szCs w:val="36"/>
          <w14:textFill>
            <w14:solidFill>
              <w14:schemeClr w14:val="tx1"/>
            </w14:solidFill>
          </w14:textFill>
        </w:rPr>
        <w:t>模式。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提升专业建设质量。围绕国家和我省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开发校企合作课程。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打造实习实训基地。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设高水平教师队伍。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搭建产学研服务平台。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完善管理体制机制。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w:t>
      </w:r>
      <w:r>
        <w:rPr>
          <w:rFonts w:ascii="仿宋" w:hAnsi="仿宋" w:eastAsia="仿宋"/>
          <w:color w:val="000000" w:themeColor="text1"/>
          <w:kern w:val="0"/>
          <w:szCs w:val="36"/>
          <w14:textFill>
            <w14:solidFill>
              <w14:schemeClr w14:val="tx1"/>
            </w14:solidFill>
          </w14:textFill>
        </w:rPr>
        <w:t>造高校产教融合的示范区，实现教育链、创新链、产业链的深度融合。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w:t>
      </w:r>
      <w:bookmarkStart w:id="313" w:name="_Hlk84805646"/>
      <w:r>
        <w:rPr>
          <w:rFonts w:hint="eastAsia" w:ascii="仿宋" w:hAnsi="仿宋" w:eastAsia="仿宋"/>
          <w:b/>
          <w:color w:val="000000" w:themeColor="text1"/>
          <w:kern w:val="0"/>
          <w:szCs w:val="36"/>
          <w14:textFill>
            <w14:solidFill>
              <w14:schemeClr w14:val="tx1"/>
            </w14:solidFill>
          </w14:textFill>
        </w:rPr>
        <w:t>要求</w:t>
      </w:r>
      <w:bookmarkEnd w:id="313"/>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人才培养主要专业与区域产业发展具有高度契合性，相关专业已经列入“</w:t>
      </w:r>
      <w:bookmarkStart w:id="314" w:name="_Hlk84919446"/>
      <w:r>
        <w:rPr>
          <w:rFonts w:hint="eastAsia" w:ascii="仿宋" w:hAnsi="仿宋" w:eastAsia="仿宋"/>
          <w:color w:val="000000" w:themeColor="text1"/>
          <w:kern w:val="0"/>
          <w:sz w:val="30"/>
          <w:szCs w:val="30"/>
          <w14:textFill>
            <w14:solidFill>
              <w14:schemeClr w14:val="tx1"/>
            </w14:solidFill>
          </w14:textFill>
        </w:rPr>
        <w:t>国家级或省级一流专业建设点</w:t>
      </w:r>
      <w:bookmarkEnd w:id="314"/>
      <w:r>
        <w:rPr>
          <w:rFonts w:hint="eastAsia" w:ascii="仿宋" w:hAnsi="仿宋" w:eastAsia="仿宋"/>
          <w:color w:val="000000" w:themeColor="text1"/>
          <w:kern w:val="0"/>
          <w:sz w:val="30"/>
          <w:szCs w:val="30"/>
          <w14:textFill>
            <w14:solidFill>
              <w14:schemeClr w14:val="tx1"/>
            </w14:solidFill>
          </w14:textFill>
        </w:rPr>
        <w:t>”建设范围，具有相对优势。</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color w:val="000000" w:themeColor="text1"/>
          <w:kern w:val="0"/>
          <w:sz w:val="30"/>
          <w:szCs w:val="30"/>
          <w14:textFill>
            <w14:solidFill>
              <w14:schemeClr w14:val="tx1"/>
            </w14:solidFill>
          </w14:textFill>
        </w:rPr>
        <w:t>相关产业列入区域发展整体规划；参与的企业主体参考产教融合型企业相关要求，在区域产业链条中居主要地位，或在区域产业集群中居关键地位。</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w:t>
      </w:r>
      <w:r>
        <w:rPr>
          <w:rFonts w:hint="eastAsia" w:ascii="仿宋" w:hAnsi="仿宋" w:eastAsia="仿宋"/>
          <w:kern w:val="0"/>
          <w:szCs w:val="32"/>
        </w:rPr>
        <w:t>申报人具备副教授及以上职称或博士学位；</w:t>
      </w:r>
      <w:r>
        <w:rPr>
          <w:rFonts w:hint="eastAsia" w:ascii="仿宋" w:hAnsi="仿宋" w:eastAsia="仿宋"/>
          <w:color w:val="000000" w:themeColor="text1"/>
          <w:kern w:val="0"/>
          <w:sz w:val="30"/>
          <w:szCs w:val="30"/>
          <w14:textFill>
            <w14:solidFill>
              <w14:schemeClr w14:val="tx1"/>
            </w14:solidFill>
          </w14:textFill>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w:t>
      </w:r>
      <w:r>
        <w:rPr>
          <w:rFonts w:hint="eastAsia" w:ascii="仿宋" w:hAnsi="仿宋" w:eastAsia="仿宋"/>
          <w:color w:val="000000" w:themeColor="text1"/>
          <w:kern w:val="0"/>
          <w:sz w:val="30"/>
          <w:szCs w:val="30"/>
          <w14:textFill>
            <w14:solidFill>
              <w14:schemeClr w14:val="tx1"/>
            </w14:solidFill>
          </w14:textFill>
        </w:rPr>
        <w:t>加强产教融合，实践教学学时不低于专业人才培养方案总学时的</w:t>
      </w:r>
      <w:r>
        <w:rPr>
          <w:rFonts w:ascii="仿宋" w:hAnsi="仿宋" w:eastAsia="仿宋"/>
          <w:color w:val="000000" w:themeColor="text1"/>
          <w:kern w:val="0"/>
          <w:sz w:val="30"/>
          <w:szCs w:val="30"/>
          <w14:textFill>
            <w14:solidFill>
              <w14:schemeClr w14:val="tx1"/>
            </w14:solidFill>
          </w14:textFill>
        </w:rPr>
        <w:t xml:space="preserve">30%；具有相对丰富的教学资源； </w:t>
      </w:r>
      <w:r>
        <w:rPr>
          <w:rFonts w:hint="eastAsia" w:ascii="仿宋" w:hAnsi="仿宋" w:eastAsia="仿宋"/>
          <w:color w:val="000000" w:themeColor="text1"/>
          <w:kern w:val="0"/>
          <w:sz w:val="30"/>
          <w:szCs w:val="30"/>
          <w14:textFill>
            <w14:solidFill>
              <w14:schemeClr w14:val="tx1"/>
            </w14:solidFill>
          </w14:textFill>
        </w:rPr>
        <w:t>初步形成理念先进、顺畅运行的管理体系。</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5.学校给予发展所需政策扶持</w:t>
      </w:r>
      <w:r>
        <w:rPr>
          <w:rFonts w:hint="eastAsia" w:ascii="仿宋" w:hAnsi="仿宋" w:eastAsia="仿宋"/>
          <w:color w:val="000000" w:themeColor="text1"/>
          <w:kern w:val="0"/>
          <w:sz w:val="30"/>
          <w:szCs w:val="30"/>
          <w14:textFill>
            <w14:solidFill>
              <w14:schemeClr w14:val="tx1"/>
            </w14:solidFill>
          </w14:textFill>
        </w:rPr>
        <w:t>，能够提供相对集中、面积充足的物理空间，每年提供稳定的经费支持，用于人员聘任、日常运行。</w:t>
      </w:r>
    </w:p>
    <w:p>
      <w:pPr>
        <w:pStyle w:val="4"/>
        <w:spacing w:after="0" w:line="560" w:lineRule="exact"/>
        <w:ind w:firstLine="723" w:firstLineChars="200"/>
        <w:rPr>
          <w:rFonts w:ascii="仿宋" w:hAnsi="仿宋" w:eastAsia="仿宋"/>
          <w:sz w:val="36"/>
          <w:szCs w:val="36"/>
        </w:rPr>
      </w:pPr>
      <w:bookmarkStart w:id="315" w:name="_Toc84841730"/>
      <w:r>
        <w:rPr>
          <w:rFonts w:ascii="仿宋" w:hAnsi="仿宋" w:eastAsia="仿宋"/>
          <w:sz w:val="36"/>
          <w:szCs w:val="36"/>
        </w:rPr>
        <w:t>9-2</w:t>
      </w:r>
      <w:r>
        <w:rPr>
          <w:rFonts w:hint="eastAsia" w:ascii="仿宋" w:hAnsi="仿宋" w:eastAsia="仿宋"/>
          <w:sz w:val="36"/>
          <w:szCs w:val="36"/>
        </w:rPr>
        <w:t>示范微电子学院</w:t>
      </w:r>
      <w:bookmarkEnd w:id="315"/>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借鉴国际、国内先进经验，建立创新运行管理体制，基础研究和应用研究并重，解决微电子领域安徽省重大需求和学科前沿问题，力争建设成为安徽特色、国家一流的微电子领域高层次科技人才培养基地、微电子技术的研究开发基地和国际化交流平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以国家示范性微电子学院建设要求为指导方针，深入开展产学合作、协同育人，完善学院内部组织管理体系，加强校内资源整合与条件保障，通过学院、研究所、企业等多方共建产学研合作平台推进校企合作，探索企业在职人员再教育培训实现知识升级等一系列措施，深入推动学院的改革发展。</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培养一批符合产业需求、创新能力强的高端工程型人才，更好地服务于安徽省微电子产业大发展的战略需求。</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聚焦于新原理</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新材料器件、集成电路设计、微机电系统、生物医学电子等，以及相关交叉学科领域。</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依照学校的人才引进和管理政策，积极从国内外引进高端和优秀青年人才，造就一支国内具有影响力的微电子研究队伍。</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面向新兴需求，侧重于学科前沿创新，积极与研究所、国内外知名高校和企业合作，在产教融合、产学合作、协同育人方面做出示范，为微电子行业提供高端人才。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480" w:firstLineChars="15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申报高校原则上应为拥有集成电路设计与集成系统专业、微电子科学与工程专业国家级或省级一流本科专业建设点。</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2.</w:t>
      </w:r>
      <w:r>
        <w:rPr>
          <w:rFonts w:hint="eastAsia" w:ascii="仿宋" w:hAnsi="仿宋" w:eastAsia="仿宋"/>
          <w:kern w:val="0"/>
          <w:sz w:val="30"/>
          <w:szCs w:val="30"/>
        </w:rPr>
        <w:t>相关产业列入区域发展整体规划；参与的企业主体参考产教融合型企业相关要求，在区域产业链条中居主要地位，或在区域产业集群中居关键地位。</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3.</w:t>
      </w:r>
      <w:r>
        <w:rPr>
          <w:rFonts w:hint="eastAsia" w:ascii="仿宋" w:hAnsi="仿宋" w:eastAsia="仿宋"/>
          <w:kern w:val="0"/>
          <w:szCs w:val="32"/>
        </w:rPr>
        <w:t>申报人具备副教授及以上职称或博士学位；</w:t>
      </w:r>
      <w:r>
        <w:rPr>
          <w:rFonts w:hint="eastAsia" w:ascii="仿宋" w:hAnsi="仿宋" w:eastAsia="仿宋"/>
          <w:kern w:val="0"/>
          <w:sz w:val="30"/>
          <w:szCs w:val="30"/>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color w:val="000000" w:themeColor="text1"/>
          <w:kern w:val="0"/>
          <w:szCs w:val="36"/>
          <w14:textFill>
            <w14:solidFill>
              <w14:schemeClr w14:val="tx1"/>
            </w14:solidFill>
          </w14:textFill>
        </w:rPr>
      </w:pPr>
      <w:r>
        <w:rPr>
          <w:rFonts w:ascii="仿宋" w:hAnsi="仿宋" w:eastAsia="仿宋"/>
          <w:kern w:val="0"/>
          <w:sz w:val="30"/>
          <w:szCs w:val="30"/>
        </w:rPr>
        <w:t>4.学校给予发展所需政策扶持</w:t>
      </w:r>
      <w:r>
        <w:rPr>
          <w:rFonts w:hint="eastAsia" w:ascii="仿宋" w:hAnsi="仿宋" w:eastAsia="仿宋"/>
          <w:kern w:val="0"/>
          <w:sz w:val="30"/>
          <w:szCs w:val="30"/>
        </w:rPr>
        <w:t>，能够提供相对集中、面积充足的物理空间，每年提供稳定的经费支持，用于人员聘任、日常运行。</w:t>
      </w:r>
    </w:p>
    <w:p>
      <w:pPr>
        <w:pStyle w:val="4"/>
        <w:spacing w:after="0" w:line="560" w:lineRule="exact"/>
        <w:ind w:firstLine="723" w:firstLineChars="200"/>
        <w:rPr>
          <w:rFonts w:ascii="仿宋" w:hAnsi="仿宋" w:eastAsia="仿宋"/>
          <w:sz w:val="36"/>
          <w:szCs w:val="36"/>
        </w:rPr>
      </w:pPr>
      <w:bookmarkStart w:id="316" w:name="_Toc84841731"/>
      <w:r>
        <w:rPr>
          <w:rFonts w:ascii="仿宋" w:hAnsi="仿宋" w:eastAsia="仿宋"/>
          <w:sz w:val="36"/>
          <w:szCs w:val="36"/>
        </w:rPr>
        <w:t>9-3</w:t>
      </w:r>
      <w:r>
        <w:rPr>
          <w:rFonts w:hint="eastAsia" w:ascii="仿宋" w:hAnsi="仿宋" w:eastAsia="仿宋"/>
          <w:sz w:val="36"/>
          <w:szCs w:val="36"/>
        </w:rPr>
        <w:t>网络安全学院</w:t>
      </w:r>
      <w:bookmarkEnd w:id="31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探索网络安全人才培养新思路、新体制、新机制为主要内容，改革创新，先行先试，从政策、投入等多方面采取措施。加强指导和支持，充分发挥地方政府、企业和社会各方面积极性，共建国内一流网络安全学院。</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加强学科专业建设，开展高水平科学研究，完善本科、研究生教育和网络安全人才培养体系。探索开设网络安全相关专业少年班、特长班。</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根据学校实际，拓展网络安全专业方向，合理调整和扩大网络安全专业招生规模，建设跨理学、工学、法学、管理学等门类的网络安全人才综合培养平台。</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与企业、科研单位联合建设一流网络安全实验室，开展网络安全科研教学活动，承担安徽省下达的重点和专项研究任务。</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积极创造条件，吸引和鼓励专业知识好、富有网络安全工作和教学经验的人员从事网络安全教学工作。聘请经验丰富的网络安全技术和管理专家、特殊人才担任兼职教师。</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有计划组织网络安全专业教师赴网信企业、科研机构和省机关合作科研或挂职。从培养目标、课程设置、教材编制、实践教学、课题研究等多个环节与企业加强合作。</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鼓励学生在校阶段积极参与创新创业，形成网络安全人才培养、技术创新、产业发展的良好生态链。</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创新网络安全人才评价机制，不唯学历，不唯论文，不唯资历，以实际能力为衡量标准，突出专业性、创新性、实用性。</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　</w:t>
      </w:r>
      <w:r>
        <w:rPr>
          <w:rFonts w:ascii="仿宋" w:hAnsi="仿宋" w:eastAsia="仿宋"/>
          <w:color w:val="000000" w:themeColor="text1"/>
          <w:kern w:val="0"/>
          <w:szCs w:val="36"/>
          <w14:textFill>
            <w14:solidFill>
              <w14:schemeClr w14:val="tx1"/>
            </w14:solidFill>
          </w14:textFill>
        </w:rPr>
        <w:t>8.</w:t>
      </w:r>
      <w:r>
        <w:rPr>
          <w:rFonts w:hint="eastAsia" w:ascii="仿宋" w:hAnsi="仿宋" w:eastAsia="仿宋"/>
          <w:color w:val="000000" w:themeColor="text1"/>
          <w:kern w:val="0"/>
          <w:szCs w:val="36"/>
          <w14:textFill>
            <w14:solidFill>
              <w14:schemeClr w14:val="tx1"/>
            </w14:solidFill>
          </w14:textFill>
        </w:rPr>
        <w:t>承担安徽省教育厅下达的有关网络安全研究和改革性项目。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申报高校原则上应为拥有网络安全专业国家级或省级一流本科专业建设点。</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2.</w:t>
      </w:r>
      <w:r>
        <w:rPr>
          <w:rFonts w:hint="eastAsia" w:ascii="仿宋" w:hAnsi="仿宋" w:eastAsia="仿宋"/>
          <w:kern w:val="0"/>
          <w:szCs w:val="32"/>
        </w:rPr>
        <w:t>申报人具备副教授及以上职称或博士学位；</w:t>
      </w:r>
      <w:r>
        <w:rPr>
          <w:rFonts w:hint="eastAsia" w:ascii="仿宋" w:hAnsi="仿宋" w:eastAsia="仿宋"/>
          <w:kern w:val="0"/>
          <w:sz w:val="30"/>
          <w:szCs w:val="30"/>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3.学校给予发展所需政策扶持</w:t>
      </w:r>
      <w:r>
        <w:rPr>
          <w:rFonts w:hint="eastAsia" w:ascii="仿宋" w:hAnsi="仿宋" w:eastAsia="仿宋"/>
          <w:kern w:val="0"/>
          <w:sz w:val="30"/>
          <w:szCs w:val="30"/>
        </w:rPr>
        <w:t>，能够提供相对集中、面积充足的物理空间，每年提供稳定的经费支持，用于人员聘任、日常运行。</w:t>
      </w:r>
    </w:p>
    <w:p>
      <w:pPr>
        <w:pStyle w:val="4"/>
        <w:spacing w:after="0" w:line="560" w:lineRule="exact"/>
        <w:ind w:firstLine="723" w:firstLineChars="200"/>
        <w:rPr>
          <w:rFonts w:ascii="仿宋" w:hAnsi="仿宋" w:eastAsia="仿宋"/>
          <w:sz w:val="36"/>
          <w:szCs w:val="36"/>
        </w:rPr>
      </w:pPr>
      <w:bookmarkStart w:id="317" w:name="_Toc84841732"/>
      <w:r>
        <w:rPr>
          <w:rFonts w:ascii="仿宋" w:hAnsi="仿宋" w:eastAsia="仿宋"/>
          <w:sz w:val="36"/>
          <w:szCs w:val="36"/>
        </w:rPr>
        <w:t>9-4</w:t>
      </w:r>
      <w:r>
        <w:rPr>
          <w:rFonts w:hint="eastAsia" w:ascii="仿宋" w:hAnsi="仿宋" w:eastAsia="仿宋"/>
          <w:sz w:val="36"/>
          <w:szCs w:val="36"/>
        </w:rPr>
        <w:t>未来技术学院</w:t>
      </w:r>
      <w:bookmarkEnd w:id="317"/>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2"/>
          <w14:textFill>
            <w14:solidFill>
              <w14:schemeClr w14:val="tx1"/>
            </w14:solidFill>
          </w14:textFill>
        </w:rPr>
      </w:pPr>
      <w:r>
        <w:rPr>
          <w:rFonts w:hint="eastAsia" w:ascii="仿宋" w:hAnsi="仿宋" w:eastAsia="仿宋"/>
          <w:color w:val="000000" w:themeColor="text1"/>
          <w:kern w:val="0"/>
          <w:szCs w:val="32"/>
          <w14:textFill>
            <w14:solidFill>
              <w14:schemeClr w14:val="tx1"/>
            </w14:solidFill>
          </w14:textFill>
        </w:rPr>
        <w:t>在专业学科综合、整体实力强的部分高校建设一批未来技术学院，探索专业学科实质性复合交叉合作规律，探索未来科技创新领军人才培养新模式。在此基础上，不断加强建设，争取用</w:t>
      </w:r>
      <w:r>
        <w:rPr>
          <w:rFonts w:ascii="仿宋" w:hAnsi="仿宋" w:eastAsia="仿宋"/>
          <w:color w:val="000000" w:themeColor="text1"/>
          <w:kern w:val="0"/>
          <w:szCs w:val="32"/>
          <w14:textFill>
            <w14:solidFill>
              <w14:schemeClr w14:val="tx1"/>
            </w14:solidFill>
          </w14:textFill>
        </w:rPr>
        <w:t>10年左右时间锻造一批在前沿交叉与未来技术领域具有重要影响的高水平教师团队，建设若干适应未来技术研究所需的科教资源平台和数字化资源，培育一批在前沿交叉科学与未来技术领域可能产生重大影响的原创性成果，形成一批具有代表性的体制机制范例，打造能够引领未来科技发展和有效培养复合型、创新性人才的教学科研高地。</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凝练未来技术特色。根据学校人才培养定位和专业实际、人才队伍结构特点，在面向未来经济社会发展的基础性、关键性领域，打破传统按照学科门类划分的知识体系，凝练独具优势的、基于专业交叉的未来技术特色。以关乎国家战略发展和人类科技进步的重大问题、重大项目为基点，促进学科交叉和跨界知识融合。</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color w:val="000000" w:themeColor="text1"/>
          <w:kern w:val="0"/>
          <w:szCs w:val="32"/>
          <w14:textFill>
            <w14:solidFill>
              <w14:schemeClr w14:val="tx1"/>
            </w14:solidFill>
          </w14:textFill>
        </w:rPr>
        <w:t>创新人才培养模式。坚持知识传授与价值引领相统一，培养学生追求真理、勇攀高峰的科学精神，坚定服务国家、造福人类的责任感、使命感。坚持学生中心，聚焦学生创新能力、审辩思维、持续发展、沟通合作等核心素养，结合关键核心科学技术问题，探索形成以科技前沿技术为驱动的面向未来技术的人才培养新模式。关注学生科研兴趣、基础和发展潜力，完善导师制和学分制，优化学生遴选和动态管理机制，积极探索“本硕博”贯通培养机制，引导学生科学规划成长路径。坚持兴趣激励、问题导向和创新驱动原则，构建包含研讨课、案例分析课、科技前沿课的研究型课程体系。创新学业考核评价机制，提升学业挑战度、延展学业深度，为学生探索未知领域留足空间。重视学生的全面成长，强化阅读量和阅读能力考查，丰富学生知识领域；强化现代信息技术与教育教学深度融合，探索混合现实、量子计算等新技术、新工具、新标准在教学中的深度应用。</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w:t>
      </w:r>
      <w:r>
        <w:rPr>
          <w:rFonts w:hint="eastAsia" w:ascii="仿宋" w:hAnsi="仿宋" w:eastAsia="仿宋"/>
          <w:color w:val="000000" w:themeColor="text1"/>
          <w:kern w:val="0"/>
          <w:szCs w:val="32"/>
          <w14:textFill>
            <w14:solidFill>
              <w14:schemeClr w14:val="tx1"/>
            </w14:solidFill>
          </w14:textFill>
        </w:rPr>
        <w:t>革新教学组织形式。以组织模式创新为抓手，引领带动工程教育在理念、范式、标准、路径、技术、方法和评价等方面的全链条、深层次变革。突破传统教学组织形式和时空限制，坚持问题导向、目标导向，对现有培养体系、资源要素、管理模式进行大胆革新，面向未来技术的人才培养，创新教学组织形式。搭建多学科交叉融合的科学猜想平台，激励学生提出新的科学猜想，尝试解决已有的科学猜想、揭示新的科学事实和预见新的科学规律，以思维创新、方法创新、理论创新探索未知。依托重大科研项目、重点平台，充分发挥关键共性、前沿引领、颠覆性等技术中重大实践和基础理论问题的牵引作用，瞄准未来技术发展，探索基于项目的动态教学组织形态。</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4.</w:t>
      </w:r>
      <w:r>
        <w:rPr>
          <w:rFonts w:hint="eastAsia" w:ascii="仿宋" w:hAnsi="仿宋" w:eastAsia="仿宋"/>
          <w:color w:val="000000" w:themeColor="text1"/>
          <w:kern w:val="0"/>
          <w:szCs w:val="32"/>
          <w14:textFill>
            <w14:solidFill>
              <w14:schemeClr w14:val="tx1"/>
            </w14:solidFill>
          </w14:textFill>
        </w:rPr>
        <w:t>打造高水平教师队伍。适应未来技术人才培养特点，推动大师领航，建设一支德才兼备、造诣深厚，学科背景交叉、学缘结构合理，核心骨干相对稳定，热心与学生共同研究、共同成长，对科技发展前沿有极强敏锐性和把控能力的高层次教师队伍。引导教师把发现、培养青年人才作为一项重要责任，在传播科学知识上学为人师、在弘扬科学精神上身体力行。</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5.</w:t>
      </w:r>
      <w:r>
        <w:rPr>
          <w:rFonts w:hint="eastAsia" w:ascii="仿宋" w:hAnsi="仿宋" w:eastAsia="仿宋"/>
          <w:color w:val="000000" w:themeColor="text1"/>
          <w:kern w:val="0"/>
          <w:szCs w:val="32"/>
          <w14:textFill>
            <w14:solidFill>
              <w14:schemeClr w14:val="tx1"/>
            </w14:solidFill>
          </w14:textFill>
        </w:rPr>
        <w:t>深化国际合作。深化与世界顶尖大学的战略合作和互学互鉴，吸引国际学术大师参与学生培养，选派优秀学生访学交流，为学生接触世界科学文化研究最前沿、融入国际一流学术群体创造条件。进一步完善国际学生招收、培养、管理、服务的制度体系，吸引高水平国外本科生，为构建人类命运共同体、应对人类未来挑战提供人才保障。</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6.</w:t>
      </w:r>
      <w:r>
        <w:rPr>
          <w:rFonts w:hint="eastAsia" w:ascii="仿宋" w:hAnsi="仿宋" w:eastAsia="仿宋"/>
          <w:color w:val="000000" w:themeColor="text1"/>
          <w:kern w:val="0"/>
          <w:szCs w:val="32"/>
          <w14:textFill>
            <w14:solidFill>
              <w14:schemeClr w14:val="tx1"/>
            </w14:solidFill>
          </w14:textFill>
        </w:rPr>
        <w:t>汇聚各方资源。汇聚科研院所、企业、投资机构等各方资源，为未来科技发展和未来科技创新领军人才培养提供有力支撑。促进未来技术发展、产业变革与创新创业教育深度融合，引入行业领军企业最优质资源，面向未来技术发展需求，将前沿科学技术有机融入人才培养全过程。探索建立经费和资源持续投入机制，为师生潜心研究前沿技术提供坚实保障。鼓励未来技术学院建设高校之间积极开展交流合作，实现人才培养经验的实时共享，汇集多方优势资源，构建开放式协同创新人才培养大平台，发挥人才培养溢出效应。</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7.</w:t>
      </w:r>
      <w:r>
        <w:rPr>
          <w:rFonts w:hint="eastAsia" w:ascii="仿宋" w:hAnsi="仿宋" w:eastAsia="仿宋"/>
          <w:color w:val="000000" w:themeColor="text1"/>
          <w:kern w:val="0"/>
          <w:szCs w:val="32"/>
          <w14:textFill>
            <w14:solidFill>
              <w14:schemeClr w14:val="tx1"/>
            </w14:solidFill>
          </w14:textFill>
        </w:rPr>
        <w:t>优化管理机制。全面落实学生中心、产出导向、持续改进的理念，建设大学质量文化，将质量意识、质量标准、质量评价、质量管理等融入未来科技创新领军人才培育全过程。健全未来技术学院管理体系，建立面向未来科技创新领军人才培养的质量保障体系，创新管理体制与运行机制，完善部门分工负责、全员协同参与的责任体系，加强与校内有关学院、部门的协同联动。探索创新人才培养效果评价机制，充分利用大数据、人工智能等信息技术，建立专家委员会等机制对人才培养成效进行实时评估，按年度发布建设进展报告。</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主要依托专业或学科已经列入“国家级一流专业”或“一流学科”建设范围。</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kern w:val="0"/>
          <w:szCs w:val="32"/>
        </w:rPr>
        <w:t>申报人具备副教授及以上职称或博士学位；</w:t>
      </w:r>
      <w:r>
        <w:rPr>
          <w:rFonts w:hint="eastAsia" w:ascii="仿宋" w:hAnsi="仿宋" w:eastAsia="仿宋"/>
          <w:color w:val="000000" w:themeColor="text1"/>
          <w:kern w:val="0"/>
          <w:szCs w:val="32"/>
          <w14:textFill>
            <w14:solidFill>
              <w14:schemeClr w14:val="tx1"/>
            </w14:solidFill>
          </w14:textFill>
        </w:rPr>
        <w:t>具有相对稳定的高水平教学团队和相对丰富的教学、科研资源，初步形成理念先进、顺畅运行的管理体系。</w:t>
      </w:r>
    </w:p>
    <w:p>
      <w:pPr>
        <w:widowControl/>
        <w:adjustRightInd w:val="0"/>
        <w:spacing w:line="560" w:lineRule="exact"/>
        <w:ind w:firstLine="64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3.学校给予发展所需政策扶持</w:t>
      </w:r>
      <w:r>
        <w:rPr>
          <w:rFonts w:hint="eastAsia" w:ascii="仿宋" w:hAnsi="仿宋" w:eastAsia="仿宋"/>
          <w:color w:val="000000" w:themeColor="text1"/>
          <w:kern w:val="0"/>
          <w:szCs w:val="32"/>
          <w14:textFill>
            <w14:solidFill>
              <w14:schemeClr w14:val="tx1"/>
            </w14:solidFill>
          </w14:textFill>
        </w:rPr>
        <w:t>，能够提供相对集中、面积充足的物理空间，每年提供稳定的经费支持，用于人员聘任、日常运行。</w:t>
      </w:r>
    </w:p>
    <w:p>
      <w:pPr>
        <w:pStyle w:val="4"/>
        <w:spacing w:after="0" w:line="560" w:lineRule="exact"/>
        <w:ind w:firstLine="723" w:firstLineChars="200"/>
        <w:rPr>
          <w:rFonts w:ascii="仿宋" w:hAnsi="仿宋" w:eastAsia="仿宋"/>
          <w:sz w:val="36"/>
          <w:szCs w:val="36"/>
        </w:rPr>
      </w:pPr>
      <w:bookmarkStart w:id="318" w:name="_Toc84841733"/>
      <w:r>
        <w:rPr>
          <w:rFonts w:ascii="仿宋" w:hAnsi="仿宋" w:eastAsia="仿宋"/>
          <w:sz w:val="36"/>
          <w:szCs w:val="36"/>
        </w:rPr>
        <w:t>9-5</w:t>
      </w:r>
      <w:r>
        <w:rPr>
          <w:rFonts w:hint="eastAsia" w:ascii="仿宋" w:hAnsi="仿宋" w:eastAsia="仿宋"/>
          <w:sz w:val="36"/>
          <w:szCs w:val="36"/>
        </w:rPr>
        <w:t>储能技术学院</w:t>
      </w:r>
      <w:bookmarkEnd w:id="31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以储能技术发展急需为牵引，面向行业特色鲜明、与产业联系紧密的高校，</w:t>
      </w:r>
      <w:bookmarkStart w:id="319" w:name="_Hlk84800411"/>
      <w:r>
        <w:rPr>
          <w:rFonts w:hint="eastAsia" w:ascii="仿宋" w:hAnsi="仿宋" w:eastAsia="仿宋"/>
          <w:color w:val="000000" w:themeColor="text1"/>
          <w:kern w:val="0"/>
          <w:szCs w:val="36"/>
          <w14:textFill>
            <w14:solidFill>
              <w14:schemeClr w14:val="tx1"/>
            </w14:solidFill>
          </w14:textFill>
        </w:rPr>
        <w:t>储能技术</w:t>
      </w:r>
      <w:bookmarkEnd w:id="319"/>
      <w:r>
        <w:rPr>
          <w:rFonts w:hint="eastAsia" w:ascii="仿宋" w:hAnsi="仿宋" w:eastAsia="仿宋"/>
          <w:color w:val="000000" w:themeColor="text1"/>
          <w:kern w:val="0"/>
          <w:szCs w:val="36"/>
          <w14:textFill>
            <w14:solidFill>
              <w14:schemeClr w14:val="tx1"/>
            </w14:solidFill>
          </w14:textFill>
        </w:rPr>
        <w:t>人才培养专业学科体系日趋完备，专业人才培养结构规模和空间布局科学合理，建设若干储能技术学院，建设一批储能技术产教融合创新平台，推动储能技术关键环节研究达到国内领先水平，形成一批重点技术规范和标准，有效推动能源革命和能源互联网发展。</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围绕产业需求、结合办学定位、整合办学优势，布局建设储能技术、储能材料、储能管理等新专业，改造升级材料物理、材料化学、新能源科学与工程、新能源材料与器件等已有专业，加快推进储能技术相关专业的建设标准、培养方案、课程体系以及教材体系建设。</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color w:val="000000" w:themeColor="text1"/>
          <w:kern w:val="0"/>
          <w:sz w:val="30"/>
          <w:szCs w:val="30"/>
          <w14:textFill>
            <w14:solidFill>
              <w14:schemeClr w14:val="tx1"/>
            </w14:solidFill>
          </w14:textFill>
        </w:rPr>
        <w:t>制定储能技术学院评价考核制度，建设跨学科、综合交叉的高水平创新团队，汇聚学术声望高、专业理论水平扎实、实践教学经验丰富的精英师资队伍，大力培育储能领域的战略科技人才、科技领军人才，积极争取承担国家级科技项目，大力培养引进优秀青年骨干人才，加强对从事基础性研究、公益性研究的拔尖人才和优秀创新团队的稳定支持。</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w:t>
      </w:r>
      <w:r>
        <w:rPr>
          <w:rFonts w:hint="eastAsia" w:ascii="仿宋" w:hAnsi="仿宋" w:eastAsia="仿宋"/>
          <w:color w:val="000000" w:themeColor="text1"/>
          <w:kern w:val="0"/>
          <w:sz w:val="30"/>
          <w:szCs w:val="30"/>
          <w14:textFill>
            <w14:solidFill>
              <w14:schemeClr w14:val="tx1"/>
            </w14:solidFill>
          </w14:textFill>
        </w:rPr>
        <w:t>面向产业关键核心技术，建设储能技术创新研究平台，加快储能技术的机理和材料创新研究，以攻克储能领域储热</w:t>
      </w:r>
      <w:r>
        <w:rPr>
          <w:rFonts w:ascii="仿宋" w:hAnsi="仿宋" w:eastAsia="仿宋"/>
          <w:color w:val="000000" w:themeColor="text1"/>
          <w:kern w:val="0"/>
          <w:sz w:val="30"/>
          <w:szCs w:val="30"/>
          <w14:textFill>
            <w14:solidFill>
              <w14:schemeClr w14:val="tx1"/>
            </w14:solidFill>
          </w14:textFill>
        </w:rPr>
        <w:t>/储冷、物理储能和化学储能中存在的低容量、低集成度，以及分布式储能等关键科学问题为目标，建设多学科交叉融合的储能技术创新研究平台，重点推进压缩空气储能、化学储能、各类新型电池、燃料电池、相变储能、储氢、相变材料等基础理论研究，强</w:t>
      </w:r>
      <w:r>
        <w:rPr>
          <w:rFonts w:hint="eastAsia" w:ascii="仿宋" w:hAnsi="仿宋" w:eastAsia="仿宋"/>
          <w:color w:val="000000" w:themeColor="text1"/>
          <w:kern w:val="0"/>
          <w:sz w:val="30"/>
          <w:szCs w:val="30"/>
          <w14:textFill>
            <w14:solidFill>
              <w14:schemeClr w14:val="tx1"/>
            </w14:solidFill>
          </w14:textFill>
        </w:rPr>
        <w:t>化储能技术的原始创新能力，为开发高效率、低成本、安全可靠的大规模储能系统提供理论支撑。</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面向产业应用发展，建设储能技术应用研究平台，推动储能系统核心关键技术研究应用，聚焦制约和影响储能产业发展的重大技术问题，重点围绕新能源革命带来的能源转换、传输、利用和管理等环节中的挑战，汇聚校企合力，建设校企融合的储能技术应用研究平台，加快可再生能源发电的并网储能技术与系统、大规模集成储能与应用、分布式储能技术及系统优化、储能技术规模化应用及管理等关键核心技术研究，形成新一代储能技术体系并推广应用，支持企业积极投入平台建设，探索开展订单式人才培养</w:t>
      </w:r>
      <w:r>
        <w:rPr>
          <w:rFonts w:hint="eastAsia" w:ascii="仿宋" w:hAnsi="仿宋" w:eastAsia="仿宋"/>
          <w:color w:val="000000" w:themeColor="text1"/>
          <w:kern w:val="0"/>
          <w:sz w:val="30"/>
          <w:szCs w:val="30"/>
          <w14:textFill>
            <w14:solidFill>
              <w14:schemeClr w14:val="tx1"/>
            </w14:solidFill>
          </w14:textFill>
        </w:rPr>
        <w:t>。</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5.建设储能技术产教融合校外实践基地。坚持共建、共享、共赢，创新储能技术产教融合实践基地建设管理机制，形成校企在人才培养方面稳定互惠的合作制度。推动行业企业深度参与人才培养工作，共同完成培养方案和专业课程体系建设，共同开发教学项目。推进学生到企业实习实训制度化、规范化，提高企业职工在岗教育培训覆盖水平和质量</w:t>
      </w:r>
      <w:r>
        <w:rPr>
          <w:rFonts w:hint="eastAsia" w:ascii="仿宋" w:hAnsi="仿宋" w:eastAsia="仿宋"/>
          <w:color w:val="000000" w:themeColor="text1"/>
          <w:kern w:val="0"/>
          <w:sz w:val="30"/>
          <w:szCs w:val="30"/>
          <w14:textFill>
            <w14:solidFill>
              <w14:schemeClr w14:val="tx1"/>
            </w14:solidFill>
          </w14:textFill>
        </w:rPr>
        <w:t>。</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6.推动校企共建“双师型”教学团队。加强校企人才双向交流，加强产教融合师资队伍建设，建立结构合理、专兼结合、相对稳定的“双师型”师资队伍，其中“双师型”教师占专业课教师比例不低于50%，行业企业专家占专业课教师比例不低于20%。落实教师定期到校外实践基地教学、岗位实践和学习制度，每年时间不低于2个月，提高高校教师实践教学能力。探索实施</w:t>
      </w:r>
      <w:r>
        <w:rPr>
          <w:rFonts w:hint="eastAsia" w:ascii="仿宋" w:hAnsi="仿宋" w:eastAsia="仿宋"/>
          <w:color w:val="000000" w:themeColor="text1"/>
          <w:kern w:val="0"/>
          <w:sz w:val="30"/>
          <w:szCs w:val="30"/>
          <w14:textFill>
            <w14:solidFill>
              <w14:schemeClr w14:val="tx1"/>
            </w14:solidFill>
          </w14:textFill>
        </w:rPr>
        <w:t>产业教师（导师）特岗计划，从企业引进实践经验丰富、理论基础扎实的高级专业技术人员充实教师队伍。</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bookmarkStart w:id="320" w:name="_Hlk84802663"/>
      <w:r>
        <w:rPr>
          <w:rFonts w:ascii="仿宋" w:hAnsi="仿宋" w:eastAsia="仿宋"/>
          <w:color w:val="000000" w:themeColor="text1"/>
          <w:kern w:val="0"/>
          <w:szCs w:val="32"/>
          <w14:textFill>
            <w14:solidFill>
              <w14:schemeClr w14:val="tx1"/>
            </w14:solidFill>
          </w14:textFill>
        </w:rPr>
        <w:t>1.主要依托专业已经列入“</w:t>
      </w:r>
      <w:r>
        <w:rPr>
          <w:rFonts w:hint="eastAsia" w:ascii="仿宋" w:hAnsi="仿宋" w:eastAsia="仿宋"/>
          <w:color w:val="000000" w:themeColor="text1"/>
          <w:kern w:val="0"/>
          <w:szCs w:val="32"/>
          <w14:textFill>
            <w14:solidFill>
              <w14:schemeClr w14:val="tx1"/>
            </w14:solidFill>
          </w14:textFill>
        </w:rPr>
        <w:t>国家级或省级一流专业建设点</w:t>
      </w:r>
      <w:r>
        <w:rPr>
          <w:rFonts w:ascii="仿宋" w:hAnsi="仿宋" w:eastAsia="仿宋"/>
          <w:color w:val="000000" w:themeColor="text1"/>
          <w:kern w:val="0"/>
          <w:szCs w:val="32"/>
          <w14:textFill>
            <w14:solidFill>
              <w14:schemeClr w14:val="tx1"/>
            </w14:solidFill>
          </w14:textFill>
        </w:rPr>
        <w:t>”建设范围</w:t>
      </w:r>
      <w:r>
        <w:rPr>
          <w:rFonts w:hint="eastAsia" w:ascii="仿宋" w:hAnsi="仿宋" w:eastAsia="仿宋"/>
          <w:color w:val="000000" w:themeColor="text1"/>
          <w:kern w:val="0"/>
          <w:szCs w:val="32"/>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2.具有相对稳定的高水平教学团队</w:t>
      </w:r>
      <w:r>
        <w:rPr>
          <w:rFonts w:hint="eastAsia" w:ascii="仿宋" w:hAnsi="仿宋" w:eastAsia="仿宋"/>
          <w:color w:val="000000" w:themeColor="text1"/>
          <w:kern w:val="0"/>
          <w:szCs w:val="32"/>
          <w14:textFill>
            <w14:solidFill>
              <w14:schemeClr w14:val="tx1"/>
            </w14:solidFill>
          </w14:textFill>
        </w:rPr>
        <w:t>和</w:t>
      </w:r>
      <w:r>
        <w:rPr>
          <w:rFonts w:ascii="仿宋" w:hAnsi="仿宋" w:eastAsia="仿宋"/>
          <w:color w:val="000000" w:themeColor="text1"/>
          <w:kern w:val="0"/>
          <w:szCs w:val="32"/>
          <w14:textFill>
            <w14:solidFill>
              <w14:schemeClr w14:val="tx1"/>
            </w14:solidFill>
          </w14:textFill>
        </w:rPr>
        <w:t>相对丰富的教学、科研资源</w:t>
      </w:r>
      <w:r>
        <w:rPr>
          <w:rFonts w:hint="eastAsia" w:ascii="仿宋" w:hAnsi="仿宋" w:eastAsia="仿宋"/>
          <w:color w:val="000000" w:themeColor="text1"/>
          <w:kern w:val="0"/>
          <w:szCs w:val="32"/>
          <w14:textFill>
            <w14:solidFill>
              <w14:schemeClr w14:val="tx1"/>
            </w14:solidFill>
          </w14:textFill>
        </w:rPr>
        <w:t>，</w:t>
      </w:r>
      <w:r>
        <w:rPr>
          <w:rFonts w:ascii="仿宋" w:hAnsi="仿宋" w:eastAsia="仿宋"/>
          <w:color w:val="000000" w:themeColor="text1"/>
          <w:kern w:val="0"/>
          <w:szCs w:val="32"/>
          <w14:textFill>
            <w14:solidFill>
              <w14:schemeClr w14:val="tx1"/>
            </w14:solidFill>
          </w14:textFill>
        </w:rPr>
        <w:t>初步形成理念先进、顺畅运行的管理体系</w:t>
      </w:r>
      <w:r>
        <w:rPr>
          <w:rFonts w:hint="eastAsia" w:ascii="仿宋" w:hAnsi="仿宋" w:eastAsia="仿宋"/>
          <w:color w:val="000000" w:themeColor="text1"/>
          <w:kern w:val="0"/>
          <w:szCs w:val="32"/>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3.学校给予发展所需政策扶持</w:t>
      </w:r>
      <w:r>
        <w:rPr>
          <w:rFonts w:hint="eastAsia" w:ascii="仿宋" w:hAnsi="仿宋" w:eastAsia="仿宋"/>
          <w:color w:val="000000" w:themeColor="text1"/>
          <w:kern w:val="0"/>
          <w:szCs w:val="32"/>
          <w14:textFill>
            <w14:solidFill>
              <w14:schemeClr w14:val="tx1"/>
            </w14:solidFill>
          </w14:textFill>
        </w:rPr>
        <w:t>，</w:t>
      </w:r>
      <w:r>
        <w:rPr>
          <w:rFonts w:ascii="仿宋" w:hAnsi="仿宋" w:eastAsia="仿宋"/>
          <w:color w:val="000000" w:themeColor="text1"/>
          <w:kern w:val="0"/>
          <w:szCs w:val="32"/>
          <w14:textFill>
            <w14:solidFill>
              <w14:schemeClr w14:val="tx1"/>
            </w14:solidFill>
          </w14:textFill>
        </w:rPr>
        <w:t>能够提供相对集中、面积充足的物理空间，每年提供稳定的经费支持，用于人员聘任、日常运行。</w:t>
      </w:r>
    </w:p>
    <w:bookmarkEnd w:id="320"/>
    <w:p>
      <w:pPr>
        <w:pStyle w:val="4"/>
        <w:spacing w:after="0" w:line="560" w:lineRule="exact"/>
        <w:ind w:firstLine="723" w:firstLineChars="200"/>
        <w:rPr>
          <w:rFonts w:ascii="仿宋" w:hAnsi="仿宋" w:eastAsia="仿宋"/>
          <w:sz w:val="36"/>
          <w:szCs w:val="36"/>
        </w:rPr>
      </w:pPr>
      <w:bookmarkStart w:id="321" w:name="_Toc84841734"/>
      <w:r>
        <w:rPr>
          <w:rFonts w:ascii="仿宋" w:hAnsi="仿宋" w:eastAsia="仿宋"/>
          <w:sz w:val="36"/>
          <w:szCs w:val="36"/>
        </w:rPr>
        <w:t>9-6</w:t>
      </w:r>
      <w:r>
        <w:rPr>
          <w:rFonts w:hint="eastAsia" w:ascii="仿宋" w:hAnsi="仿宋" w:eastAsia="仿宋"/>
          <w:sz w:val="36"/>
          <w:szCs w:val="36"/>
        </w:rPr>
        <w:t>特色示范软件学院</w:t>
      </w:r>
      <w:bookmarkEnd w:id="321"/>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聚焦国家软件产业发展重点，围绕十大新兴产业信息化建设和发展需求，紧跟软件工程技术的前沿，在关键基础软件、大型工业软件、行业应用软件、新型平台软件、嵌入式软件等领域，深入研究安徽省经济发展对软件产业的需求，将系统化、严格约束、可量化方法应用于软件开发、运行和维护的全生命周期中，培育建设一批特色化示范性软件学院，探索具有安徽特色的软件人才产教融合培养路径，以改革创新为驱动，培养满足产业发展需求的特色化软件人才，推动关键软件技术突破、软件产业生态构建、国民软件素养提升，培养具有使命感的软件工程高级专业技术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突出特色，聚焦五大软件。充分发挥办学特长，集中优势力量，聚焦“有限目标”，从关键基础软件、大型工业软件、行业应用软件、新型平台软件、嵌入式软件中选择不超过两个领域作为主攻方向，鼓励优先选择关键基础软件、大型工业软件等短板领域，强化使命驱动，培养满足产业发展需求的特色化软件人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校企合作，深化产教融合。应有稳定的校企合作办学体制，主动对接产业需求，须选取不超过</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家合作企业联合申报。合作企业原则上为相关特色软件领域行业龙头企业。合作企业有意愿参与人才培养工作，每家企业在每个领域选择不超过</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家高校，关键基础软件、大型工业软件领域可适当放宽至</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家，每家企业联合申报的高校总数不超过</w:t>
      </w: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家。校企双方要明确每年投入计划，细化联合培养方案。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深化改革，创新培养模式。以软件产业需求为导向，已在基于产业目标的课程体系建设、资源更新迭代、教育教学方式、人才培养模式等方面开展改革，取得积极成效，并在优秀国产软件进校园、进课堂、进教材、进实训，毕业生流入特色领域比例等方面有明确的目标。同时，具有良好的国际交流氛围，在畅通校企教师互通互聘渠道，打造校企兼备、专兼具备的师资队伍等方面有明确思路和举措。</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加强领导，完善保障体系。充分认识特色化示范性软件学院的重要作用，已成立由校领导任组长的领导小组，为学院建设提供组织支持。能够协调人事、财务、招生等相关政策，统筹利用教育教学改革等各类资源支持学院建设。申报单位和合作企业已取得所在地省级工业和信息化主管部门的支持，积极争取将相关内容纳入地方相关发展规划。</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申报高校原则上应为拥有软件工程、计算机科学与技术专业国家级或省级一流本科专业建设点。</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rPr>
      </w:pPr>
      <w:r>
        <w:rPr>
          <w:rFonts w:ascii="仿宋" w:hAnsi="仿宋" w:eastAsia="仿宋"/>
          <w:kern w:val="0"/>
          <w:szCs w:val="32"/>
        </w:rPr>
        <w:t>3.学校给予发展所需政策扶持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p>
      <w:pPr>
        <w:pStyle w:val="4"/>
        <w:spacing w:after="0" w:line="560" w:lineRule="exact"/>
        <w:ind w:firstLine="723" w:firstLineChars="200"/>
        <w:rPr>
          <w:rFonts w:ascii="仿宋" w:hAnsi="仿宋" w:eastAsia="仿宋"/>
          <w:sz w:val="36"/>
          <w:szCs w:val="36"/>
        </w:rPr>
      </w:pPr>
      <w:bookmarkStart w:id="322" w:name="_Toc84841735"/>
      <w:r>
        <w:rPr>
          <w:rFonts w:ascii="仿宋" w:hAnsi="仿宋" w:eastAsia="仿宋"/>
          <w:sz w:val="36"/>
          <w:szCs w:val="36"/>
        </w:rPr>
        <w:t>9-7</w:t>
      </w:r>
      <w:r>
        <w:rPr>
          <w:rFonts w:hint="eastAsia" w:ascii="仿宋" w:hAnsi="仿宋" w:eastAsia="仿宋"/>
          <w:sz w:val="36"/>
          <w:szCs w:val="36"/>
        </w:rPr>
        <w:t>智慧农业学院</w:t>
      </w:r>
      <w:bookmarkEnd w:id="32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hint="eastAsia" w:ascii="仿宋" w:hAnsi="仿宋" w:eastAsia="仿宋"/>
          <w:color w:val="000000" w:themeColor="text1"/>
          <w:kern w:val="0"/>
          <w:szCs w:val="32"/>
          <w14:textFill>
            <w14:solidFill>
              <w14:schemeClr w14:val="tx1"/>
            </w14:solidFill>
          </w14:textFill>
        </w:rPr>
        <w:t>以信息和知识为核心要素，通过将互联网、物联网、大数据、云计算、人工智能等现代信息技术与农业深度融合，实现农业信息感知、定量决策、智能控制、精准投入、个性化服务的全新的农业生产方式，培养德智体美劳全面发展，理想信念坚定，能服务安徽省相关区域农业农村现代化发展战略需求，将信息技术、生物技术、现代工程技术、现代经验管理知识与农学有机融合，能胜任现代农业及相关领域的教学科研、产业规划、经营管理、技术服务等工作的高素质创新型复合创新农业人才。</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发挥互联网企业和农业信息化企业的核心带动作用，鼓励高校主体、政府社会参与的协同推进机制，形成多元主体共建教育教学模式。</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color w:val="000000" w:themeColor="text1"/>
          <w:kern w:val="0"/>
          <w:szCs w:val="32"/>
          <w14:textFill>
            <w14:solidFill>
              <w14:schemeClr w14:val="tx1"/>
            </w14:solidFill>
          </w14:textFill>
        </w:rPr>
        <w:t>推动农业工程学科建设，促进涉农学科、信息技术、人工智能等多学科交叉融合。</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w:t>
      </w:r>
      <w:r>
        <w:rPr>
          <w:rFonts w:hint="eastAsia" w:ascii="仿宋" w:hAnsi="仿宋" w:eastAsia="仿宋"/>
          <w:color w:val="000000" w:themeColor="text1"/>
          <w:kern w:val="0"/>
          <w:szCs w:val="32"/>
          <w14:textFill>
            <w14:solidFill>
              <w14:schemeClr w14:val="tx1"/>
            </w14:solidFill>
          </w14:textFill>
        </w:rPr>
        <w:t>坚持立德树人、知识传授与价值引领相统一，培养德智体美劳全面发展，将信息技术、生物技术、现代工程技术、现代经验管理知识与农学有机融合的高素质创新型复合创新农业人才。</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4.</w:t>
      </w:r>
      <w:r>
        <w:rPr>
          <w:rFonts w:hint="eastAsia" w:ascii="仿宋" w:hAnsi="仿宋" w:eastAsia="仿宋"/>
          <w:color w:val="000000" w:themeColor="text1"/>
          <w:kern w:val="0"/>
          <w:szCs w:val="32"/>
          <w14:textFill>
            <w14:solidFill>
              <w14:schemeClr w14:val="tx1"/>
            </w14:solidFill>
          </w14:textFill>
        </w:rPr>
        <w:t>坚持学生中心，聚焦学生创新能力、审辩思维、持续发展、沟通合作等核心素养，结合关键核心农业技术问题，探索形成以科技前沿技术为驱动的面向农业技术的人才培养新模式。</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三、申报要求</w:t>
      </w:r>
    </w:p>
    <w:p>
      <w:pPr>
        <w:spacing w:line="560" w:lineRule="exact"/>
        <w:ind w:firstLine="640" w:firstLineChars="200"/>
        <w:rPr>
          <w:rFonts w:ascii="仿宋" w:hAnsi="仿宋" w:eastAsia="仿宋"/>
          <w:kern w:val="0"/>
          <w:szCs w:val="32"/>
        </w:rPr>
      </w:pPr>
      <w:r>
        <w:rPr>
          <w:rFonts w:hint="eastAsia" w:ascii="仿宋" w:hAnsi="仿宋" w:eastAsia="仿宋"/>
          <w:kern w:val="0"/>
          <w:szCs w:val="32"/>
        </w:rPr>
        <w:t>1.</w:t>
      </w:r>
      <w:r>
        <w:rPr>
          <w:rFonts w:hint="eastAsia" w:ascii="仿宋" w:hAnsi="仿宋" w:eastAsia="仿宋"/>
          <w:color w:val="000000" w:themeColor="text1"/>
          <w:kern w:val="0"/>
          <w:szCs w:val="32"/>
          <w14:textFill>
            <w14:solidFill>
              <w14:schemeClr w14:val="tx1"/>
            </w14:solidFill>
          </w14:textFill>
        </w:rPr>
        <w:t>申报高校原则上应为涉农本科高校。依托专业列入国家级或省级一流本科专业建设点，优先推荐。</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kern w:val="0"/>
          <w:sz w:val="30"/>
          <w:szCs w:val="30"/>
        </w:rPr>
      </w:pPr>
      <w:r>
        <w:rPr>
          <w:rFonts w:ascii="仿宋" w:hAnsi="仿宋" w:eastAsia="仿宋"/>
          <w:kern w:val="0"/>
          <w:szCs w:val="32"/>
        </w:rPr>
        <w:t>3.学校给予发展所需政策扶持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p>
      <w:pPr>
        <w:pStyle w:val="4"/>
        <w:spacing w:after="0" w:line="560" w:lineRule="exact"/>
        <w:ind w:firstLine="723" w:firstLineChars="200"/>
        <w:rPr>
          <w:rFonts w:ascii="仿宋" w:hAnsi="仿宋" w:eastAsia="仿宋"/>
          <w:sz w:val="36"/>
          <w:szCs w:val="36"/>
        </w:rPr>
      </w:pPr>
      <w:bookmarkStart w:id="323" w:name="_Toc84841736"/>
      <w:r>
        <w:rPr>
          <w:rFonts w:ascii="仿宋" w:hAnsi="仿宋" w:eastAsia="仿宋"/>
          <w:sz w:val="36"/>
          <w:szCs w:val="36"/>
        </w:rPr>
        <w:t>9-8</w:t>
      </w:r>
      <w:r>
        <w:rPr>
          <w:rFonts w:hint="eastAsia" w:ascii="仿宋" w:hAnsi="仿宋" w:eastAsia="仿宋"/>
          <w:sz w:val="36"/>
          <w:szCs w:val="36"/>
        </w:rPr>
        <w:t>高水平</w:t>
      </w:r>
      <w:bookmarkStart w:id="324" w:name="_Hlk84804932"/>
      <w:r>
        <w:rPr>
          <w:rFonts w:hint="eastAsia" w:ascii="仿宋" w:hAnsi="仿宋" w:eastAsia="仿宋"/>
          <w:sz w:val="36"/>
          <w:szCs w:val="36"/>
        </w:rPr>
        <w:t>公共卫生学院</w:t>
      </w:r>
      <w:bookmarkEnd w:id="323"/>
      <w:bookmarkEnd w:id="32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加强疾控人才队伍建设，建立适应现代化疾控体系的人才培养使用机制，建设一批高水平公共卫生学院，培养能解决公共卫生实际问题的关键领域高层次应用型紧缺人才，为健康中国战略和人才强国战略作出应有贡献。</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聚焦“改革公共卫生硕士专业学位人才培养模式”“探索复合型公共卫生人才培养模式”“加强应用型公共卫生博士人才培养”“面向行业开展培训”等重点任务，与我省卫生健康行政部门或疾控中心签订有效合作协议，推动形成医教协同育人机制，探索具有安徽特色、符合公共卫生人才培养规律的新路子，形成可复制、可推广的改革经验，发挥示范引领作用，带动提升我省公共卫生教育水平，进一步增强服务我省公共卫生与健康事业发展的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主要依托的公共卫生学院或涉医专业，已经列入国家级或省级一流专业建设点。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kern w:val="0"/>
          <w:szCs w:val="32"/>
        </w:rPr>
        <w:t>申报人具备副教授及以上职称或博士学位；</w:t>
      </w:r>
      <w:r>
        <w:rPr>
          <w:rFonts w:ascii="仿宋" w:hAnsi="仿宋" w:eastAsia="仿宋"/>
          <w:color w:val="000000" w:themeColor="text1"/>
          <w:kern w:val="0"/>
          <w:sz w:val="30"/>
          <w:szCs w:val="30"/>
          <w14:textFill>
            <w14:solidFill>
              <w14:schemeClr w14:val="tx1"/>
            </w14:solidFill>
          </w14:textFill>
        </w:rPr>
        <w:t>具有相对稳定的高水平教学团队</w:t>
      </w:r>
      <w:r>
        <w:rPr>
          <w:rFonts w:hint="eastAsia" w:ascii="仿宋" w:hAnsi="仿宋" w:eastAsia="仿宋"/>
          <w:color w:val="000000" w:themeColor="text1"/>
          <w:kern w:val="0"/>
          <w:sz w:val="30"/>
          <w:szCs w:val="30"/>
          <w14:textFill>
            <w14:solidFill>
              <w14:schemeClr w14:val="tx1"/>
            </w14:solidFill>
          </w14:textFill>
        </w:rPr>
        <w:t>和</w:t>
      </w:r>
      <w:r>
        <w:rPr>
          <w:rFonts w:ascii="仿宋" w:hAnsi="仿宋" w:eastAsia="仿宋"/>
          <w:color w:val="000000" w:themeColor="text1"/>
          <w:kern w:val="0"/>
          <w:sz w:val="30"/>
          <w:szCs w:val="30"/>
          <w14:textFill>
            <w14:solidFill>
              <w14:schemeClr w14:val="tx1"/>
            </w14:solidFill>
          </w14:textFill>
        </w:rPr>
        <w:t>相对丰富的教学、科研资源</w:t>
      </w:r>
      <w:r>
        <w:rPr>
          <w:rFonts w:hint="eastAsia" w:ascii="仿宋" w:hAnsi="仿宋" w:eastAsia="仿宋"/>
          <w:color w:val="000000" w:themeColor="text1"/>
          <w:kern w:val="0"/>
          <w:sz w:val="30"/>
          <w:szCs w:val="30"/>
          <w14:textFill>
            <w14:solidFill>
              <w14:schemeClr w14:val="tx1"/>
            </w14:solidFill>
          </w14:textFill>
        </w:rPr>
        <w:t>，初步形成理念先进、顺畅运行的管理体系。</w:t>
      </w:r>
    </w:p>
    <w:p>
      <w:pPr>
        <w:pStyle w:val="4"/>
        <w:spacing w:after="0" w:line="560" w:lineRule="exact"/>
        <w:ind w:firstLine="723" w:firstLineChars="200"/>
        <w:rPr>
          <w:rFonts w:ascii="仿宋" w:hAnsi="仿宋" w:eastAsia="仿宋"/>
          <w:sz w:val="36"/>
          <w:szCs w:val="36"/>
        </w:rPr>
      </w:pPr>
      <w:bookmarkStart w:id="325" w:name="_Toc84841737"/>
      <w:r>
        <w:rPr>
          <w:rFonts w:ascii="仿宋" w:hAnsi="仿宋" w:eastAsia="仿宋"/>
          <w:sz w:val="36"/>
          <w:szCs w:val="36"/>
        </w:rPr>
        <w:t>9-9</w:t>
      </w:r>
      <w:r>
        <w:rPr>
          <w:rFonts w:hint="eastAsia" w:ascii="仿宋" w:hAnsi="仿宋" w:eastAsia="仿宋"/>
          <w:sz w:val="36"/>
          <w:szCs w:val="36"/>
        </w:rPr>
        <w:t>双创学院</w:t>
      </w:r>
      <w:bookmarkEnd w:id="325"/>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以产业需求带动专业需求，以专业优化促进产业发展，探索优化“院校共生”“产教研融合”的发展模式，开展面向安徽十大新兴产业的产学研合作项目研究，实现产业关键技术与共性技术的新突破。</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坚持立德树人，以一流创新创业教育助力创新驱动发展，激发学生、教师的主动性和积极性，形成创新驱动、思创融合、专创结合、师生共创、技术转化的双创教育特色。</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形成高等教育助力科技自立自强、支撑区域经济发展新机制，加速科技成果转移转化，推动教育与产业发展的深度融合，促进教育链、人才链、创新链和产业链的精准对接。</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强调知识创新、技术创新和文化创新，培养应用型、创新型、复合型人才，打造成就业创业创新能力提升的培训基地，为创业团队提供各类创业扶持服务，为创新创业项目孵化提供服务保障。</w:t>
      </w:r>
    </w:p>
    <w:p>
      <w:pPr>
        <w:pStyle w:val="14"/>
        <w:shd w:val="clear" w:color="auto" w:fill="FFFFFF"/>
        <w:spacing w:before="0" w:beforeAutospacing="0" w:after="0" w:afterAutospacing="0" w:line="560" w:lineRule="exact"/>
        <w:ind w:firstLine="640" w:firstLineChars="200"/>
        <w:jc w:val="both"/>
        <w:rPr>
          <w:rFonts w:ascii="仿宋" w:hAnsi="仿宋" w:eastAsia="仿宋"/>
          <w:color w:val="000000" w:themeColor="text1"/>
          <w:szCs w:val="36"/>
          <w14:textFill>
            <w14:solidFill>
              <w14:schemeClr w14:val="tx1"/>
            </w14:solidFill>
          </w14:textFill>
        </w:rPr>
      </w:pPr>
      <w:r>
        <w:rPr>
          <w:rFonts w:ascii="仿宋" w:hAnsi="仿宋" w:eastAsia="仿宋"/>
          <w:color w:val="000000" w:themeColor="text1"/>
          <w:sz w:val="32"/>
          <w:szCs w:val="36"/>
          <w14:textFill>
            <w14:solidFill>
              <w14:schemeClr w14:val="tx1"/>
            </w14:solidFill>
          </w14:textFill>
        </w:rPr>
        <w:t>4.</w:t>
      </w:r>
      <w:r>
        <w:rPr>
          <w:rFonts w:hint="eastAsia" w:ascii="仿宋" w:hAnsi="仿宋" w:eastAsia="仿宋"/>
          <w:color w:val="000000" w:themeColor="text1"/>
          <w:sz w:val="32"/>
          <w:szCs w:val="36"/>
          <w14:textFill>
            <w14:solidFill>
              <w14:schemeClr w14:val="tx1"/>
            </w14:solidFill>
          </w14:textFill>
        </w:rPr>
        <w:t>结合政府、产业、社会等资源，建设培养拔尖创新人才的创新创业教育生态系统，形成依托第一课堂的多模式人才培养体系。发挥学科优势，强化“四新”结合，推进以高技术转化为主的双创实践项目。</w:t>
      </w:r>
      <w:r>
        <w:rPr>
          <w:rFonts w:ascii="Calibri" w:hAnsi="Calibri" w:eastAsia="仿宋" w:cs="Calibri"/>
          <w:color w:val="000000" w:themeColor="text1"/>
          <w:sz w:val="32"/>
          <w:szCs w:val="36"/>
          <w14:textFill>
            <w14:solidFill>
              <w14:schemeClr w14:val="tx1"/>
            </w14:solidFill>
          </w14:textFill>
        </w:rPr>
        <w:t>   </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w:t>
      </w:r>
      <w:r>
        <w:rPr>
          <w:rFonts w:hint="eastAsia" w:ascii="仿宋" w:hAnsi="仿宋" w:eastAsia="仿宋"/>
          <w:kern w:val="0"/>
          <w:szCs w:val="36"/>
        </w:rPr>
        <w:t>学</w:t>
      </w:r>
      <w:r>
        <w:rPr>
          <w:rFonts w:hint="eastAsia" w:ascii="仿宋" w:hAnsi="仿宋" w:eastAsia="仿宋"/>
          <w:color w:val="000000" w:themeColor="text1"/>
          <w:kern w:val="0"/>
          <w:szCs w:val="36"/>
          <w14:textFill>
            <w14:solidFill>
              <w14:schemeClr w14:val="tx1"/>
            </w14:solidFill>
          </w14:textFill>
        </w:rPr>
        <w:t>校原则上应为拥有大学生创新创业教育中心。</w:t>
      </w:r>
      <w:r>
        <w:rPr>
          <w:rFonts w:hint="eastAsia" w:ascii="仿宋" w:hAnsi="仿宋" w:eastAsia="仿宋"/>
          <w:kern w:val="0"/>
          <w:szCs w:val="32"/>
        </w:rPr>
        <w:t>双创实践教育中心具有独立运行的场地，主体面积不少于1000平方米，校内总面积不少于2000平方米。</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3</w:t>
      </w:r>
      <w:r>
        <w:rPr>
          <w:rFonts w:hint="eastAsia" w:ascii="仿宋" w:hAnsi="仿宋" w:eastAsia="仿宋"/>
          <w:kern w:val="0"/>
          <w:szCs w:val="32"/>
        </w:rPr>
        <w:t>.申报学校应形成创新创业教育工作协同机制，在教务部门或独立设置的创新创业学院牵头下，在学工、就业、团委、科技、科技园等多部门协同下开展创新创业教育，明确专人负责。</w:t>
      </w:r>
    </w:p>
    <w:p>
      <w:pPr>
        <w:widowControl/>
        <w:adjustRightInd w:val="0"/>
        <w:spacing w:line="560" w:lineRule="exact"/>
        <w:ind w:firstLine="640" w:firstLineChars="200"/>
        <w:rPr>
          <w:rFonts w:ascii="仿宋" w:hAnsi="仿宋" w:eastAsia="仿宋"/>
        </w:rPr>
      </w:pPr>
      <w:r>
        <w:rPr>
          <w:rFonts w:ascii="仿宋" w:hAnsi="仿宋" w:eastAsia="仿宋"/>
          <w:kern w:val="0"/>
          <w:szCs w:val="32"/>
        </w:rPr>
        <w:t>4.</w:t>
      </w:r>
      <w:r>
        <w:rPr>
          <w:rFonts w:hint="eastAsia" w:ascii="仿宋" w:hAnsi="仿宋" w:eastAsia="仿宋"/>
          <w:kern w:val="0"/>
          <w:szCs w:val="32"/>
        </w:rPr>
        <w:t>申报</w:t>
      </w:r>
      <w:r>
        <w:rPr>
          <w:rFonts w:ascii="仿宋" w:hAnsi="仿宋" w:eastAsia="仿宋"/>
          <w:kern w:val="0"/>
          <w:szCs w:val="32"/>
        </w:rPr>
        <w:t>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bookmarkEnd w:id="188"/>
    <w:bookmarkEnd w:id="189"/>
    <w:bookmarkEnd w:id="258"/>
    <w:bookmarkEnd w:id="259"/>
    <w:bookmarkEnd w:id="260"/>
    <w:bookmarkEnd w:id="261"/>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sectPr>
      <w:footerReference r:id="rId9" w:type="first"/>
      <w:footerReference r:id="rId7" w:type="default"/>
      <w:footerReference r:id="rId8" w:type="even"/>
      <w:pgSz w:w="11900" w:h="16840"/>
      <w:pgMar w:top="1440" w:right="1800" w:bottom="1440" w:left="1800" w:header="851" w:footer="662" w:gutter="0"/>
      <w:pgNumType w:fmt="decimal"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黑体_GBK">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2"/>
      </w:rP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jc w:val="center"/>
                          </w:pPr>
                          <w:r>
                            <w:t xml:space="preserve">第 </w:t>
                          </w:r>
                          <w:r>
                            <w:fldChar w:fldCharType="begin"/>
                          </w:r>
                          <w:r>
                            <w:instrText xml:space="preserve"> PAGE  \* MERGEFORMAT </w:instrText>
                          </w:r>
                          <w:r>
                            <w:fldChar w:fldCharType="separate"/>
                          </w:r>
                          <w:r>
                            <w:t>二</w:t>
                          </w:r>
                          <w:r>
                            <w:fldChar w:fldCharType="end"/>
                          </w:r>
                          <w:r>
                            <w:t xml:space="preserve"> 页 共 </w:t>
                          </w:r>
                          <w:r>
                            <w:fldChar w:fldCharType="begin"/>
                          </w:r>
                          <w:r>
                            <w:instrText xml:space="preserve"> NUMPAGES  \* MERGEFORMAT </w:instrText>
                          </w:r>
                          <w:r>
                            <w:fldChar w:fldCharType="separate"/>
                          </w:r>
                          <w:r>
                            <w:t>91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0"/>
                      <w:jc w:val="center"/>
                    </w:pPr>
                    <w:r>
                      <w:t xml:space="preserve">第 </w:t>
                    </w:r>
                    <w:r>
                      <w:fldChar w:fldCharType="begin"/>
                    </w:r>
                    <w:r>
                      <w:instrText xml:space="preserve"> PAGE  \* MERGEFORMAT </w:instrText>
                    </w:r>
                    <w:r>
                      <w:fldChar w:fldCharType="separate"/>
                    </w:r>
                    <w:r>
                      <w:t>二</w:t>
                    </w:r>
                    <w:r>
                      <w:fldChar w:fldCharType="end"/>
                    </w:r>
                    <w:r>
                      <w:t xml:space="preserve"> 页 共 </w:t>
                    </w:r>
                    <w:r>
                      <w:fldChar w:fldCharType="begin"/>
                    </w:r>
                    <w:r>
                      <w:instrText xml:space="preserve"> NUMPAGES  \* MERGEFORMAT </w:instrText>
                    </w:r>
                    <w:r>
                      <w:fldChar w:fldCharType="separate"/>
                    </w:r>
                    <w:r>
                      <w:t>91</w:t>
                    </w:r>
                    <w:r>
                      <w:fldChar w:fldCharType="end"/>
                    </w:r>
                    <w:r>
                      <w:t xml:space="preserve"> 页</w:t>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IV</w:t>
    </w:r>
    <w:r>
      <w:rPr>
        <w:rFonts w:ascii="仿宋" w:hAnsi="仿宋" w:eastAsia="仿宋"/>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91</w:t>
                    </w:r>
                    <w:r>
                      <w:fldChar w:fldCharType="end"/>
                    </w:r>
                    <w:r>
                      <w:t xml:space="preserve"> 页</w:t>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578308"/>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64465"/>
              <wp:effectExtent l="0" t="0" r="0" b="0"/>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wps:spPr>
                    <wps:txbx>
                      <w:txbxContent>
                        <w:p>
                          <w:pPr>
                            <w:pStyle w:val="10"/>
                            <w:jc w:val="center"/>
                          </w:pPr>
                          <w:r>
                            <w:rPr>
                              <w:rFonts w:ascii="仿宋" w:hAnsi="仿宋" w:eastAsia="仿宋"/>
                              <w:sz w:val="20"/>
                            </w:rPr>
                            <w:fldChar w:fldCharType="begin"/>
                          </w:r>
                          <w:r>
                            <w:rPr>
                              <w:rFonts w:ascii="仿宋" w:hAnsi="仿宋" w:eastAsia="仿宋"/>
                              <w:sz w:val="20"/>
                            </w:rPr>
                            <w:instrText xml:space="preserve">PAGE   \* MERGEFORMAT</w:instrText>
                          </w:r>
                          <w:r>
                            <w:rPr>
                              <w:rFonts w:ascii="仿宋" w:hAnsi="仿宋" w:eastAsia="仿宋"/>
                              <w:sz w:val="20"/>
                            </w:rPr>
                            <w:fldChar w:fldCharType="separate"/>
                          </w:r>
                          <w:r>
                            <w:rPr>
                              <w:rFonts w:ascii="仿宋" w:hAnsi="仿宋" w:eastAsia="仿宋"/>
                              <w:sz w:val="20"/>
                              <w:lang w:val="zh-CN"/>
                            </w:rPr>
                            <w:t>1</w:t>
                          </w:r>
                          <w:r>
                            <w:rPr>
                              <w:rFonts w:ascii="仿宋" w:hAnsi="仿宋" w:eastAsia="仿宋"/>
                              <w:sz w:val="20"/>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2.95pt;width:5.05pt;mso-position-horizontal:center;mso-position-horizontal-relative:margin;mso-wrap-style:none;z-index:251659264;mso-width-relative:page;mso-height-relative:page;" filled="f" stroked="f" coordsize="21600,21600" o:gfxdata="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ssm+9AAAAADAQAADwAAAAAAAAABACAAAAAiAAAAZHJz&#10;L2Rvd25yZXYueG1sUEsBAhQAFAAAAAgAh07iQD/7hvUMAgAABAQAAA4AAAAAAAAAAQAgAAAAHwEA&#10;AGRycy9lMm9Eb2MueG1sUEsFBgAAAAAGAAYAWQEAAJ0FAAAAAA==&#10;">
              <v:fill on="f" focussize="0,0"/>
              <v:stroke on="f"/>
              <v:imagedata o:title=""/>
              <o:lock v:ext="edit" aspectratio="f"/>
              <v:textbox inset="0mm,0mm,0mm,0mm" style="mso-fit-shape-to-text:t;">
                <w:txbxContent>
                  <w:p>
                    <w:pPr>
                      <w:pStyle w:val="10"/>
                      <w:jc w:val="center"/>
                    </w:pPr>
                    <w:r>
                      <w:rPr>
                        <w:rFonts w:ascii="仿宋" w:hAnsi="仿宋" w:eastAsia="仿宋"/>
                        <w:sz w:val="20"/>
                      </w:rPr>
                      <w:fldChar w:fldCharType="begin"/>
                    </w:r>
                    <w:r>
                      <w:rPr>
                        <w:rFonts w:ascii="仿宋" w:hAnsi="仿宋" w:eastAsia="仿宋"/>
                        <w:sz w:val="20"/>
                      </w:rPr>
                      <w:instrText xml:space="preserve">PAGE   \* MERGEFORMAT</w:instrText>
                    </w:r>
                    <w:r>
                      <w:rPr>
                        <w:rFonts w:ascii="仿宋" w:hAnsi="仿宋" w:eastAsia="仿宋"/>
                        <w:sz w:val="20"/>
                      </w:rPr>
                      <w:fldChar w:fldCharType="separate"/>
                    </w:r>
                    <w:r>
                      <w:rPr>
                        <w:rFonts w:ascii="仿宋" w:hAnsi="仿宋" w:eastAsia="仿宋"/>
                        <w:sz w:val="20"/>
                        <w:lang w:val="zh-CN"/>
                      </w:rPr>
                      <w:t>1</w:t>
                    </w:r>
                    <w:r>
                      <w:rPr>
                        <w:rFonts w:ascii="仿宋" w:hAnsi="仿宋" w:eastAsia="仿宋"/>
                        <w:sz w:val="20"/>
                      </w:rP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B2C1A"/>
    <w:multiLevelType w:val="multilevel"/>
    <w:tmpl w:val="3F1B2C1A"/>
    <w:lvl w:ilvl="0" w:tentative="0">
      <w:start w:val="2"/>
      <w:numFmt w:val="decimalEnclosedCircle"/>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EE"/>
    <w:rsid w:val="0000026F"/>
    <w:rsid w:val="000007DF"/>
    <w:rsid w:val="00013D78"/>
    <w:rsid w:val="000245FE"/>
    <w:rsid w:val="00033D08"/>
    <w:rsid w:val="00036238"/>
    <w:rsid w:val="00041F9B"/>
    <w:rsid w:val="00042B8B"/>
    <w:rsid w:val="00045083"/>
    <w:rsid w:val="0004589E"/>
    <w:rsid w:val="00055DFE"/>
    <w:rsid w:val="00063120"/>
    <w:rsid w:val="000649F1"/>
    <w:rsid w:val="000665C5"/>
    <w:rsid w:val="00074D29"/>
    <w:rsid w:val="00080400"/>
    <w:rsid w:val="0008247A"/>
    <w:rsid w:val="0009402C"/>
    <w:rsid w:val="00095897"/>
    <w:rsid w:val="000B0EF9"/>
    <w:rsid w:val="000B0F65"/>
    <w:rsid w:val="000B107F"/>
    <w:rsid w:val="000B2545"/>
    <w:rsid w:val="000B3AAC"/>
    <w:rsid w:val="000C2A2A"/>
    <w:rsid w:val="000D3642"/>
    <w:rsid w:val="000E553D"/>
    <w:rsid w:val="000F2B16"/>
    <w:rsid w:val="000F32FF"/>
    <w:rsid w:val="0010092C"/>
    <w:rsid w:val="001009EC"/>
    <w:rsid w:val="0010333B"/>
    <w:rsid w:val="001047F9"/>
    <w:rsid w:val="00106759"/>
    <w:rsid w:val="00123021"/>
    <w:rsid w:val="001437B2"/>
    <w:rsid w:val="0014484B"/>
    <w:rsid w:val="00146453"/>
    <w:rsid w:val="00147086"/>
    <w:rsid w:val="00153A15"/>
    <w:rsid w:val="00156593"/>
    <w:rsid w:val="001628F2"/>
    <w:rsid w:val="0017687D"/>
    <w:rsid w:val="00193BE9"/>
    <w:rsid w:val="001947A0"/>
    <w:rsid w:val="001950F8"/>
    <w:rsid w:val="00196409"/>
    <w:rsid w:val="001A179D"/>
    <w:rsid w:val="001B3996"/>
    <w:rsid w:val="001B5C79"/>
    <w:rsid w:val="001C0B8F"/>
    <w:rsid w:val="001C2C9A"/>
    <w:rsid w:val="001D0217"/>
    <w:rsid w:val="001D07E1"/>
    <w:rsid w:val="001E158A"/>
    <w:rsid w:val="001E4DA2"/>
    <w:rsid w:val="001F56CA"/>
    <w:rsid w:val="0021357E"/>
    <w:rsid w:val="002149F3"/>
    <w:rsid w:val="00222068"/>
    <w:rsid w:val="0022574F"/>
    <w:rsid w:val="00225A03"/>
    <w:rsid w:val="00234BA3"/>
    <w:rsid w:val="00240049"/>
    <w:rsid w:val="002410DD"/>
    <w:rsid w:val="00242F5C"/>
    <w:rsid w:val="002444EC"/>
    <w:rsid w:val="00252C5C"/>
    <w:rsid w:val="00253754"/>
    <w:rsid w:val="00270DAB"/>
    <w:rsid w:val="00285202"/>
    <w:rsid w:val="002860AC"/>
    <w:rsid w:val="002A483A"/>
    <w:rsid w:val="002B04A2"/>
    <w:rsid w:val="002B0634"/>
    <w:rsid w:val="002B55D0"/>
    <w:rsid w:val="002C6819"/>
    <w:rsid w:val="002D1D15"/>
    <w:rsid w:val="002D4AF7"/>
    <w:rsid w:val="002D5209"/>
    <w:rsid w:val="002D6442"/>
    <w:rsid w:val="002D70E1"/>
    <w:rsid w:val="002E04D7"/>
    <w:rsid w:val="002E35ED"/>
    <w:rsid w:val="002E4C22"/>
    <w:rsid w:val="002F2C4D"/>
    <w:rsid w:val="002F5006"/>
    <w:rsid w:val="002F6F37"/>
    <w:rsid w:val="003027B0"/>
    <w:rsid w:val="00305632"/>
    <w:rsid w:val="00310BAD"/>
    <w:rsid w:val="0032327D"/>
    <w:rsid w:val="00324BF7"/>
    <w:rsid w:val="00331FAF"/>
    <w:rsid w:val="00332162"/>
    <w:rsid w:val="00354E1A"/>
    <w:rsid w:val="00355885"/>
    <w:rsid w:val="00355AED"/>
    <w:rsid w:val="00360072"/>
    <w:rsid w:val="00360DED"/>
    <w:rsid w:val="00370F5B"/>
    <w:rsid w:val="00372BD5"/>
    <w:rsid w:val="003759CF"/>
    <w:rsid w:val="00377F6C"/>
    <w:rsid w:val="00384066"/>
    <w:rsid w:val="00385DD5"/>
    <w:rsid w:val="0039412E"/>
    <w:rsid w:val="003A1DEF"/>
    <w:rsid w:val="003A2FF1"/>
    <w:rsid w:val="003A5BD8"/>
    <w:rsid w:val="003B330C"/>
    <w:rsid w:val="003B70F1"/>
    <w:rsid w:val="003C7EC8"/>
    <w:rsid w:val="003C7F11"/>
    <w:rsid w:val="003D0262"/>
    <w:rsid w:val="003D1E4A"/>
    <w:rsid w:val="003D23B4"/>
    <w:rsid w:val="003D5232"/>
    <w:rsid w:val="003D71C2"/>
    <w:rsid w:val="00403D4B"/>
    <w:rsid w:val="004065BD"/>
    <w:rsid w:val="004077B7"/>
    <w:rsid w:val="00413AAD"/>
    <w:rsid w:val="00425C88"/>
    <w:rsid w:val="0043131D"/>
    <w:rsid w:val="00431EB0"/>
    <w:rsid w:val="004515B7"/>
    <w:rsid w:val="004529AB"/>
    <w:rsid w:val="00455D13"/>
    <w:rsid w:val="00463326"/>
    <w:rsid w:val="00464D12"/>
    <w:rsid w:val="0047116F"/>
    <w:rsid w:val="00472109"/>
    <w:rsid w:val="00473045"/>
    <w:rsid w:val="00485483"/>
    <w:rsid w:val="004871B0"/>
    <w:rsid w:val="00495DEF"/>
    <w:rsid w:val="00496493"/>
    <w:rsid w:val="004A0E45"/>
    <w:rsid w:val="004A1F3A"/>
    <w:rsid w:val="004A51FC"/>
    <w:rsid w:val="004C11FE"/>
    <w:rsid w:val="004C51AE"/>
    <w:rsid w:val="004D5107"/>
    <w:rsid w:val="004D523A"/>
    <w:rsid w:val="004D72E5"/>
    <w:rsid w:val="004D73E1"/>
    <w:rsid w:val="004E0C24"/>
    <w:rsid w:val="004E1571"/>
    <w:rsid w:val="004E2B80"/>
    <w:rsid w:val="004F4CAE"/>
    <w:rsid w:val="004F63E2"/>
    <w:rsid w:val="00501342"/>
    <w:rsid w:val="005030C7"/>
    <w:rsid w:val="00504A27"/>
    <w:rsid w:val="0051106B"/>
    <w:rsid w:val="005157F2"/>
    <w:rsid w:val="00521C5D"/>
    <w:rsid w:val="0052262A"/>
    <w:rsid w:val="005253F2"/>
    <w:rsid w:val="00535743"/>
    <w:rsid w:val="0054368E"/>
    <w:rsid w:val="005477DC"/>
    <w:rsid w:val="00550C5A"/>
    <w:rsid w:val="00551160"/>
    <w:rsid w:val="00556075"/>
    <w:rsid w:val="00556AB3"/>
    <w:rsid w:val="00561DDC"/>
    <w:rsid w:val="00565E6C"/>
    <w:rsid w:val="005663F6"/>
    <w:rsid w:val="0057466A"/>
    <w:rsid w:val="00582879"/>
    <w:rsid w:val="005879C0"/>
    <w:rsid w:val="00597920"/>
    <w:rsid w:val="005A48DA"/>
    <w:rsid w:val="005B4750"/>
    <w:rsid w:val="005B59E7"/>
    <w:rsid w:val="005E0C3D"/>
    <w:rsid w:val="005E242B"/>
    <w:rsid w:val="005E346B"/>
    <w:rsid w:val="0060257F"/>
    <w:rsid w:val="00604C11"/>
    <w:rsid w:val="00615C49"/>
    <w:rsid w:val="00620F07"/>
    <w:rsid w:val="00625281"/>
    <w:rsid w:val="00627911"/>
    <w:rsid w:val="00631820"/>
    <w:rsid w:val="0063253D"/>
    <w:rsid w:val="00633C50"/>
    <w:rsid w:val="006352CD"/>
    <w:rsid w:val="006435B9"/>
    <w:rsid w:val="00662DCE"/>
    <w:rsid w:val="006637EA"/>
    <w:rsid w:val="006738CE"/>
    <w:rsid w:val="00690638"/>
    <w:rsid w:val="006930C6"/>
    <w:rsid w:val="00694D90"/>
    <w:rsid w:val="00696173"/>
    <w:rsid w:val="0069726A"/>
    <w:rsid w:val="00697714"/>
    <w:rsid w:val="006A6A52"/>
    <w:rsid w:val="006A7A9D"/>
    <w:rsid w:val="006B0333"/>
    <w:rsid w:val="006B5199"/>
    <w:rsid w:val="006C2852"/>
    <w:rsid w:val="006C4CB5"/>
    <w:rsid w:val="006D5FC9"/>
    <w:rsid w:val="006E3B38"/>
    <w:rsid w:val="006E76EB"/>
    <w:rsid w:val="006F1311"/>
    <w:rsid w:val="006F13E9"/>
    <w:rsid w:val="006F1C37"/>
    <w:rsid w:val="006F6041"/>
    <w:rsid w:val="007105A6"/>
    <w:rsid w:val="00711067"/>
    <w:rsid w:val="00730F35"/>
    <w:rsid w:val="00733D33"/>
    <w:rsid w:val="007377FF"/>
    <w:rsid w:val="00745DA3"/>
    <w:rsid w:val="00747236"/>
    <w:rsid w:val="00753D2D"/>
    <w:rsid w:val="00755A14"/>
    <w:rsid w:val="00756329"/>
    <w:rsid w:val="00766C45"/>
    <w:rsid w:val="00767AD0"/>
    <w:rsid w:val="0077070A"/>
    <w:rsid w:val="007707B0"/>
    <w:rsid w:val="00772AC7"/>
    <w:rsid w:val="007740C2"/>
    <w:rsid w:val="00787398"/>
    <w:rsid w:val="00787E91"/>
    <w:rsid w:val="00791E73"/>
    <w:rsid w:val="0079358F"/>
    <w:rsid w:val="0079610F"/>
    <w:rsid w:val="00797F3F"/>
    <w:rsid w:val="007A0BE8"/>
    <w:rsid w:val="007A2567"/>
    <w:rsid w:val="007B0D2C"/>
    <w:rsid w:val="007B229F"/>
    <w:rsid w:val="007B4BC0"/>
    <w:rsid w:val="007C460B"/>
    <w:rsid w:val="007D0245"/>
    <w:rsid w:val="007D209D"/>
    <w:rsid w:val="007D6105"/>
    <w:rsid w:val="007E0657"/>
    <w:rsid w:val="007E15B7"/>
    <w:rsid w:val="007E6426"/>
    <w:rsid w:val="007E67DE"/>
    <w:rsid w:val="00801108"/>
    <w:rsid w:val="00803453"/>
    <w:rsid w:val="00803693"/>
    <w:rsid w:val="00806006"/>
    <w:rsid w:val="008071E1"/>
    <w:rsid w:val="0081164A"/>
    <w:rsid w:val="00812BB9"/>
    <w:rsid w:val="008156C7"/>
    <w:rsid w:val="00816C0C"/>
    <w:rsid w:val="0083670A"/>
    <w:rsid w:val="008539CE"/>
    <w:rsid w:val="008548FE"/>
    <w:rsid w:val="008640D0"/>
    <w:rsid w:val="008644A1"/>
    <w:rsid w:val="00866330"/>
    <w:rsid w:val="008664D7"/>
    <w:rsid w:val="00866D89"/>
    <w:rsid w:val="00871598"/>
    <w:rsid w:val="00872278"/>
    <w:rsid w:val="00874DEB"/>
    <w:rsid w:val="00880C1E"/>
    <w:rsid w:val="00882557"/>
    <w:rsid w:val="00886635"/>
    <w:rsid w:val="008953C8"/>
    <w:rsid w:val="00897644"/>
    <w:rsid w:val="008A15F5"/>
    <w:rsid w:val="008A2933"/>
    <w:rsid w:val="008A3EEB"/>
    <w:rsid w:val="008A53A4"/>
    <w:rsid w:val="008B1450"/>
    <w:rsid w:val="008B57BB"/>
    <w:rsid w:val="008B6A5F"/>
    <w:rsid w:val="008C193B"/>
    <w:rsid w:val="008C4313"/>
    <w:rsid w:val="008D0845"/>
    <w:rsid w:val="008D47F7"/>
    <w:rsid w:val="008D48CC"/>
    <w:rsid w:val="008D7403"/>
    <w:rsid w:val="008F30F4"/>
    <w:rsid w:val="00904631"/>
    <w:rsid w:val="00910FD4"/>
    <w:rsid w:val="00913A54"/>
    <w:rsid w:val="00914E95"/>
    <w:rsid w:val="0092525A"/>
    <w:rsid w:val="009260EE"/>
    <w:rsid w:val="009268D1"/>
    <w:rsid w:val="00927840"/>
    <w:rsid w:val="00930268"/>
    <w:rsid w:val="0093234A"/>
    <w:rsid w:val="009376C6"/>
    <w:rsid w:val="009452A5"/>
    <w:rsid w:val="0094546E"/>
    <w:rsid w:val="00950A0F"/>
    <w:rsid w:val="00971B86"/>
    <w:rsid w:val="00972B34"/>
    <w:rsid w:val="00973633"/>
    <w:rsid w:val="0097724F"/>
    <w:rsid w:val="0098012D"/>
    <w:rsid w:val="0098020C"/>
    <w:rsid w:val="009815C4"/>
    <w:rsid w:val="0098228C"/>
    <w:rsid w:val="00983ECB"/>
    <w:rsid w:val="00985CC9"/>
    <w:rsid w:val="00993721"/>
    <w:rsid w:val="00995747"/>
    <w:rsid w:val="00996D16"/>
    <w:rsid w:val="009A42FD"/>
    <w:rsid w:val="009A4676"/>
    <w:rsid w:val="009B1330"/>
    <w:rsid w:val="009B34ED"/>
    <w:rsid w:val="009C0DB7"/>
    <w:rsid w:val="009C14E7"/>
    <w:rsid w:val="009C247E"/>
    <w:rsid w:val="009C62E0"/>
    <w:rsid w:val="009D1EBA"/>
    <w:rsid w:val="009E284B"/>
    <w:rsid w:val="009E5C2B"/>
    <w:rsid w:val="009F0600"/>
    <w:rsid w:val="009F27DF"/>
    <w:rsid w:val="009F6772"/>
    <w:rsid w:val="009F6E21"/>
    <w:rsid w:val="00A018C0"/>
    <w:rsid w:val="00A03803"/>
    <w:rsid w:val="00A12F50"/>
    <w:rsid w:val="00A23DEE"/>
    <w:rsid w:val="00A30C9D"/>
    <w:rsid w:val="00A310D1"/>
    <w:rsid w:val="00A3466E"/>
    <w:rsid w:val="00A37EF3"/>
    <w:rsid w:val="00A4385C"/>
    <w:rsid w:val="00A5324B"/>
    <w:rsid w:val="00A533A7"/>
    <w:rsid w:val="00A56682"/>
    <w:rsid w:val="00A578EA"/>
    <w:rsid w:val="00A65D30"/>
    <w:rsid w:val="00A72364"/>
    <w:rsid w:val="00A728EA"/>
    <w:rsid w:val="00A87956"/>
    <w:rsid w:val="00A95212"/>
    <w:rsid w:val="00A96AD3"/>
    <w:rsid w:val="00AA1F55"/>
    <w:rsid w:val="00AA25CA"/>
    <w:rsid w:val="00AA2FA0"/>
    <w:rsid w:val="00AA5BEE"/>
    <w:rsid w:val="00AC0705"/>
    <w:rsid w:val="00AD5FE8"/>
    <w:rsid w:val="00AD7DE1"/>
    <w:rsid w:val="00AE23A7"/>
    <w:rsid w:val="00AE328F"/>
    <w:rsid w:val="00AF2A49"/>
    <w:rsid w:val="00B01028"/>
    <w:rsid w:val="00B0239C"/>
    <w:rsid w:val="00B13146"/>
    <w:rsid w:val="00B15E13"/>
    <w:rsid w:val="00B21C93"/>
    <w:rsid w:val="00B26CCC"/>
    <w:rsid w:val="00B31F2C"/>
    <w:rsid w:val="00B32B6F"/>
    <w:rsid w:val="00B464C3"/>
    <w:rsid w:val="00B60E00"/>
    <w:rsid w:val="00B803BD"/>
    <w:rsid w:val="00B80EB7"/>
    <w:rsid w:val="00B82720"/>
    <w:rsid w:val="00B843D2"/>
    <w:rsid w:val="00B86215"/>
    <w:rsid w:val="00B92D89"/>
    <w:rsid w:val="00B9495E"/>
    <w:rsid w:val="00B95906"/>
    <w:rsid w:val="00BA1655"/>
    <w:rsid w:val="00BC1258"/>
    <w:rsid w:val="00BC2FFC"/>
    <w:rsid w:val="00BC58FD"/>
    <w:rsid w:val="00BC5ABB"/>
    <w:rsid w:val="00BC7C2F"/>
    <w:rsid w:val="00BD02BA"/>
    <w:rsid w:val="00BE5F26"/>
    <w:rsid w:val="00BF0B4C"/>
    <w:rsid w:val="00C05144"/>
    <w:rsid w:val="00C16134"/>
    <w:rsid w:val="00C17C6C"/>
    <w:rsid w:val="00C2033A"/>
    <w:rsid w:val="00C30873"/>
    <w:rsid w:val="00C308A8"/>
    <w:rsid w:val="00C3401C"/>
    <w:rsid w:val="00C40037"/>
    <w:rsid w:val="00C41DEF"/>
    <w:rsid w:val="00C42765"/>
    <w:rsid w:val="00C549C4"/>
    <w:rsid w:val="00C556CE"/>
    <w:rsid w:val="00C6311D"/>
    <w:rsid w:val="00C67843"/>
    <w:rsid w:val="00C70B0B"/>
    <w:rsid w:val="00C73943"/>
    <w:rsid w:val="00CA2405"/>
    <w:rsid w:val="00CA3114"/>
    <w:rsid w:val="00CA4A33"/>
    <w:rsid w:val="00CB0CB2"/>
    <w:rsid w:val="00CC598D"/>
    <w:rsid w:val="00CD5F21"/>
    <w:rsid w:val="00CE04DB"/>
    <w:rsid w:val="00CE17F4"/>
    <w:rsid w:val="00CE394A"/>
    <w:rsid w:val="00D06C97"/>
    <w:rsid w:val="00D23A2F"/>
    <w:rsid w:val="00D34414"/>
    <w:rsid w:val="00D34FA4"/>
    <w:rsid w:val="00D37C0C"/>
    <w:rsid w:val="00D418E3"/>
    <w:rsid w:val="00D53224"/>
    <w:rsid w:val="00D548FD"/>
    <w:rsid w:val="00D60E15"/>
    <w:rsid w:val="00D61C5B"/>
    <w:rsid w:val="00D629F6"/>
    <w:rsid w:val="00D67245"/>
    <w:rsid w:val="00D77EE0"/>
    <w:rsid w:val="00D8733A"/>
    <w:rsid w:val="00D97546"/>
    <w:rsid w:val="00D9770A"/>
    <w:rsid w:val="00DA16B4"/>
    <w:rsid w:val="00DA3107"/>
    <w:rsid w:val="00DB1692"/>
    <w:rsid w:val="00DB3B22"/>
    <w:rsid w:val="00DC0F08"/>
    <w:rsid w:val="00DC1111"/>
    <w:rsid w:val="00DC25B5"/>
    <w:rsid w:val="00DC5083"/>
    <w:rsid w:val="00DD0124"/>
    <w:rsid w:val="00DE432D"/>
    <w:rsid w:val="00DE6C7E"/>
    <w:rsid w:val="00DF64C8"/>
    <w:rsid w:val="00DF75EA"/>
    <w:rsid w:val="00E01989"/>
    <w:rsid w:val="00E04169"/>
    <w:rsid w:val="00E1233D"/>
    <w:rsid w:val="00E16AAD"/>
    <w:rsid w:val="00E24786"/>
    <w:rsid w:val="00E24F60"/>
    <w:rsid w:val="00E46065"/>
    <w:rsid w:val="00E558D4"/>
    <w:rsid w:val="00E6304B"/>
    <w:rsid w:val="00E655F2"/>
    <w:rsid w:val="00E71DA6"/>
    <w:rsid w:val="00E72207"/>
    <w:rsid w:val="00E7530D"/>
    <w:rsid w:val="00E802A9"/>
    <w:rsid w:val="00E8043B"/>
    <w:rsid w:val="00E94397"/>
    <w:rsid w:val="00E95341"/>
    <w:rsid w:val="00EC1B9B"/>
    <w:rsid w:val="00ED1026"/>
    <w:rsid w:val="00ED1B39"/>
    <w:rsid w:val="00ED357F"/>
    <w:rsid w:val="00ED4823"/>
    <w:rsid w:val="00EE218A"/>
    <w:rsid w:val="00EE4C32"/>
    <w:rsid w:val="00EE5CDF"/>
    <w:rsid w:val="00EE75B1"/>
    <w:rsid w:val="00EF3DE1"/>
    <w:rsid w:val="00EF68E4"/>
    <w:rsid w:val="00EF721A"/>
    <w:rsid w:val="00F118DA"/>
    <w:rsid w:val="00F11E52"/>
    <w:rsid w:val="00F15DD0"/>
    <w:rsid w:val="00F24170"/>
    <w:rsid w:val="00F276AC"/>
    <w:rsid w:val="00F302B5"/>
    <w:rsid w:val="00F314C4"/>
    <w:rsid w:val="00F36810"/>
    <w:rsid w:val="00F36B48"/>
    <w:rsid w:val="00F4099C"/>
    <w:rsid w:val="00F44CA1"/>
    <w:rsid w:val="00F52D28"/>
    <w:rsid w:val="00F54115"/>
    <w:rsid w:val="00F55F5F"/>
    <w:rsid w:val="00F565A6"/>
    <w:rsid w:val="00F56DF3"/>
    <w:rsid w:val="00F60DAA"/>
    <w:rsid w:val="00F60FA5"/>
    <w:rsid w:val="00F64661"/>
    <w:rsid w:val="00F654B0"/>
    <w:rsid w:val="00F66AF1"/>
    <w:rsid w:val="00F71D67"/>
    <w:rsid w:val="00F73595"/>
    <w:rsid w:val="00F7441E"/>
    <w:rsid w:val="00F80497"/>
    <w:rsid w:val="00F80CB4"/>
    <w:rsid w:val="00F84F45"/>
    <w:rsid w:val="00F94575"/>
    <w:rsid w:val="00F95066"/>
    <w:rsid w:val="00F964C1"/>
    <w:rsid w:val="00FA5FE8"/>
    <w:rsid w:val="00FB0528"/>
    <w:rsid w:val="00FB42E6"/>
    <w:rsid w:val="00FB46E2"/>
    <w:rsid w:val="00FB58EB"/>
    <w:rsid w:val="00FC05D1"/>
    <w:rsid w:val="00FC1CB6"/>
    <w:rsid w:val="00FC21BC"/>
    <w:rsid w:val="00FC24A5"/>
    <w:rsid w:val="00FD0D83"/>
    <w:rsid w:val="00FE2783"/>
    <w:rsid w:val="00FE7E7F"/>
    <w:rsid w:val="00FF718A"/>
    <w:rsid w:val="01257762"/>
    <w:rsid w:val="01877A16"/>
    <w:rsid w:val="020C3512"/>
    <w:rsid w:val="027F7978"/>
    <w:rsid w:val="02B249B9"/>
    <w:rsid w:val="033C3403"/>
    <w:rsid w:val="03854705"/>
    <w:rsid w:val="03FF1780"/>
    <w:rsid w:val="04931D9A"/>
    <w:rsid w:val="04961F01"/>
    <w:rsid w:val="04A72B99"/>
    <w:rsid w:val="04AD2F8F"/>
    <w:rsid w:val="04B4079E"/>
    <w:rsid w:val="05092E2C"/>
    <w:rsid w:val="052A7CD0"/>
    <w:rsid w:val="05602A16"/>
    <w:rsid w:val="05615114"/>
    <w:rsid w:val="05C51E13"/>
    <w:rsid w:val="06C938A4"/>
    <w:rsid w:val="06E20E61"/>
    <w:rsid w:val="075153A9"/>
    <w:rsid w:val="07611166"/>
    <w:rsid w:val="07A130B0"/>
    <w:rsid w:val="07A703BF"/>
    <w:rsid w:val="08024225"/>
    <w:rsid w:val="081066A1"/>
    <w:rsid w:val="08354357"/>
    <w:rsid w:val="085B05B7"/>
    <w:rsid w:val="08AF695F"/>
    <w:rsid w:val="08C33090"/>
    <w:rsid w:val="095A7289"/>
    <w:rsid w:val="09694581"/>
    <w:rsid w:val="097457BF"/>
    <w:rsid w:val="09AC6869"/>
    <w:rsid w:val="09DD77BC"/>
    <w:rsid w:val="0A00721D"/>
    <w:rsid w:val="0A063D47"/>
    <w:rsid w:val="0A1C4049"/>
    <w:rsid w:val="0B16329B"/>
    <w:rsid w:val="0B296B82"/>
    <w:rsid w:val="0BF2272B"/>
    <w:rsid w:val="0BFA6D82"/>
    <w:rsid w:val="0CA251D2"/>
    <w:rsid w:val="0D24507E"/>
    <w:rsid w:val="0D266250"/>
    <w:rsid w:val="0DCD22DA"/>
    <w:rsid w:val="0E6A7621"/>
    <w:rsid w:val="0E70078E"/>
    <w:rsid w:val="0EAC4230"/>
    <w:rsid w:val="0FB66927"/>
    <w:rsid w:val="0FEB347A"/>
    <w:rsid w:val="105C6CD8"/>
    <w:rsid w:val="11080AB5"/>
    <w:rsid w:val="11793E4F"/>
    <w:rsid w:val="12DA2813"/>
    <w:rsid w:val="12ED06A7"/>
    <w:rsid w:val="13362EAA"/>
    <w:rsid w:val="14543118"/>
    <w:rsid w:val="14805DBB"/>
    <w:rsid w:val="14A74BC2"/>
    <w:rsid w:val="14E464DC"/>
    <w:rsid w:val="14F34723"/>
    <w:rsid w:val="15713822"/>
    <w:rsid w:val="16340151"/>
    <w:rsid w:val="1647365B"/>
    <w:rsid w:val="16653965"/>
    <w:rsid w:val="16932631"/>
    <w:rsid w:val="16CE4C14"/>
    <w:rsid w:val="17883366"/>
    <w:rsid w:val="17E81B26"/>
    <w:rsid w:val="180E7208"/>
    <w:rsid w:val="184831A2"/>
    <w:rsid w:val="18915452"/>
    <w:rsid w:val="18BA2E1D"/>
    <w:rsid w:val="18D3243F"/>
    <w:rsid w:val="190510CC"/>
    <w:rsid w:val="19492496"/>
    <w:rsid w:val="19770EC0"/>
    <w:rsid w:val="1A70563D"/>
    <w:rsid w:val="1B1C1633"/>
    <w:rsid w:val="1B303780"/>
    <w:rsid w:val="1B607377"/>
    <w:rsid w:val="1BDB5075"/>
    <w:rsid w:val="1C596BCD"/>
    <w:rsid w:val="1C662F7E"/>
    <w:rsid w:val="1CCA5F76"/>
    <w:rsid w:val="1D2D1E98"/>
    <w:rsid w:val="1D631DB4"/>
    <w:rsid w:val="1D986A5D"/>
    <w:rsid w:val="1EF53DA3"/>
    <w:rsid w:val="1F0C310F"/>
    <w:rsid w:val="1F6A7DF8"/>
    <w:rsid w:val="20D305C5"/>
    <w:rsid w:val="20E420EA"/>
    <w:rsid w:val="219F5F45"/>
    <w:rsid w:val="21A05360"/>
    <w:rsid w:val="21B803A0"/>
    <w:rsid w:val="21C65ADF"/>
    <w:rsid w:val="222F393E"/>
    <w:rsid w:val="22A92EEA"/>
    <w:rsid w:val="22C91297"/>
    <w:rsid w:val="22ED55DE"/>
    <w:rsid w:val="22F37D11"/>
    <w:rsid w:val="239149FA"/>
    <w:rsid w:val="23B11D1D"/>
    <w:rsid w:val="24893692"/>
    <w:rsid w:val="252D2CAB"/>
    <w:rsid w:val="25891CCD"/>
    <w:rsid w:val="25F70BC6"/>
    <w:rsid w:val="262D60CB"/>
    <w:rsid w:val="26843DC9"/>
    <w:rsid w:val="26C80B00"/>
    <w:rsid w:val="2792647A"/>
    <w:rsid w:val="27B209C1"/>
    <w:rsid w:val="27B521A7"/>
    <w:rsid w:val="287445D0"/>
    <w:rsid w:val="289D2F7A"/>
    <w:rsid w:val="28AA20E8"/>
    <w:rsid w:val="28B950AA"/>
    <w:rsid w:val="29243010"/>
    <w:rsid w:val="29962738"/>
    <w:rsid w:val="29D1181C"/>
    <w:rsid w:val="29E963A9"/>
    <w:rsid w:val="2A9F5576"/>
    <w:rsid w:val="2AB438E8"/>
    <w:rsid w:val="2AE842E2"/>
    <w:rsid w:val="2B4C63EA"/>
    <w:rsid w:val="2B5F6AD3"/>
    <w:rsid w:val="2C3F5D35"/>
    <w:rsid w:val="2C553DF1"/>
    <w:rsid w:val="2CB27428"/>
    <w:rsid w:val="2D1A78E8"/>
    <w:rsid w:val="2D2C0968"/>
    <w:rsid w:val="2D427DA8"/>
    <w:rsid w:val="2D596B03"/>
    <w:rsid w:val="2DDB0BA3"/>
    <w:rsid w:val="2DFE40D9"/>
    <w:rsid w:val="2E0A2C10"/>
    <w:rsid w:val="2E312023"/>
    <w:rsid w:val="2F3B679E"/>
    <w:rsid w:val="2F91082E"/>
    <w:rsid w:val="305E0AF9"/>
    <w:rsid w:val="31AF565B"/>
    <w:rsid w:val="32591B6E"/>
    <w:rsid w:val="32FA20C7"/>
    <w:rsid w:val="344B1066"/>
    <w:rsid w:val="34E341F2"/>
    <w:rsid w:val="3517559F"/>
    <w:rsid w:val="351F6340"/>
    <w:rsid w:val="352F651C"/>
    <w:rsid w:val="35E431CD"/>
    <w:rsid w:val="361E5C72"/>
    <w:rsid w:val="36DB4740"/>
    <w:rsid w:val="36E460AB"/>
    <w:rsid w:val="37384110"/>
    <w:rsid w:val="377240FA"/>
    <w:rsid w:val="38200A91"/>
    <w:rsid w:val="383B3D87"/>
    <w:rsid w:val="39035C04"/>
    <w:rsid w:val="397374B8"/>
    <w:rsid w:val="39B0235B"/>
    <w:rsid w:val="3A782F83"/>
    <w:rsid w:val="3AB3405B"/>
    <w:rsid w:val="3AC96382"/>
    <w:rsid w:val="3AFD5C9C"/>
    <w:rsid w:val="3BEC50B9"/>
    <w:rsid w:val="3BED24E8"/>
    <w:rsid w:val="3C235160"/>
    <w:rsid w:val="3CD32A12"/>
    <w:rsid w:val="3CDB5353"/>
    <w:rsid w:val="3CEA6F3B"/>
    <w:rsid w:val="3D06084F"/>
    <w:rsid w:val="3D0626A1"/>
    <w:rsid w:val="3DA115DD"/>
    <w:rsid w:val="3E633181"/>
    <w:rsid w:val="3E8F2061"/>
    <w:rsid w:val="3E93136B"/>
    <w:rsid w:val="3EA35FFC"/>
    <w:rsid w:val="3EAD2883"/>
    <w:rsid w:val="3EC83A19"/>
    <w:rsid w:val="3F117E56"/>
    <w:rsid w:val="3F943997"/>
    <w:rsid w:val="3F9935FD"/>
    <w:rsid w:val="3FD76B7A"/>
    <w:rsid w:val="3FFC74EF"/>
    <w:rsid w:val="40591ABF"/>
    <w:rsid w:val="40A87E77"/>
    <w:rsid w:val="40D56324"/>
    <w:rsid w:val="41F11352"/>
    <w:rsid w:val="42170AC0"/>
    <w:rsid w:val="42612BD7"/>
    <w:rsid w:val="436004B5"/>
    <w:rsid w:val="43A24235"/>
    <w:rsid w:val="44326B80"/>
    <w:rsid w:val="44AF7424"/>
    <w:rsid w:val="450A290F"/>
    <w:rsid w:val="453D6A79"/>
    <w:rsid w:val="45EA4D6E"/>
    <w:rsid w:val="46280A8C"/>
    <w:rsid w:val="4630340C"/>
    <w:rsid w:val="46BA25BA"/>
    <w:rsid w:val="46DD46A4"/>
    <w:rsid w:val="47066124"/>
    <w:rsid w:val="4757646B"/>
    <w:rsid w:val="476B4EBB"/>
    <w:rsid w:val="47810A1B"/>
    <w:rsid w:val="47AD104A"/>
    <w:rsid w:val="47CB13A8"/>
    <w:rsid w:val="481E5870"/>
    <w:rsid w:val="49751AB3"/>
    <w:rsid w:val="49D857EF"/>
    <w:rsid w:val="49E05E15"/>
    <w:rsid w:val="4A0B747D"/>
    <w:rsid w:val="4A433823"/>
    <w:rsid w:val="4B0572DD"/>
    <w:rsid w:val="4CDD78E0"/>
    <w:rsid w:val="4CEC134F"/>
    <w:rsid w:val="4DC31AF7"/>
    <w:rsid w:val="4E7D1D1A"/>
    <w:rsid w:val="4ED21250"/>
    <w:rsid w:val="4EFA0331"/>
    <w:rsid w:val="4F2F2C41"/>
    <w:rsid w:val="4F337EFB"/>
    <w:rsid w:val="4F9B6FF3"/>
    <w:rsid w:val="4FA10B1F"/>
    <w:rsid w:val="4FB236EC"/>
    <w:rsid w:val="4FCC0736"/>
    <w:rsid w:val="5067274F"/>
    <w:rsid w:val="50811DA5"/>
    <w:rsid w:val="50B20D0F"/>
    <w:rsid w:val="50D66E35"/>
    <w:rsid w:val="510A758F"/>
    <w:rsid w:val="512571C6"/>
    <w:rsid w:val="517B20DB"/>
    <w:rsid w:val="519A56EC"/>
    <w:rsid w:val="520B7F73"/>
    <w:rsid w:val="533D3377"/>
    <w:rsid w:val="53800D75"/>
    <w:rsid w:val="53A24EB7"/>
    <w:rsid w:val="53BA774F"/>
    <w:rsid w:val="545A699D"/>
    <w:rsid w:val="547E202C"/>
    <w:rsid w:val="54BC3329"/>
    <w:rsid w:val="550315F8"/>
    <w:rsid w:val="558066DF"/>
    <w:rsid w:val="56AC175D"/>
    <w:rsid w:val="56DB4661"/>
    <w:rsid w:val="56E81A08"/>
    <w:rsid w:val="570F2765"/>
    <w:rsid w:val="575E3FF1"/>
    <w:rsid w:val="579040D4"/>
    <w:rsid w:val="58226AB9"/>
    <w:rsid w:val="58AF08E9"/>
    <w:rsid w:val="596752A5"/>
    <w:rsid w:val="5A174EE2"/>
    <w:rsid w:val="5A8F4A49"/>
    <w:rsid w:val="5B923433"/>
    <w:rsid w:val="5BE239B9"/>
    <w:rsid w:val="5CAC48BD"/>
    <w:rsid w:val="5CBC6658"/>
    <w:rsid w:val="5CD81F4A"/>
    <w:rsid w:val="5D2239B4"/>
    <w:rsid w:val="5D4F1596"/>
    <w:rsid w:val="5D735B5A"/>
    <w:rsid w:val="5D7C3781"/>
    <w:rsid w:val="5DF205F2"/>
    <w:rsid w:val="5DF96013"/>
    <w:rsid w:val="5E2B2907"/>
    <w:rsid w:val="5E514C70"/>
    <w:rsid w:val="5E781804"/>
    <w:rsid w:val="5F503096"/>
    <w:rsid w:val="5FC90698"/>
    <w:rsid w:val="60594876"/>
    <w:rsid w:val="607166AB"/>
    <w:rsid w:val="614E7F54"/>
    <w:rsid w:val="622D3E35"/>
    <w:rsid w:val="6231366F"/>
    <w:rsid w:val="62E32DCA"/>
    <w:rsid w:val="62E96AEB"/>
    <w:rsid w:val="633A197B"/>
    <w:rsid w:val="635B4CEC"/>
    <w:rsid w:val="636474E0"/>
    <w:rsid w:val="64B67654"/>
    <w:rsid w:val="65D45694"/>
    <w:rsid w:val="65DE4FDB"/>
    <w:rsid w:val="663B09D8"/>
    <w:rsid w:val="6649675B"/>
    <w:rsid w:val="66570D1D"/>
    <w:rsid w:val="684404E7"/>
    <w:rsid w:val="684915F5"/>
    <w:rsid w:val="68E317A8"/>
    <w:rsid w:val="691260FC"/>
    <w:rsid w:val="69206B23"/>
    <w:rsid w:val="693A6E19"/>
    <w:rsid w:val="6951164F"/>
    <w:rsid w:val="6A34280E"/>
    <w:rsid w:val="6B1756A5"/>
    <w:rsid w:val="6B2D747A"/>
    <w:rsid w:val="6B525303"/>
    <w:rsid w:val="6B750D02"/>
    <w:rsid w:val="6B94229F"/>
    <w:rsid w:val="6BCB0C9F"/>
    <w:rsid w:val="6BD97077"/>
    <w:rsid w:val="6BDD0337"/>
    <w:rsid w:val="6C5203DE"/>
    <w:rsid w:val="6CF5304F"/>
    <w:rsid w:val="6D1F18D7"/>
    <w:rsid w:val="6D566BC7"/>
    <w:rsid w:val="6DC63241"/>
    <w:rsid w:val="6DF74C6D"/>
    <w:rsid w:val="6E6C7679"/>
    <w:rsid w:val="6EB0687A"/>
    <w:rsid w:val="6F0E2993"/>
    <w:rsid w:val="6F573E67"/>
    <w:rsid w:val="6FBB7CA9"/>
    <w:rsid w:val="708C4D89"/>
    <w:rsid w:val="7196208A"/>
    <w:rsid w:val="71990D6B"/>
    <w:rsid w:val="722B43E6"/>
    <w:rsid w:val="72581325"/>
    <w:rsid w:val="72661FA6"/>
    <w:rsid w:val="72757E4C"/>
    <w:rsid w:val="729F1817"/>
    <w:rsid w:val="72E84B42"/>
    <w:rsid w:val="735E7F24"/>
    <w:rsid w:val="73BD30F5"/>
    <w:rsid w:val="74060020"/>
    <w:rsid w:val="74636155"/>
    <w:rsid w:val="746639BF"/>
    <w:rsid w:val="747D1F9C"/>
    <w:rsid w:val="74A735BA"/>
    <w:rsid w:val="74BF73AB"/>
    <w:rsid w:val="74E95DDE"/>
    <w:rsid w:val="75A50BDD"/>
    <w:rsid w:val="76451A4B"/>
    <w:rsid w:val="765135F6"/>
    <w:rsid w:val="767D682B"/>
    <w:rsid w:val="769160B5"/>
    <w:rsid w:val="76AF3D42"/>
    <w:rsid w:val="76F9379F"/>
    <w:rsid w:val="77296E1D"/>
    <w:rsid w:val="77A83FD6"/>
    <w:rsid w:val="77A94A0F"/>
    <w:rsid w:val="78836D67"/>
    <w:rsid w:val="78983246"/>
    <w:rsid w:val="78A75525"/>
    <w:rsid w:val="78B955FB"/>
    <w:rsid w:val="78D77FF4"/>
    <w:rsid w:val="790A57CE"/>
    <w:rsid w:val="790D4E56"/>
    <w:rsid w:val="79143C51"/>
    <w:rsid w:val="798E6A72"/>
    <w:rsid w:val="7A167641"/>
    <w:rsid w:val="7A661162"/>
    <w:rsid w:val="7A8923E2"/>
    <w:rsid w:val="7A9F458D"/>
    <w:rsid w:val="7AB46871"/>
    <w:rsid w:val="7AD57217"/>
    <w:rsid w:val="7BBE2D86"/>
    <w:rsid w:val="7C56397B"/>
    <w:rsid w:val="7D031F88"/>
    <w:rsid w:val="7D077E03"/>
    <w:rsid w:val="7D470A37"/>
    <w:rsid w:val="7D592B7F"/>
    <w:rsid w:val="7D600A07"/>
    <w:rsid w:val="7D7924D2"/>
    <w:rsid w:val="7E8A73CE"/>
    <w:rsid w:val="7EB53845"/>
    <w:rsid w:val="7FEE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29"/>
    <w:qFormat/>
    <w:uiPriority w:val="0"/>
    <w:pPr>
      <w:jc w:val="left"/>
      <w:outlineLvl w:val="0"/>
    </w:pPr>
    <w:rPr>
      <w:rFonts w:hint="eastAsia" w:ascii="宋体" w:hAnsi="宋体" w:eastAsia="宋体"/>
      <w:kern w:val="44"/>
      <w:sz w:val="42"/>
      <w:szCs w:val="42"/>
    </w:rPr>
  </w:style>
  <w:style w:type="paragraph" w:styleId="3">
    <w:name w:val="heading 2"/>
    <w:basedOn w:val="1"/>
    <w:next w:val="1"/>
    <w:link w:val="30"/>
    <w:qFormat/>
    <w:uiPriority w:val="0"/>
    <w:pPr>
      <w:keepNext/>
      <w:keepLines/>
      <w:spacing w:before="260" w:after="260" w:line="416" w:lineRule="auto"/>
      <w:outlineLvl w:val="1"/>
    </w:pPr>
    <w:rPr>
      <w:rFonts w:ascii="Cambria" w:hAnsi="Cambria"/>
      <w:b/>
      <w:szCs w:val="20"/>
    </w:rPr>
  </w:style>
  <w:style w:type="paragraph" w:styleId="4">
    <w:name w:val="heading 3"/>
    <w:basedOn w:val="1"/>
    <w:next w:val="1"/>
    <w:link w:val="31"/>
    <w:qFormat/>
    <w:uiPriority w:val="9"/>
    <w:pPr>
      <w:keepNext/>
      <w:keepLines/>
      <w:spacing w:before="260" w:after="260" w:line="416" w:lineRule="auto"/>
      <w:outlineLvl w:val="2"/>
    </w:pPr>
    <w:rPr>
      <w:b/>
      <w:bCs/>
      <w:szCs w:val="32"/>
    </w:rPr>
  </w:style>
  <w:style w:type="paragraph" w:styleId="5">
    <w:name w:val="heading 4"/>
    <w:basedOn w:val="1"/>
    <w:next w:val="1"/>
    <w:link w:val="5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qFormat/>
    <w:uiPriority w:val="0"/>
    <w:pPr>
      <w:jc w:val="left"/>
    </w:pPr>
  </w:style>
  <w:style w:type="paragraph" w:styleId="7">
    <w:name w:val="toc 3"/>
    <w:basedOn w:val="1"/>
    <w:next w:val="1"/>
    <w:qFormat/>
    <w:uiPriority w:val="39"/>
    <w:pPr>
      <w:widowControl/>
      <w:spacing w:after="100" w:line="276" w:lineRule="auto"/>
      <w:ind w:left="440"/>
      <w:jc w:val="left"/>
    </w:pPr>
    <w:rPr>
      <w:rFonts w:ascii="Calibri" w:hAnsi="Calibri" w:eastAsia="宋体"/>
      <w:kern w:val="0"/>
      <w:sz w:val="22"/>
      <w:szCs w:val="22"/>
    </w:rPr>
  </w:style>
  <w:style w:type="paragraph" w:styleId="8">
    <w:name w:val="Date"/>
    <w:basedOn w:val="1"/>
    <w:next w:val="1"/>
    <w:link w:val="33"/>
    <w:qFormat/>
    <w:uiPriority w:val="0"/>
    <w:pPr>
      <w:ind w:left="100" w:leftChars="2500"/>
    </w:pPr>
  </w:style>
  <w:style w:type="paragraph" w:styleId="9">
    <w:name w:val="Balloon Text"/>
    <w:basedOn w:val="1"/>
    <w:link w:val="34"/>
    <w:qFormat/>
    <w:uiPriority w:val="0"/>
    <w:rPr>
      <w:sz w:val="18"/>
      <w:szCs w:val="18"/>
    </w:rPr>
  </w:style>
  <w:style w:type="paragraph" w:styleId="10">
    <w:name w:val="footer"/>
    <w:basedOn w:val="1"/>
    <w:link w:val="35"/>
    <w:qFormat/>
    <w:uiPriority w:val="99"/>
    <w:pPr>
      <w:tabs>
        <w:tab w:val="center" w:pos="4153"/>
        <w:tab w:val="right" w:pos="8306"/>
      </w:tabs>
      <w:snapToGrid w:val="0"/>
      <w:jc w:val="left"/>
    </w:pPr>
    <w:rPr>
      <w:rFonts w:eastAsia="仿宋_GB2312"/>
      <w:sz w:val="18"/>
      <w:szCs w:val="20"/>
    </w:rPr>
  </w:style>
  <w:style w:type="paragraph" w:styleId="11">
    <w:name w:val="header"/>
    <w:basedOn w:val="1"/>
    <w:link w:val="36"/>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2">
    <w:name w:val="toc 1"/>
    <w:basedOn w:val="1"/>
    <w:next w:val="1"/>
    <w:qFormat/>
    <w:uiPriority w:val="39"/>
    <w:pPr>
      <w:tabs>
        <w:tab w:val="right" w:leader="dot" w:pos="8290"/>
      </w:tabs>
      <w:jc w:val="center"/>
    </w:pPr>
    <w:rPr>
      <w:b/>
      <w:kern w:val="0"/>
    </w:rPr>
  </w:style>
  <w:style w:type="paragraph" w:styleId="13">
    <w:name w:val="toc 2"/>
    <w:basedOn w:val="1"/>
    <w:next w:val="1"/>
    <w:qFormat/>
    <w:uiPriority w:val="39"/>
    <w:pPr>
      <w:ind w:left="420" w:leftChars="200"/>
    </w:pPr>
  </w:style>
  <w:style w:type="paragraph" w:styleId="14">
    <w:name w:val="Normal (Web)"/>
    <w:basedOn w:val="1"/>
    <w:qFormat/>
    <w:uiPriority w:val="99"/>
    <w:pPr>
      <w:spacing w:before="100" w:beforeAutospacing="1" w:after="100" w:afterAutospacing="1"/>
      <w:jc w:val="left"/>
    </w:pPr>
    <w:rPr>
      <w:kern w:val="0"/>
      <w:sz w:val="24"/>
    </w:rPr>
  </w:style>
  <w:style w:type="paragraph" w:styleId="15">
    <w:name w:val="Title"/>
    <w:basedOn w:val="1"/>
    <w:next w:val="1"/>
    <w:link w:val="37"/>
    <w:qFormat/>
    <w:uiPriority w:val="0"/>
    <w:pPr>
      <w:spacing w:before="240" w:after="60"/>
      <w:jc w:val="center"/>
      <w:outlineLvl w:val="0"/>
    </w:pPr>
    <w:rPr>
      <w:rFonts w:ascii="等线 Light" w:hAnsi="等线 Light" w:eastAsia="宋体"/>
      <w:b/>
      <w:bCs/>
      <w:szCs w:val="32"/>
    </w:rPr>
  </w:style>
  <w:style w:type="paragraph" w:styleId="16">
    <w:name w:val="annotation subject"/>
    <w:basedOn w:val="6"/>
    <w:next w:val="6"/>
    <w:link w:val="38"/>
    <w:qFormat/>
    <w:uiPriority w:val="0"/>
    <w:rPr>
      <w:b/>
      <w:bCs/>
    </w:rPr>
  </w:style>
  <w:style w:type="character" w:styleId="19">
    <w:name w:val="Strong"/>
    <w:qFormat/>
    <w:uiPriority w:val="0"/>
    <w:rPr>
      <w:b/>
    </w:rPr>
  </w:style>
  <w:style w:type="character" w:styleId="20">
    <w:name w:val="page number"/>
    <w:basedOn w:val="18"/>
    <w:qFormat/>
    <w:uiPriority w:val="0"/>
  </w:style>
  <w:style w:type="character" w:styleId="21">
    <w:name w:val="FollowedHyperlink"/>
    <w:qFormat/>
    <w:uiPriority w:val="0"/>
    <w:rPr>
      <w:color w:val="333333"/>
      <w:sz w:val="18"/>
      <w:szCs w:val="18"/>
      <w:u w:val="none"/>
    </w:rPr>
  </w:style>
  <w:style w:type="character" w:styleId="22">
    <w:name w:val="HTML Definition"/>
    <w:qFormat/>
    <w:uiPriority w:val="0"/>
    <w:rPr>
      <w:i/>
    </w:rPr>
  </w:style>
  <w:style w:type="character" w:styleId="23">
    <w:name w:val="HTML Acronym"/>
    <w:basedOn w:val="18"/>
    <w:qFormat/>
    <w:uiPriority w:val="0"/>
  </w:style>
  <w:style w:type="character" w:styleId="24">
    <w:name w:val="Hyperlink"/>
    <w:qFormat/>
    <w:uiPriority w:val="99"/>
    <w:rPr>
      <w:color w:val="333333"/>
      <w:sz w:val="18"/>
      <w:szCs w:val="18"/>
      <w:u w:val="none"/>
    </w:rPr>
  </w:style>
  <w:style w:type="character" w:styleId="25">
    <w:name w:val="HTML Code"/>
    <w:qFormat/>
    <w:uiPriority w:val="0"/>
    <w:rPr>
      <w:rFonts w:ascii="monospace" w:hAnsi="monospace" w:eastAsia="monospace" w:cs="monospace"/>
      <w:sz w:val="21"/>
      <w:szCs w:val="21"/>
    </w:rPr>
  </w:style>
  <w:style w:type="character" w:styleId="26">
    <w:name w:val="annotation reference"/>
    <w:qFormat/>
    <w:uiPriority w:val="0"/>
    <w:rPr>
      <w:sz w:val="21"/>
      <w:szCs w:val="21"/>
    </w:rPr>
  </w:style>
  <w:style w:type="character" w:styleId="27">
    <w:name w:val="HTML Keyboard"/>
    <w:qFormat/>
    <w:uiPriority w:val="0"/>
    <w:rPr>
      <w:rFonts w:hint="default" w:ascii="monospace" w:hAnsi="monospace" w:eastAsia="monospace" w:cs="monospace"/>
      <w:sz w:val="21"/>
      <w:szCs w:val="21"/>
    </w:rPr>
  </w:style>
  <w:style w:type="character" w:styleId="28">
    <w:name w:val="HTML Sample"/>
    <w:qFormat/>
    <w:uiPriority w:val="0"/>
    <w:rPr>
      <w:rFonts w:hint="default" w:ascii="monospace" w:hAnsi="monospace" w:eastAsia="monospace" w:cs="monospace"/>
      <w:sz w:val="21"/>
      <w:szCs w:val="21"/>
    </w:rPr>
  </w:style>
  <w:style w:type="character" w:customStyle="1" w:styleId="29">
    <w:name w:val="标题 1 字符"/>
    <w:link w:val="2"/>
    <w:qFormat/>
    <w:uiPriority w:val="0"/>
    <w:rPr>
      <w:rFonts w:hint="eastAsia" w:ascii="宋体" w:hAnsi="宋体" w:eastAsia="宋体" w:cs="宋体"/>
      <w:kern w:val="44"/>
      <w:sz w:val="42"/>
      <w:szCs w:val="42"/>
      <w:lang w:val="en-US" w:eastAsia="zh-CN" w:bidi="ar"/>
    </w:rPr>
  </w:style>
  <w:style w:type="character" w:customStyle="1" w:styleId="30">
    <w:name w:val="标题 2 字符"/>
    <w:link w:val="3"/>
    <w:qFormat/>
    <w:uiPriority w:val="9"/>
    <w:rPr>
      <w:rFonts w:ascii="Cambria" w:hAnsi="Cambria" w:eastAsia="方正仿宋_GBK"/>
      <w:b/>
      <w:kern w:val="2"/>
      <w:sz w:val="32"/>
    </w:rPr>
  </w:style>
  <w:style w:type="character" w:customStyle="1" w:styleId="31">
    <w:name w:val="标题 3 字符"/>
    <w:link w:val="4"/>
    <w:qFormat/>
    <w:uiPriority w:val="9"/>
    <w:rPr>
      <w:rFonts w:eastAsia="方正仿宋_GBK"/>
      <w:b/>
      <w:bCs/>
      <w:kern w:val="2"/>
      <w:sz w:val="32"/>
      <w:szCs w:val="32"/>
    </w:rPr>
  </w:style>
  <w:style w:type="character" w:customStyle="1" w:styleId="32">
    <w:name w:val="批注文字 字符"/>
    <w:link w:val="6"/>
    <w:qFormat/>
    <w:uiPriority w:val="0"/>
    <w:rPr>
      <w:rFonts w:eastAsia="方正仿宋_GBK"/>
      <w:kern w:val="2"/>
      <w:sz w:val="32"/>
      <w:szCs w:val="24"/>
    </w:rPr>
  </w:style>
  <w:style w:type="character" w:customStyle="1" w:styleId="33">
    <w:name w:val="日期 字符"/>
    <w:link w:val="8"/>
    <w:qFormat/>
    <w:uiPriority w:val="0"/>
    <w:rPr>
      <w:rFonts w:eastAsia="方正仿宋_GBK"/>
      <w:kern w:val="2"/>
      <w:sz w:val="32"/>
      <w:szCs w:val="24"/>
    </w:rPr>
  </w:style>
  <w:style w:type="character" w:customStyle="1" w:styleId="34">
    <w:name w:val="批注框文本 字符"/>
    <w:link w:val="9"/>
    <w:qFormat/>
    <w:uiPriority w:val="0"/>
    <w:rPr>
      <w:rFonts w:eastAsia="方正仿宋_GBK"/>
      <w:kern w:val="2"/>
      <w:sz w:val="18"/>
      <w:szCs w:val="18"/>
    </w:rPr>
  </w:style>
  <w:style w:type="character" w:customStyle="1" w:styleId="35">
    <w:name w:val="页脚 字符"/>
    <w:link w:val="10"/>
    <w:qFormat/>
    <w:uiPriority w:val="99"/>
    <w:rPr>
      <w:rFonts w:eastAsia="仿宋_GB2312"/>
      <w:kern w:val="2"/>
      <w:sz w:val="18"/>
    </w:rPr>
  </w:style>
  <w:style w:type="character" w:customStyle="1" w:styleId="36">
    <w:name w:val="页眉 字符"/>
    <w:link w:val="11"/>
    <w:qFormat/>
    <w:uiPriority w:val="0"/>
    <w:rPr>
      <w:kern w:val="2"/>
      <w:sz w:val="18"/>
      <w:szCs w:val="18"/>
    </w:rPr>
  </w:style>
  <w:style w:type="character" w:customStyle="1" w:styleId="37">
    <w:name w:val="标题 字符"/>
    <w:link w:val="15"/>
    <w:qFormat/>
    <w:uiPriority w:val="0"/>
    <w:rPr>
      <w:rFonts w:ascii="等线 Light" w:hAnsi="等线 Light"/>
      <w:b/>
      <w:bCs/>
      <w:kern w:val="2"/>
      <w:sz w:val="32"/>
      <w:szCs w:val="32"/>
    </w:rPr>
  </w:style>
  <w:style w:type="character" w:customStyle="1" w:styleId="38">
    <w:name w:val="批注主题 字符"/>
    <w:link w:val="16"/>
    <w:qFormat/>
    <w:uiPriority w:val="0"/>
    <w:rPr>
      <w:rFonts w:eastAsia="方正仿宋_GBK"/>
      <w:b/>
      <w:bCs/>
      <w:kern w:val="2"/>
      <w:sz w:val="32"/>
      <w:szCs w:val="24"/>
    </w:rPr>
  </w:style>
  <w:style w:type="character" w:customStyle="1" w:styleId="39">
    <w:name w:val="buvis"/>
    <w:qFormat/>
    <w:uiPriority w:val="0"/>
    <w:rPr>
      <w:color w:val="999999"/>
    </w:rPr>
  </w:style>
  <w:style w:type="character" w:customStyle="1" w:styleId="40">
    <w:name w:val="buvis1"/>
    <w:qFormat/>
    <w:uiPriority w:val="0"/>
    <w:rPr>
      <w:color w:val="CC0000"/>
    </w:rPr>
  </w:style>
  <w:style w:type="character" w:customStyle="1" w:styleId="41">
    <w:name w:val="left2"/>
    <w:basedOn w:val="18"/>
    <w:qFormat/>
    <w:uiPriority w:val="0"/>
  </w:style>
  <w:style w:type="character" w:customStyle="1" w:styleId="42">
    <w:name w:val="c3"/>
    <w:basedOn w:val="18"/>
    <w:qFormat/>
    <w:uiPriority w:val="0"/>
  </w:style>
  <w:style w:type="character" w:customStyle="1" w:styleId="43">
    <w:name w:val="c2"/>
    <w:basedOn w:val="18"/>
    <w:qFormat/>
    <w:uiPriority w:val="0"/>
  </w:style>
  <w:style w:type="character" w:customStyle="1" w:styleId="44">
    <w:name w:val="msg-box"/>
    <w:basedOn w:val="18"/>
    <w:qFormat/>
    <w:uiPriority w:val="0"/>
  </w:style>
  <w:style w:type="character" w:customStyle="1" w:styleId="45">
    <w:name w:val="msg-box6"/>
    <w:basedOn w:val="18"/>
    <w:qFormat/>
    <w:uiPriority w:val="0"/>
  </w:style>
  <w:style w:type="character" w:customStyle="1" w:styleId="46">
    <w:name w:val="j-info-hit1"/>
    <w:basedOn w:val="18"/>
    <w:qFormat/>
    <w:uiPriority w:val="0"/>
  </w:style>
  <w:style w:type="character" w:customStyle="1" w:styleId="47">
    <w:name w:val="tit"/>
    <w:qFormat/>
    <w:uiPriority w:val="0"/>
    <w:rPr>
      <w:b/>
      <w:color w:val="333333"/>
      <w:sz w:val="24"/>
      <w:szCs w:val="24"/>
    </w:rPr>
  </w:style>
  <w:style w:type="character" w:customStyle="1" w:styleId="48">
    <w:name w:val="tit7"/>
    <w:qFormat/>
    <w:uiPriority w:val="0"/>
    <w:rPr>
      <w:b/>
      <w:color w:val="333333"/>
      <w:sz w:val="24"/>
      <w:szCs w:val="24"/>
    </w:rPr>
  </w:style>
  <w:style w:type="character" w:customStyle="1" w:styleId="49">
    <w:name w:val="j-share-info1"/>
    <w:basedOn w:val="18"/>
    <w:qFormat/>
    <w:uiPriority w:val="0"/>
  </w:style>
  <w:style w:type="character" w:customStyle="1" w:styleId="50">
    <w:name w:val="c1"/>
    <w:basedOn w:val="18"/>
    <w:qFormat/>
    <w:uiPriority w:val="0"/>
  </w:style>
  <w:style w:type="character" w:customStyle="1" w:styleId="51">
    <w:name w:val="标题 字符1"/>
    <w:qFormat/>
    <w:uiPriority w:val="0"/>
    <w:rPr>
      <w:rFonts w:ascii="等线 Light" w:hAnsi="等线 Light" w:cs="Times New Roman"/>
      <w:b/>
      <w:bCs/>
      <w:kern w:val="2"/>
      <w:sz w:val="32"/>
      <w:szCs w:val="32"/>
    </w:rPr>
  </w:style>
  <w:style w:type="paragraph" w:customStyle="1" w:styleId="52">
    <w:name w:val="_Style 3"/>
    <w:basedOn w:val="2"/>
    <w:next w:val="1"/>
    <w:qFormat/>
    <w:uiPriority w:val="99"/>
    <w:pPr>
      <w:widowControl/>
      <w:spacing w:before="480" w:line="276" w:lineRule="auto"/>
      <w:outlineLvl w:val="9"/>
    </w:pPr>
    <w:rPr>
      <w:rFonts w:ascii="Cambria" w:hAnsi="Cambria"/>
      <w:color w:val="365F91"/>
      <w:kern w:val="0"/>
      <w:sz w:val="28"/>
      <w:szCs w:val="28"/>
    </w:rPr>
  </w:style>
  <w:style w:type="paragraph" w:customStyle="1" w:styleId="53">
    <w:name w:val="TOC 标题1"/>
    <w:basedOn w:val="2"/>
    <w:next w:val="1"/>
    <w:qFormat/>
    <w:uiPriority w:val="39"/>
    <w:pPr>
      <w:keepNext/>
      <w:keepLines/>
      <w:widowControl/>
      <w:spacing w:before="240" w:line="259" w:lineRule="auto"/>
      <w:outlineLvl w:val="9"/>
    </w:pPr>
    <w:rPr>
      <w:rFonts w:hint="default" w:ascii="等线 Light" w:hAnsi="等线 Light" w:eastAsia="等线 Light"/>
      <w:color w:val="2E74B5"/>
      <w:kern w:val="0"/>
      <w:sz w:val="32"/>
      <w:szCs w:val="32"/>
    </w:rPr>
  </w:style>
  <w:style w:type="paragraph" w:styleId="54">
    <w:name w:val="List Paragraph"/>
    <w:basedOn w:val="1"/>
    <w:qFormat/>
    <w:uiPriority w:val="34"/>
    <w:pPr>
      <w:ind w:firstLine="420" w:firstLineChars="200"/>
    </w:pPr>
    <w:rPr>
      <w:rFonts w:ascii="等线" w:hAnsi="等线" w:eastAsia="等线"/>
      <w:sz w:val="21"/>
      <w:szCs w:val="22"/>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7">
    <w:name w:val="标题 4 字符"/>
    <w:basedOn w:val="18"/>
    <w:link w:val="5"/>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45;&#26126;\Desktop\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7BBA3-DFC4-47DD-9124-DE86C0EB56BD}">
  <ds:schemaRefs/>
</ds:datastoreItem>
</file>

<file path=docProps/app.xml><?xml version="1.0" encoding="utf-8"?>
<Properties xmlns="http://schemas.openxmlformats.org/officeDocument/2006/extended-properties" xmlns:vt="http://schemas.openxmlformats.org/officeDocument/2006/docPropsVTypes">
  <Template>0-模板.dot</Template>
  <Company>微软中国</Company>
  <Pages>91</Pages>
  <Words>7647</Words>
  <Characters>43591</Characters>
  <Lines>363</Lines>
  <Paragraphs>102</Paragraphs>
  <TotalTime>55</TotalTime>
  <ScaleCrop>false</ScaleCrop>
  <LinksUpToDate>false</LinksUpToDate>
  <CharactersWithSpaces>51136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2021-10-12T03:33:00Z</dcterms:created>
  <dc:creator>彭璐</dc:creator>
  <cp:lastModifiedBy>steppewolf</cp:lastModifiedBy>
  <cp:lastPrinted>2021-10-22T03:49:12Z</cp:lastPrinted>
  <dcterms:modified xsi:type="dcterms:W3CDTF">2021-10-22T04:43:46Z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6647297C950F4F11839FCEC37CB712E3</vt:lpwstr>
  </property>
</Properties>
</file>