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0" w:name="_GoBack"/>
      <w:bookmarkEnd w:id="0"/>
      <w:r>
        <w:rPr>
          <w:rFonts w:hint="eastAsia" w:ascii="黑体" w:hAnsi="黑体" w:eastAsia="黑体"/>
          <w:sz w:val="36"/>
          <w:szCs w:val="36"/>
        </w:rPr>
        <w:t>《</w:t>
      </w:r>
      <w:r>
        <w:rPr>
          <w:rFonts w:ascii="黑体" w:hAnsi="黑体" w:eastAsia="黑体"/>
          <w:sz w:val="36"/>
          <w:szCs w:val="36"/>
        </w:rPr>
        <w:t xml:space="preserve">     ******    》课程标准</w:t>
      </w:r>
    </w:p>
    <w:tbl>
      <w:tblPr>
        <w:tblStyle w:val="6"/>
        <w:tblW w:w="9018" w:type="dxa"/>
        <w:jc w:val="center"/>
        <w:tblInd w:w="0" w:type="dxa"/>
        <w:tblLayout w:type="fixed"/>
        <w:tblCellMar>
          <w:top w:w="0" w:type="dxa"/>
          <w:left w:w="108" w:type="dxa"/>
          <w:bottom w:w="0" w:type="dxa"/>
          <w:right w:w="108" w:type="dxa"/>
        </w:tblCellMar>
      </w:tblPr>
      <w:tblGrid>
        <w:gridCol w:w="448"/>
        <w:gridCol w:w="1532"/>
        <w:gridCol w:w="7038"/>
      </w:tblGrid>
      <w:tr>
        <w:tblPrEx>
          <w:tblLayout w:type="fixed"/>
          <w:tblCellMar>
            <w:top w:w="0" w:type="dxa"/>
            <w:left w:w="108" w:type="dxa"/>
            <w:bottom w:w="0" w:type="dxa"/>
            <w:right w:w="108" w:type="dxa"/>
          </w:tblCellMar>
        </w:tblPrEx>
        <w:trPr>
          <w:trHeight w:val="512"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1</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课程代码</w:t>
            </w:r>
          </w:p>
        </w:tc>
        <w:tc>
          <w:tcPr>
            <w:tcW w:w="70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依据教务处提供的课程库填写</w:t>
            </w:r>
          </w:p>
        </w:tc>
      </w:tr>
      <w:tr>
        <w:tblPrEx>
          <w:tblLayout w:type="fixed"/>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2</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课程名称（英文）</w:t>
            </w:r>
          </w:p>
        </w:tc>
        <w:tc>
          <w:tcPr>
            <w:tcW w:w="70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3</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课程类别</w:t>
            </w:r>
          </w:p>
        </w:tc>
        <w:tc>
          <w:tcPr>
            <w:tcW w:w="7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依据专业培养方案填写，包括：1.通识教育</w:t>
            </w:r>
            <w:r>
              <w:rPr>
                <w:rFonts w:hint="eastAsia" w:ascii="宋体" w:hAnsi="宋体" w:eastAsia="宋体" w:cs="宋体"/>
                <w:kern w:val="0"/>
                <w:sz w:val="22"/>
                <w:lang w:val="en-US" w:eastAsia="zh-CN"/>
              </w:rPr>
              <w:t>2.思政课程</w:t>
            </w:r>
            <w:r>
              <w:rPr>
                <w:rFonts w:hint="eastAsia" w:ascii="宋体" w:hAnsi="宋体" w:eastAsia="宋体" w:cs="宋体"/>
                <w:kern w:val="0"/>
                <w:sz w:val="22"/>
              </w:rPr>
              <w:t>3.专业基础4.专业核心5.专业拓展6.专业方向7.</w:t>
            </w:r>
            <w:r>
              <w:rPr>
                <w:rFonts w:hint="eastAsia" w:ascii="宋体" w:hAnsi="宋体" w:eastAsia="宋体" w:cs="宋体"/>
                <w:kern w:val="0"/>
                <w:sz w:val="22"/>
                <w:lang w:val="en-US" w:eastAsia="zh-CN"/>
              </w:rPr>
              <w:t>集中</w:t>
            </w:r>
            <w:r>
              <w:rPr>
                <w:rFonts w:hint="eastAsia" w:ascii="宋体" w:hAnsi="宋体" w:eastAsia="宋体" w:cs="宋体"/>
                <w:kern w:val="0"/>
                <w:sz w:val="22"/>
              </w:rPr>
              <w:t>实践</w:t>
            </w:r>
          </w:p>
        </w:tc>
      </w:tr>
      <w:tr>
        <w:tblPrEx>
          <w:tblLayout w:type="fixed"/>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4</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课程性质</w:t>
            </w:r>
          </w:p>
        </w:tc>
        <w:tc>
          <w:tcPr>
            <w:tcW w:w="70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依据专业培养方案填写，包括：1.必修</w:t>
            </w:r>
            <w:r>
              <w:rPr>
                <w:rFonts w:ascii="宋体" w:hAnsi="宋体" w:eastAsia="宋体" w:cs="宋体"/>
                <w:kern w:val="0"/>
                <w:sz w:val="22"/>
              </w:rPr>
              <w:t xml:space="preserve">  </w:t>
            </w:r>
            <w:r>
              <w:rPr>
                <w:rFonts w:hint="eastAsia" w:ascii="宋体" w:hAnsi="宋体" w:eastAsia="宋体" w:cs="宋体"/>
                <w:kern w:val="0"/>
                <w:sz w:val="22"/>
              </w:rPr>
              <w:t xml:space="preserve">2.选修 </w:t>
            </w:r>
            <w:r>
              <w:rPr>
                <w:rFonts w:ascii="宋体" w:hAnsi="宋体" w:eastAsia="宋体" w:cs="宋体"/>
                <w:kern w:val="0"/>
                <w:sz w:val="22"/>
              </w:rPr>
              <w:t xml:space="preserve"> </w:t>
            </w:r>
          </w:p>
        </w:tc>
      </w:tr>
      <w:tr>
        <w:tblPrEx>
          <w:tblLayout w:type="fixed"/>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5</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学时及学分</w:t>
            </w:r>
          </w:p>
        </w:tc>
        <w:tc>
          <w:tcPr>
            <w:tcW w:w="70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依据专业培养方案填写，例：理论学时/实验学时（学分）</w:t>
            </w:r>
            <w:r>
              <w:rPr>
                <w:rFonts w:ascii="宋体" w:hAnsi="宋体" w:eastAsia="宋体" w:cs="宋体"/>
                <w:kern w:val="0"/>
                <w:sz w:val="22"/>
              </w:rPr>
              <w:t xml:space="preserve"> </w:t>
            </w:r>
          </w:p>
        </w:tc>
      </w:tr>
      <w:tr>
        <w:tblPrEx>
          <w:tblLayout w:type="fixed"/>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6</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开课单位</w:t>
            </w:r>
          </w:p>
        </w:tc>
        <w:tc>
          <w:tcPr>
            <w:tcW w:w="70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具体到教研室，名称应规范，不能写简称。</w:t>
            </w:r>
          </w:p>
        </w:tc>
      </w:tr>
      <w:tr>
        <w:tblPrEx>
          <w:tblLayout w:type="fixed"/>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7</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适用专业</w:t>
            </w:r>
          </w:p>
        </w:tc>
        <w:tc>
          <w:tcPr>
            <w:tcW w:w="70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依据教务处提供的课程库填写</w:t>
            </w:r>
          </w:p>
          <w:p>
            <w:pPr>
              <w:widowControl/>
              <w:jc w:val="center"/>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8</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教学语言</w:t>
            </w:r>
          </w:p>
        </w:tc>
        <w:tc>
          <w:tcPr>
            <w:tcW w:w="70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中文/英文/双语</w:t>
            </w:r>
          </w:p>
        </w:tc>
      </w:tr>
      <w:tr>
        <w:tblPrEx>
          <w:tblLayout w:type="fixed"/>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9</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先修课程</w:t>
            </w:r>
          </w:p>
        </w:tc>
        <w:tc>
          <w:tcPr>
            <w:tcW w:w="70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10</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后续课程</w:t>
            </w:r>
          </w:p>
        </w:tc>
        <w:tc>
          <w:tcPr>
            <w:tcW w:w="70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560"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11</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教材及参考资料</w:t>
            </w:r>
          </w:p>
        </w:tc>
        <w:tc>
          <w:tcPr>
            <w:tcW w:w="7038"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2"/>
              </w:rPr>
            </w:pPr>
            <w:r>
              <w:rPr>
                <w:rFonts w:hint="eastAsia" w:ascii="宋体" w:hAnsi="宋体" w:eastAsia="宋体" w:cs="宋体"/>
                <w:kern w:val="0"/>
                <w:sz w:val="22"/>
              </w:rPr>
              <w:t>教材：</w:t>
            </w:r>
          </w:p>
          <w:p>
            <w:pPr>
              <w:widowControl/>
              <w:jc w:val="center"/>
              <w:rPr>
                <w:rFonts w:ascii="宋体" w:hAnsi="宋体" w:eastAsia="宋体" w:cs="宋体"/>
                <w:kern w:val="0"/>
                <w:sz w:val="22"/>
              </w:rPr>
            </w:pPr>
            <w:r>
              <w:rPr>
                <w:rFonts w:ascii="宋体" w:hAnsi="宋体" w:eastAsia="宋体" w:cs="宋体"/>
                <w:kern w:val="0"/>
                <w:sz w:val="22"/>
              </w:rPr>
              <w:t xml:space="preserve">XXXX 主编.《XXXXX》（第X 版）, XXXX出版社, XXX年.      </w:t>
            </w:r>
          </w:p>
          <w:p>
            <w:pPr>
              <w:widowControl/>
              <w:jc w:val="left"/>
              <w:rPr>
                <w:rFonts w:ascii="宋体" w:hAnsi="宋体" w:eastAsia="宋体" w:cs="宋体"/>
                <w:kern w:val="0"/>
                <w:sz w:val="22"/>
              </w:rPr>
            </w:pPr>
            <w:r>
              <w:rPr>
                <w:rFonts w:hint="eastAsia" w:ascii="宋体" w:hAnsi="宋体" w:eastAsia="宋体" w:cs="宋体"/>
                <w:kern w:val="0"/>
                <w:sz w:val="22"/>
              </w:rPr>
              <w:t>参考资料：</w:t>
            </w:r>
          </w:p>
          <w:p>
            <w:pPr>
              <w:widowControl/>
              <w:jc w:val="center"/>
              <w:rPr>
                <w:rFonts w:ascii="宋体" w:hAnsi="宋体" w:eastAsia="宋体" w:cs="宋体"/>
                <w:kern w:val="0"/>
                <w:sz w:val="22"/>
              </w:rPr>
            </w:pPr>
            <w:r>
              <w:rPr>
                <w:rFonts w:ascii="宋体" w:hAnsi="宋体" w:eastAsia="宋体" w:cs="宋体"/>
                <w:kern w:val="0"/>
                <w:sz w:val="22"/>
              </w:rPr>
              <w:t xml:space="preserve">[1] XXXX 主编.《XXXXX》（第X 版）, XXXX出版社, XXX年.    </w:t>
            </w:r>
          </w:p>
          <w:p>
            <w:pPr>
              <w:widowControl/>
              <w:jc w:val="center"/>
              <w:rPr>
                <w:rFonts w:ascii="宋体" w:hAnsi="宋体" w:eastAsia="宋体" w:cs="宋体"/>
                <w:kern w:val="0"/>
                <w:sz w:val="22"/>
              </w:rPr>
            </w:pPr>
            <w:r>
              <w:rPr>
                <w:rFonts w:ascii="宋体" w:hAnsi="宋体" w:eastAsia="宋体" w:cs="宋体"/>
                <w:kern w:val="0"/>
                <w:sz w:val="22"/>
              </w:rPr>
              <w:t>[2] XXXX 主编.《XXXXX》（第X 版）, XXXX出版社, XXX年.</w:t>
            </w: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123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12</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课程简介</w:t>
            </w:r>
          </w:p>
        </w:tc>
        <w:tc>
          <w:tcPr>
            <w:tcW w:w="70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结合本课程的特点，阐述课程的性质与地位、基本理念、本标准的设计思路。</w:t>
            </w:r>
          </w:p>
        </w:tc>
      </w:tr>
      <w:tr>
        <w:tblPrEx>
          <w:tblLayout w:type="fixed"/>
          <w:tblCellMar>
            <w:top w:w="0" w:type="dxa"/>
            <w:left w:w="108" w:type="dxa"/>
            <w:bottom w:w="0" w:type="dxa"/>
            <w:right w:w="108" w:type="dxa"/>
          </w:tblCellMar>
        </w:tblPrEx>
        <w:trPr>
          <w:trHeight w:val="1875"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13</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highlight w:val="none"/>
              </w:rPr>
              <w:t>教学方法</w:t>
            </w:r>
          </w:p>
        </w:tc>
        <w:tc>
          <w:tcPr>
            <w:tcW w:w="7038"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lang w:val="en-US" w:eastAsia="zh-CN"/>
              </w:rPr>
            </w:pPr>
            <w:r>
              <w:rPr>
                <w:rFonts w:hint="eastAsia" w:ascii="宋体" w:hAnsi="宋体" w:eastAsia="宋体" w:cs="宋体"/>
                <w:kern w:val="0"/>
                <w:sz w:val="22"/>
              </w:rPr>
              <w:t xml:space="preserve">□1.讲授法教学     学时    </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 xml:space="preserve">      □2.研讨式学习    学时    </w:t>
            </w:r>
            <w:r>
              <w:rPr>
                <w:rFonts w:hint="eastAsia" w:ascii="宋体" w:hAnsi="宋体" w:eastAsia="宋体" w:cs="宋体"/>
                <w:kern w:val="0"/>
                <w:sz w:val="22"/>
                <w:lang w:val="en-US" w:eastAsia="zh-CN"/>
              </w:rPr>
              <w:t xml:space="preserve"> </w:t>
            </w:r>
          </w:p>
          <w:p>
            <w:pPr>
              <w:widowControl/>
              <w:jc w:val="both"/>
              <w:rPr>
                <w:rFonts w:hint="eastAsia" w:ascii="宋体" w:hAnsi="宋体" w:eastAsia="宋体" w:cs="宋体"/>
                <w:kern w:val="0"/>
                <w:sz w:val="22"/>
                <w:lang w:eastAsia="zh-CN"/>
              </w:rPr>
            </w:pPr>
            <w:r>
              <w:rPr>
                <w:rFonts w:hint="eastAsia" w:ascii="宋体" w:hAnsi="宋体" w:eastAsia="宋体" w:cs="宋体"/>
                <w:kern w:val="0"/>
                <w:sz w:val="22"/>
              </w:rPr>
              <w:t xml:space="preserve">□3.案例教学       学时   </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 xml:space="preserve">      □4.网络教学      学时    </w:t>
            </w:r>
          </w:p>
          <w:p>
            <w:pPr>
              <w:widowControl/>
              <w:jc w:val="both"/>
              <w:rPr>
                <w:rFonts w:hint="default" w:ascii="宋体" w:hAnsi="宋体" w:eastAsia="宋体" w:cs="宋体"/>
                <w:kern w:val="0"/>
                <w:sz w:val="22"/>
                <w:lang w:val="en-US" w:eastAsia="zh-CN"/>
              </w:rPr>
            </w:pPr>
            <w:r>
              <w:rPr>
                <w:rFonts w:hint="eastAsia" w:ascii="宋体" w:hAnsi="宋体" w:eastAsia="宋体" w:cs="宋体"/>
                <w:kern w:val="0"/>
                <w:sz w:val="22"/>
              </w:rPr>
              <w:t xml:space="preserve">□5.自主学习      学时      </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 xml:space="preserve">     </w:t>
            </w:r>
            <w:r>
              <w:rPr>
                <w:rFonts w:hint="eastAsia" w:ascii="宋体" w:hAnsi="宋体" w:eastAsia="宋体" w:cs="宋体"/>
                <w:kern w:val="0"/>
                <w:sz w:val="22"/>
                <w:lang w:eastAsia="zh-CN"/>
              </w:rPr>
              <w:t>□</w:t>
            </w:r>
            <w:r>
              <w:rPr>
                <w:rFonts w:hint="eastAsia" w:ascii="宋体" w:hAnsi="宋体" w:eastAsia="宋体" w:cs="宋体"/>
                <w:kern w:val="0"/>
                <w:sz w:val="22"/>
              </w:rPr>
              <w:t>6.</w:t>
            </w:r>
            <w:r>
              <w:rPr>
                <w:rFonts w:hint="eastAsia" w:ascii="宋体" w:hAnsi="宋体" w:eastAsia="宋体" w:cs="宋体"/>
                <w:kern w:val="0"/>
                <w:sz w:val="22"/>
                <w:lang w:val="en-US" w:eastAsia="zh-CN"/>
              </w:rPr>
              <w:t>课堂外教学     学时</w:t>
            </w:r>
          </w:p>
          <w:p>
            <w:pPr>
              <w:widowControl/>
              <w:jc w:val="both"/>
              <w:rPr>
                <w:rFonts w:ascii="宋体" w:hAnsi="宋体" w:eastAsia="宋体" w:cs="宋体"/>
                <w:kern w:val="0"/>
                <w:sz w:val="22"/>
              </w:rPr>
            </w:pPr>
            <w:r>
              <w:rPr>
                <w:rFonts w:hint="eastAsia" w:ascii="宋体" w:hAnsi="宋体" w:eastAsia="宋体" w:cs="宋体"/>
                <w:kern w:val="0"/>
                <w:sz w:val="22"/>
              </w:rPr>
              <w:t>□</w:t>
            </w:r>
            <w:r>
              <w:rPr>
                <w:rFonts w:hint="eastAsia" w:ascii="宋体" w:hAnsi="宋体" w:eastAsia="宋体" w:cs="宋体"/>
                <w:kern w:val="0"/>
                <w:sz w:val="22"/>
                <w:lang w:val="en-US" w:eastAsia="zh-CN"/>
              </w:rPr>
              <w:t>7.</w:t>
            </w:r>
            <w:r>
              <w:rPr>
                <w:rFonts w:hint="eastAsia" w:ascii="宋体" w:hAnsi="宋体" w:eastAsia="宋体" w:cs="宋体"/>
                <w:kern w:val="0"/>
                <w:sz w:val="22"/>
              </w:rPr>
              <w:t>其他方式</w:t>
            </w:r>
            <w:r>
              <w:rPr>
                <w:rFonts w:hint="eastAsia" w:ascii="宋体" w:hAnsi="宋体" w:eastAsia="宋体" w:cs="宋体"/>
                <w:kern w:val="0"/>
                <w:sz w:val="22"/>
                <w:u w:val="single"/>
              </w:rPr>
              <w:t xml:space="preserve">      </w:t>
            </w:r>
            <w:r>
              <w:rPr>
                <w:rFonts w:hint="eastAsia" w:ascii="宋体" w:hAnsi="宋体" w:eastAsia="宋体" w:cs="宋体"/>
                <w:kern w:val="0"/>
                <w:sz w:val="22"/>
              </w:rPr>
              <w:t xml:space="preserve">学时    </w:t>
            </w:r>
          </w:p>
          <w:p>
            <w:pPr>
              <w:widowControl/>
              <w:ind w:firstLine="440" w:firstLineChars="200"/>
              <w:jc w:val="left"/>
              <w:rPr>
                <w:rFonts w:ascii="宋体" w:hAnsi="宋体" w:eastAsia="宋体" w:cs="宋体"/>
                <w:kern w:val="0"/>
                <w:sz w:val="22"/>
              </w:rPr>
            </w:pPr>
            <w:r>
              <w:rPr>
                <w:rFonts w:ascii="宋体" w:hAnsi="宋体" w:eastAsia="宋体" w:cs="宋体"/>
                <w:kern w:val="0"/>
                <w:sz w:val="22"/>
              </w:rPr>
              <w:t>倡导开展研讨式、参与式、案例式、探究式教学，开展翻转课堂、混合式教学模式改革，以激发学生的学习动力和潜能。</w:t>
            </w:r>
          </w:p>
        </w:tc>
      </w:tr>
      <w:tr>
        <w:tblPrEx>
          <w:tblLayout w:type="fixed"/>
          <w:tblCellMar>
            <w:top w:w="0" w:type="dxa"/>
            <w:left w:w="108" w:type="dxa"/>
            <w:bottom w:w="0" w:type="dxa"/>
            <w:right w:w="108" w:type="dxa"/>
          </w:tblCellMar>
        </w:tblPrEx>
        <w:trPr>
          <w:trHeight w:val="1581"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14</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highlight w:val="none"/>
              </w:rPr>
              <w:t>评价方式</w:t>
            </w:r>
          </w:p>
        </w:tc>
        <w:tc>
          <w:tcPr>
            <w:tcW w:w="703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5"/>
                <w:szCs w:val="15"/>
                <w:lang w:eastAsia="zh-CN"/>
              </w:rPr>
            </w:pPr>
            <w:r>
              <w:rPr>
                <w:rFonts w:hint="eastAsia" w:ascii="宋体" w:hAnsi="宋体" w:eastAsia="宋体" w:cs="宋体"/>
                <w:kern w:val="0"/>
                <w:sz w:val="22"/>
              </w:rPr>
              <w:t>□1.随堂测试       □2.期中笔试</w:t>
            </w:r>
            <w:r>
              <w:rPr>
                <w:rFonts w:hint="eastAsia" w:ascii="宋体" w:hAnsi="宋体" w:eastAsia="宋体" w:cs="宋体"/>
                <w:kern w:val="0"/>
                <w:sz w:val="15"/>
                <w:szCs w:val="15"/>
                <w:lang w:eastAsia="zh-CN"/>
              </w:rPr>
              <w:t>（开卷/闭卷）</w:t>
            </w:r>
            <w:r>
              <w:rPr>
                <w:rFonts w:hint="eastAsia" w:ascii="宋体" w:hAnsi="宋体" w:eastAsia="宋体" w:cs="宋体"/>
                <w:kern w:val="0"/>
                <w:sz w:val="15"/>
                <w:szCs w:val="15"/>
                <w:lang w:val="en-US" w:eastAsia="zh-CN"/>
              </w:rPr>
              <w:t xml:space="preserve">   </w:t>
            </w:r>
            <w:r>
              <w:rPr>
                <w:rFonts w:hint="eastAsia" w:ascii="宋体" w:hAnsi="宋体" w:eastAsia="宋体" w:cs="宋体"/>
                <w:kern w:val="0"/>
                <w:sz w:val="22"/>
              </w:rPr>
              <w:t>□3.期末笔试</w:t>
            </w:r>
            <w:r>
              <w:rPr>
                <w:rFonts w:hint="eastAsia" w:ascii="宋体" w:hAnsi="宋体" w:eastAsia="宋体" w:cs="宋体"/>
                <w:kern w:val="0"/>
                <w:sz w:val="15"/>
                <w:szCs w:val="15"/>
                <w:lang w:eastAsia="zh-CN"/>
              </w:rPr>
              <w:t>（</w:t>
            </w:r>
            <w:r>
              <w:rPr>
                <w:rFonts w:hint="eastAsia" w:ascii="宋体" w:hAnsi="宋体" w:eastAsia="宋体" w:cs="宋体"/>
                <w:kern w:val="0"/>
                <w:sz w:val="15"/>
                <w:szCs w:val="15"/>
              </w:rPr>
              <w:t>开卷/闭卷</w:t>
            </w:r>
            <w:r>
              <w:rPr>
                <w:rFonts w:hint="eastAsia" w:ascii="宋体" w:hAnsi="宋体" w:eastAsia="宋体" w:cs="宋体"/>
                <w:kern w:val="0"/>
                <w:sz w:val="15"/>
                <w:szCs w:val="15"/>
                <w:lang w:eastAsia="zh-CN"/>
              </w:rPr>
              <w:t>）</w:t>
            </w:r>
            <w:r>
              <w:rPr>
                <w:rFonts w:hint="eastAsia" w:ascii="宋体" w:hAnsi="宋体" w:eastAsia="宋体" w:cs="宋体"/>
                <w:kern w:val="0"/>
                <w:sz w:val="15"/>
                <w:szCs w:val="15"/>
              </w:rPr>
              <w:t xml:space="preserve">    </w:t>
            </w:r>
          </w:p>
          <w:p>
            <w:pPr>
              <w:widowControl/>
              <w:jc w:val="left"/>
              <w:rPr>
                <w:rFonts w:hint="eastAsia" w:ascii="宋体" w:hAnsi="宋体" w:eastAsia="宋体" w:cs="宋体"/>
                <w:kern w:val="0"/>
                <w:sz w:val="22"/>
                <w:lang w:eastAsia="zh-CN"/>
              </w:rPr>
            </w:pPr>
            <w:r>
              <w:rPr>
                <w:rFonts w:hint="eastAsia" w:ascii="宋体" w:hAnsi="宋体" w:eastAsia="宋体" w:cs="宋体"/>
                <w:kern w:val="0"/>
                <w:sz w:val="22"/>
              </w:rPr>
              <w:t xml:space="preserve">□4.作业撰写       □5.实验分析报告       □6.总结报告        </w:t>
            </w:r>
          </w:p>
          <w:p>
            <w:pPr>
              <w:widowControl/>
              <w:jc w:val="left"/>
              <w:rPr>
                <w:rFonts w:hint="eastAsia" w:ascii="宋体" w:hAnsi="宋体" w:eastAsia="宋体" w:cs="宋体"/>
                <w:kern w:val="0"/>
                <w:sz w:val="22"/>
                <w:lang w:eastAsia="zh-CN"/>
              </w:rPr>
            </w:pPr>
            <w:r>
              <w:rPr>
                <w:rFonts w:hint="eastAsia" w:ascii="宋体" w:hAnsi="宋体" w:eastAsia="宋体" w:cs="宋体"/>
                <w:kern w:val="0"/>
                <w:sz w:val="22"/>
              </w:rPr>
              <w:t xml:space="preserve">□7.论文撰写       □8.出勤率             □9.口试        </w:t>
            </w:r>
          </w:p>
          <w:p>
            <w:pPr>
              <w:widowControl/>
              <w:jc w:val="left"/>
              <w:rPr>
                <w:rFonts w:ascii="宋体" w:hAnsi="宋体" w:eastAsia="宋体" w:cs="宋体"/>
                <w:kern w:val="0"/>
                <w:sz w:val="22"/>
              </w:rPr>
            </w:pPr>
            <w:r>
              <w:rPr>
                <w:rFonts w:hint="eastAsia" w:ascii="宋体" w:hAnsi="宋体" w:eastAsia="宋体" w:cs="宋体"/>
                <w:kern w:val="0"/>
                <w:sz w:val="22"/>
              </w:rPr>
              <w:t>□10.其他形式</w:t>
            </w:r>
            <w:r>
              <w:rPr>
                <w:rFonts w:hint="eastAsia" w:ascii="宋体" w:hAnsi="宋体" w:eastAsia="宋体" w:cs="宋体"/>
                <w:kern w:val="0"/>
                <w:sz w:val="22"/>
                <w:u w:val="single"/>
              </w:rPr>
              <w:t xml:space="preserve">      </w:t>
            </w:r>
            <w:r>
              <w:rPr>
                <w:rFonts w:hint="eastAsia" w:ascii="宋体" w:hAnsi="宋体" w:eastAsia="宋体" w:cs="宋体"/>
                <w:kern w:val="0"/>
                <w:sz w:val="22"/>
              </w:rPr>
              <w:t xml:space="preserve">     </w:t>
            </w:r>
          </w:p>
        </w:tc>
      </w:tr>
      <w:tr>
        <w:tblPrEx>
          <w:tblLayout w:type="fixed"/>
          <w:tblCellMar>
            <w:top w:w="0" w:type="dxa"/>
            <w:left w:w="108" w:type="dxa"/>
            <w:bottom w:w="0" w:type="dxa"/>
            <w:right w:w="108" w:type="dxa"/>
          </w:tblCellMar>
        </w:tblPrEx>
        <w:trPr>
          <w:trHeight w:val="159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15</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课程目标</w:t>
            </w:r>
          </w:p>
        </w:tc>
        <w:tc>
          <w:tcPr>
            <w:tcW w:w="7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对照专业培养方案中的培养目标和培养要求填写</w:t>
            </w:r>
            <w:r>
              <w:rPr>
                <w:rFonts w:hint="eastAsia" w:ascii="宋体" w:hAnsi="宋体" w:eastAsia="宋体" w:cs="宋体"/>
                <w:kern w:val="0"/>
                <w:sz w:val="22"/>
                <w:lang w:eastAsia="zh-CN"/>
              </w:rPr>
              <w:t>，</w:t>
            </w:r>
            <w:r>
              <w:rPr>
                <w:rFonts w:hint="eastAsia" w:ascii="宋体" w:hAnsi="宋体" w:eastAsia="宋体" w:cs="宋体"/>
                <w:color w:val="auto"/>
                <w:kern w:val="0"/>
                <w:sz w:val="22"/>
                <w:highlight w:val="none"/>
                <w:lang w:val="en-US" w:eastAsia="zh-CN"/>
              </w:rPr>
              <w:t>突出OBE理念</w:t>
            </w:r>
            <w:r>
              <w:rPr>
                <w:rFonts w:hint="eastAsia" w:ascii="宋体" w:hAnsi="宋体" w:eastAsia="宋体" w:cs="宋体"/>
                <w:kern w:val="0"/>
                <w:sz w:val="22"/>
                <w:highlight w:val="none"/>
                <w:lang w:val="en-US" w:eastAsia="zh-CN"/>
              </w:rPr>
              <w:t>，</w:t>
            </w:r>
            <w:r>
              <w:rPr>
                <w:rFonts w:hint="eastAsia" w:ascii="宋体" w:hAnsi="宋体" w:eastAsia="宋体" w:cs="宋体"/>
                <w:kern w:val="0"/>
                <w:sz w:val="22"/>
              </w:rPr>
              <w:t>坚持成果导向教育、能力导向教育、需求导向教育，反向设计课程目标，做到专业教育与岗位教育融合发展、专业教育与产业发展创新衔接。</w:t>
            </w:r>
          </w:p>
          <w:p>
            <w:pPr>
              <w:widowControl/>
              <w:jc w:val="left"/>
              <w:rPr>
                <w:rFonts w:hint="eastAsia" w:ascii="宋体" w:hAnsi="宋体" w:eastAsia="宋体" w:cs="宋体"/>
                <w:kern w:val="0"/>
                <w:sz w:val="22"/>
                <w:lang w:eastAsia="zh-CN"/>
              </w:rPr>
            </w:pPr>
            <w:r>
              <w:rPr>
                <w:rFonts w:hint="eastAsia" w:ascii="宋体" w:hAnsi="宋体" w:eastAsia="宋体" w:cs="宋体"/>
                <w:kern w:val="0"/>
                <w:sz w:val="22"/>
              </w:rPr>
              <w:t>示例如下：</w:t>
            </w:r>
          </w:p>
          <w:p>
            <w:pPr>
              <w:widowControl/>
              <w:jc w:val="left"/>
              <w:rPr>
                <w:rFonts w:ascii="宋体" w:hAnsi="宋体" w:eastAsia="宋体" w:cs="宋体"/>
                <w:kern w:val="0"/>
                <w:sz w:val="22"/>
              </w:rPr>
            </w:pPr>
            <w:r>
              <w:rPr>
                <w:rFonts w:hint="eastAsia" w:ascii="宋体" w:hAnsi="宋体" w:eastAsia="宋体" w:cs="宋体"/>
                <w:kern w:val="0"/>
                <w:sz w:val="22"/>
              </w:rPr>
              <w:t>一、总体目标</w:t>
            </w:r>
          </w:p>
          <w:p>
            <w:pPr>
              <w:widowControl/>
              <w:jc w:val="left"/>
              <w:rPr>
                <w:rFonts w:ascii="宋体" w:hAnsi="宋体" w:eastAsia="宋体" w:cs="宋体"/>
                <w:kern w:val="0"/>
                <w:sz w:val="22"/>
              </w:rPr>
            </w:pPr>
            <w:r>
              <w:rPr>
                <w:rFonts w:hint="eastAsia" w:ascii="宋体" w:hAnsi="宋体" w:eastAsia="宋体" w:cs="宋体"/>
                <w:kern w:val="0"/>
                <w:sz w:val="22"/>
              </w:rPr>
              <w:t>从知识与技能、过程与方法、情感态度与价值观三方面具体说明，写明学生学习该门课程后应达到的预期结果。</w:t>
            </w:r>
          </w:p>
          <w:p>
            <w:pPr>
              <w:widowControl/>
              <w:jc w:val="left"/>
              <w:rPr>
                <w:rFonts w:ascii="宋体" w:hAnsi="宋体" w:eastAsia="宋体" w:cs="宋体"/>
                <w:kern w:val="0"/>
                <w:sz w:val="22"/>
              </w:rPr>
            </w:pPr>
            <w:r>
              <w:rPr>
                <w:rFonts w:hint="eastAsia" w:ascii="宋体" w:hAnsi="宋体" w:eastAsia="宋体" w:cs="宋体"/>
                <w:kern w:val="0"/>
                <w:sz w:val="22"/>
              </w:rPr>
              <w:t>二、具体目标</w:t>
            </w:r>
          </w:p>
          <w:p>
            <w:pPr>
              <w:widowControl/>
              <w:jc w:val="left"/>
              <w:rPr>
                <w:rFonts w:ascii="宋体" w:hAnsi="宋体" w:eastAsia="宋体" w:cs="宋体"/>
                <w:kern w:val="0"/>
                <w:sz w:val="22"/>
              </w:rPr>
            </w:pPr>
            <w:r>
              <w:rPr>
                <w:rFonts w:hint="eastAsia" w:ascii="宋体" w:hAnsi="宋体" w:eastAsia="宋体" w:cs="宋体"/>
                <w:kern w:val="0"/>
                <w:sz w:val="22"/>
              </w:rPr>
              <w:t>1.知识目标（可用的动词如：定义、辨认、记住、描述、指出、表明、列举、选择、背诵、界定、区分、解释、归纳、举例、说明、计算、示范、解答、分类、总结、证明等）</w:t>
            </w:r>
          </w:p>
          <w:p>
            <w:pPr>
              <w:widowControl/>
              <w:jc w:val="left"/>
              <w:rPr>
                <w:rFonts w:ascii="宋体" w:hAnsi="宋体" w:eastAsia="宋体" w:cs="宋体"/>
                <w:kern w:val="0"/>
                <w:sz w:val="22"/>
              </w:rPr>
            </w:pPr>
            <w:r>
              <w:rPr>
                <w:rFonts w:hint="eastAsia" w:ascii="宋体" w:hAnsi="宋体" w:eastAsia="宋体" w:cs="宋体"/>
                <w:kern w:val="0"/>
                <w:sz w:val="22"/>
              </w:rPr>
              <w:t>2.能力目标（可用的动词如：描述、使用、解释、选择、制作、操作、建立、整理、设计、发展、编辑、填写、记录等）</w:t>
            </w:r>
          </w:p>
          <w:p>
            <w:pPr>
              <w:widowControl/>
              <w:jc w:val="left"/>
              <w:rPr>
                <w:rFonts w:ascii="宋体" w:hAnsi="宋体" w:eastAsia="宋体" w:cs="宋体"/>
                <w:kern w:val="0"/>
                <w:sz w:val="22"/>
              </w:rPr>
            </w:pPr>
            <w:r>
              <w:rPr>
                <w:rFonts w:hint="eastAsia" w:ascii="宋体" w:hAnsi="宋体" w:eastAsia="宋体" w:cs="宋体"/>
                <w:kern w:val="0"/>
                <w:sz w:val="22"/>
              </w:rPr>
              <w:t>3.素质目标（可用的动词如：遵守、认同、关心、支持、树立、确立、养成等）</w:t>
            </w:r>
          </w:p>
        </w:tc>
      </w:tr>
      <w:tr>
        <w:tblPrEx>
          <w:tblLayout w:type="fixed"/>
          <w:tblCellMar>
            <w:top w:w="0" w:type="dxa"/>
            <w:left w:w="108" w:type="dxa"/>
            <w:bottom w:w="0" w:type="dxa"/>
            <w:right w:w="108" w:type="dxa"/>
          </w:tblCellMar>
        </w:tblPrEx>
        <w:trPr>
          <w:trHeight w:val="159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16</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rPr>
            </w:pPr>
            <w:r>
              <w:rPr>
                <w:rFonts w:hint="eastAsia" w:ascii="宋体" w:hAnsi="宋体" w:eastAsia="宋体" w:cs="宋体"/>
                <w:b/>
                <w:bCs/>
                <w:kern w:val="0"/>
                <w:sz w:val="22"/>
              </w:rPr>
              <w:t>课程支撑的毕业要求</w:t>
            </w:r>
          </w:p>
        </w:tc>
        <w:tc>
          <w:tcPr>
            <w:tcW w:w="7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需与培养方案关联。</w:t>
            </w:r>
          </w:p>
        </w:tc>
      </w:tr>
      <w:tr>
        <w:tblPrEx>
          <w:tblLayout w:type="fixed"/>
          <w:tblCellMar>
            <w:top w:w="0" w:type="dxa"/>
            <w:left w:w="108" w:type="dxa"/>
            <w:bottom w:w="0" w:type="dxa"/>
            <w:right w:w="108" w:type="dxa"/>
          </w:tblCellMar>
        </w:tblPrEx>
        <w:trPr>
          <w:trHeight w:val="989"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7</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课程实施计划</w:t>
            </w:r>
          </w:p>
        </w:tc>
        <w:tc>
          <w:tcPr>
            <w:tcW w:w="703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p>
          <w:tbl>
            <w:tblPr>
              <w:tblStyle w:val="6"/>
              <w:tblW w:w="6691" w:type="dxa"/>
              <w:tblInd w:w="0" w:type="dxa"/>
              <w:tblLayout w:type="fixed"/>
              <w:tblCellMar>
                <w:top w:w="0" w:type="dxa"/>
                <w:left w:w="108" w:type="dxa"/>
                <w:bottom w:w="0" w:type="dxa"/>
                <w:right w:w="108" w:type="dxa"/>
              </w:tblCellMar>
            </w:tblPr>
            <w:tblGrid>
              <w:gridCol w:w="575"/>
              <w:gridCol w:w="576"/>
              <w:gridCol w:w="3602"/>
              <w:gridCol w:w="968"/>
              <w:gridCol w:w="970"/>
            </w:tblGrid>
            <w:tr>
              <w:tblPrEx>
                <w:tblLayout w:type="fixed"/>
                <w:tblCellMar>
                  <w:top w:w="0" w:type="dxa"/>
                  <w:left w:w="108" w:type="dxa"/>
                  <w:bottom w:w="0" w:type="dxa"/>
                  <w:right w:w="108" w:type="dxa"/>
                </w:tblCellMar>
              </w:tblPrEx>
              <w:trPr>
                <w:trHeight w:val="266" w:hRule="atLeast"/>
              </w:trPr>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课次</w:t>
                  </w: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学时</w:t>
                  </w:r>
                </w:p>
              </w:tc>
              <w:tc>
                <w:tcPr>
                  <w:tcW w:w="36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教 学 主 要 内 容</w:t>
                  </w:r>
                </w:p>
              </w:tc>
              <w:tc>
                <w:tcPr>
                  <w:tcW w:w="9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教学方式</w:t>
                  </w:r>
                </w:p>
              </w:tc>
              <w:tc>
                <w:tcPr>
                  <w:tcW w:w="9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评价方式</w:t>
                  </w: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1</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rPr>
                    <w:t>与13项对应</w:t>
                  </w: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rPr>
                    <w:t>与14项对应</w:t>
                  </w:r>
                  <w:r>
                    <w:rPr>
                      <w:rFonts w:ascii="Times New Roman" w:hAnsi="Times New Roman" w:eastAsia="等线" w:cs="Times New Roman"/>
                      <w:kern w:val="0"/>
                      <w:szCs w:val="21"/>
                    </w:rPr>
                    <w:t>　</w:t>
                  </w: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2</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3602"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3602"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4</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3602"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5</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3602"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6</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考核评价</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Layout w:type="fixed"/>
                <w:tblCellMar>
                  <w:top w:w="0" w:type="dxa"/>
                  <w:left w:w="108" w:type="dxa"/>
                  <w:bottom w:w="0" w:type="dxa"/>
                  <w:right w:w="108" w:type="dxa"/>
                </w:tblCellMar>
              </w:tblPrEx>
              <w:trPr>
                <w:trHeight w:val="266" w:hRule="atLeast"/>
              </w:trPr>
              <w:tc>
                <w:tcPr>
                  <w:tcW w:w="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36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9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r>
          </w:tbl>
          <w:p>
            <w:pPr>
              <w:widowControl/>
              <w:jc w:val="left"/>
              <w:rPr>
                <w:rFonts w:ascii="宋体" w:hAnsi="宋体" w:eastAsia="宋体" w:cs="宋体"/>
                <w:kern w:val="0"/>
                <w:sz w:val="22"/>
              </w:rPr>
            </w:pPr>
          </w:p>
          <w:p>
            <w:pPr>
              <w:widowControl/>
              <w:jc w:val="left"/>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5168"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8</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课程内容及要求</w:t>
            </w:r>
          </w:p>
        </w:tc>
        <w:tc>
          <w:tcPr>
            <w:tcW w:w="7038" w:type="dxa"/>
            <w:tcBorders>
              <w:top w:val="single" w:color="auto" w:sz="4" w:space="0"/>
              <w:left w:val="nil"/>
              <w:bottom w:val="single" w:color="auto" w:sz="4" w:space="0"/>
              <w:right w:val="single" w:color="auto" w:sz="4" w:space="0"/>
            </w:tcBorders>
            <w:shd w:val="clear" w:color="auto" w:fill="auto"/>
            <w:vAlign w:val="center"/>
          </w:tcPr>
          <w:p>
            <w:pPr>
              <w:widowControl/>
              <w:ind w:firstLine="440" w:firstLineChars="200"/>
              <w:jc w:val="left"/>
              <w:rPr>
                <w:rFonts w:ascii="宋体" w:hAnsi="宋体" w:eastAsia="宋体" w:cs="宋体"/>
                <w:kern w:val="0"/>
                <w:sz w:val="22"/>
              </w:rPr>
            </w:pPr>
            <w:r>
              <w:rPr>
                <w:rFonts w:hint="eastAsia" w:ascii="宋体" w:hAnsi="宋体" w:eastAsia="宋体" w:cs="宋体"/>
                <w:kern w:val="0"/>
                <w:sz w:val="22"/>
              </w:rPr>
              <w:t>本课程的主要内容，分章节详细编写。</w:t>
            </w:r>
          </w:p>
          <w:p>
            <w:pPr>
              <w:widowControl/>
              <w:jc w:val="left"/>
              <w:rPr>
                <w:rFonts w:ascii="宋体" w:hAnsi="宋体" w:eastAsia="宋体" w:cs="宋体"/>
                <w:kern w:val="0"/>
                <w:sz w:val="22"/>
              </w:rPr>
            </w:pPr>
            <w:r>
              <w:rPr>
                <w:rFonts w:hint="eastAsia" w:ascii="宋体" w:hAnsi="宋体" w:eastAsia="宋体" w:cs="宋体"/>
                <w:kern w:val="0"/>
                <w:sz w:val="22"/>
              </w:rPr>
              <w:t>（如果本课程含实践教学，请在下一栏中编写实践教学相关内容）</w:t>
            </w:r>
          </w:p>
          <w:p>
            <w:pPr>
              <w:widowControl/>
              <w:jc w:val="left"/>
              <w:rPr>
                <w:rFonts w:ascii="宋体" w:hAnsi="宋体" w:eastAsia="宋体" w:cs="宋体"/>
                <w:kern w:val="0"/>
                <w:sz w:val="22"/>
              </w:rPr>
            </w:pPr>
            <w:r>
              <w:rPr>
                <w:rFonts w:hint="eastAsia" w:ascii="宋体" w:hAnsi="宋体" w:eastAsia="宋体" w:cs="宋体"/>
                <w:kern w:val="0"/>
                <w:sz w:val="22"/>
              </w:rPr>
              <w:t>要求：</w:t>
            </w:r>
          </w:p>
          <w:p>
            <w:pPr>
              <w:widowControl/>
              <w:ind w:firstLine="440" w:firstLineChars="200"/>
              <w:jc w:val="left"/>
              <w:rPr>
                <w:rFonts w:ascii="宋体" w:hAnsi="宋体" w:eastAsia="宋体" w:cs="宋体"/>
                <w:kern w:val="0"/>
                <w:sz w:val="22"/>
              </w:rPr>
            </w:pPr>
            <w:r>
              <w:rPr>
                <w:rFonts w:hint="eastAsia" w:ascii="宋体" w:hAnsi="宋体" w:eastAsia="宋体" w:cs="宋体"/>
                <w:kern w:val="0"/>
                <w:sz w:val="22"/>
              </w:rPr>
              <w:t>1.教学内容要充分考虑该课程在专业人才培养方案中的作用、地位和要求，体现对相关专业人才培养要求的支撑度和学生预期学习效果的达成度。</w:t>
            </w:r>
          </w:p>
          <w:p>
            <w:pPr>
              <w:widowControl/>
              <w:ind w:firstLine="440" w:firstLineChars="200"/>
              <w:jc w:val="left"/>
              <w:rPr>
                <w:rFonts w:ascii="宋体" w:hAnsi="宋体" w:eastAsia="宋体" w:cs="宋体"/>
                <w:kern w:val="0"/>
                <w:sz w:val="22"/>
              </w:rPr>
            </w:pPr>
            <w:r>
              <w:rPr>
                <w:rFonts w:ascii="宋体" w:hAnsi="宋体" w:eastAsia="宋体" w:cs="宋体"/>
                <w:kern w:val="0"/>
                <w:sz w:val="22"/>
              </w:rPr>
              <w:t>2.加强课程内容整合和优化。认真分析课程内容与人才培养目标的一致性、与毕业后教育的衔接性，充分吸收学科新进展，引入执业资格标准、行业标准，合理取舍教材内容，重构教学内容，加强课程内部以及课程之间的整合与优化。</w:t>
            </w:r>
          </w:p>
          <w:p>
            <w:pPr>
              <w:widowControl/>
              <w:ind w:firstLine="440" w:firstLineChars="200"/>
              <w:jc w:val="left"/>
              <w:rPr>
                <w:rFonts w:ascii="宋体" w:hAnsi="宋体" w:eastAsia="宋体" w:cs="宋体"/>
                <w:kern w:val="0"/>
                <w:sz w:val="22"/>
              </w:rPr>
            </w:pPr>
            <w:r>
              <w:rPr>
                <w:rFonts w:ascii="宋体" w:hAnsi="宋体" w:eastAsia="宋体" w:cs="宋体"/>
                <w:kern w:val="0"/>
                <w:sz w:val="22"/>
              </w:rPr>
              <w:t>3.加强课程教学设计。课程设计要突出课程特色，体现教学目标的针对性、教学内容的选择性和教学方法的适用性。</w:t>
            </w:r>
          </w:p>
          <w:p>
            <w:pPr>
              <w:widowControl/>
              <w:jc w:val="left"/>
              <w:rPr>
                <w:rFonts w:ascii="宋体" w:hAnsi="宋体" w:eastAsia="宋体" w:cs="宋体"/>
                <w:kern w:val="0"/>
                <w:sz w:val="22"/>
              </w:rPr>
            </w:pPr>
            <w:r>
              <w:rPr>
                <w:rFonts w:hint="eastAsia" w:ascii="宋体" w:hAnsi="宋体" w:eastAsia="宋体" w:cs="宋体"/>
                <w:kern w:val="0"/>
                <w:sz w:val="22"/>
              </w:rPr>
              <w:t>示例如下：</w:t>
            </w:r>
          </w:p>
          <w:p>
            <w:pPr>
              <w:widowControl/>
              <w:jc w:val="left"/>
              <w:rPr>
                <w:rFonts w:ascii="宋体" w:hAnsi="宋体" w:eastAsia="宋体" w:cs="宋体"/>
                <w:kern w:val="0"/>
                <w:sz w:val="22"/>
              </w:rPr>
            </w:pPr>
            <w:r>
              <w:rPr>
                <w:rFonts w:hint="eastAsia" w:ascii="宋体" w:hAnsi="宋体" w:eastAsia="宋体" w:cs="宋体"/>
                <w:b/>
                <w:kern w:val="0"/>
                <w:sz w:val="22"/>
              </w:rPr>
              <w:t>一、学习内容概要：</w:t>
            </w:r>
            <w:r>
              <w:rPr>
                <w:rFonts w:hint="eastAsia" w:ascii="宋体" w:hAnsi="宋体" w:eastAsia="宋体" w:cs="宋体"/>
                <w:kern w:val="0"/>
                <w:sz w:val="22"/>
              </w:rPr>
              <w:t>列出教学内容的主题学习章节的名称。即学习情境（或项目或案例或课业等）的名称。</w:t>
            </w:r>
          </w:p>
          <w:p>
            <w:pPr>
              <w:widowControl/>
              <w:jc w:val="left"/>
              <w:rPr>
                <w:rFonts w:ascii="宋体" w:hAnsi="宋体" w:eastAsia="宋体" w:cs="宋体"/>
                <w:kern w:val="0"/>
                <w:sz w:val="22"/>
              </w:rPr>
            </w:pPr>
            <w:r>
              <w:rPr>
                <w:rFonts w:hint="eastAsia" w:ascii="宋体" w:hAnsi="宋体" w:eastAsia="宋体" w:cs="宋体"/>
                <w:b/>
                <w:kern w:val="0"/>
                <w:sz w:val="22"/>
              </w:rPr>
              <w:t>二、学习内容：</w:t>
            </w:r>
            <w:r>
              <w:rPr>
                <w:rFonts w:hint="eastAsia" w:ascii="宋体" w:hAnsi="宋体" w:eastAsia="宋体" w:cs="宋体"/>
                <w:kern w:val="0"/>
                <w:sz w:val="22"/>
              </w:rPr>
              <w:t>各章节内容概要的细化。即明确表述相关的知识点、能力点。</w:t>
            </w:r>
          </w:p>
          <w:p>
            <w:pPr>
              <w:widowControl/>
              <w:jc w:val="left"/>
              <w:rPr>
                <w:rFonts w:ascii="宋体" w:hAnsi="宋体" w:eastAsia="宋体" w:cs="宋体"/>
                <w:kern w:val="0"/>
                <w:sz w:val="22"/>
              </w:rPr>
            </w:pPr>
            <w:r>
              <w:rPr>
                <w:rFonts w:hint="eastAsia" w:ascii="宋体" w:hAnsi="宋体" w:eastAsia="宋体" w:cs="宋体"/>
                <w:b/>
                <w:kern w:val="0"/>
                <w:sz w:val="22"/>
              </w:rPr>
              <w:t>三、学习标准：</w:t>
            </w:r>
            <w:r>
              <w:rPr>
                <w:rFonts w:hint="eastAsia" w:ascii="宋体" w:hAnsi="宋体" w:eastAsia="宋体" w:cs="宋体"/>
                <w:kern w:val="0"/>
                <w:sz w:val="22"/>
              </w:rPr>
              <w:t>根据学习内容确定学生应该达到的学习程度，尽量采用程度用语。建议根据不同学生的学习能力，设置基本标准和拓展要求。为学习标准表述清晰明确，并具有可操作性，建议采用“能或会</w:t>
            </w:r>
            <w:r>
              <w:rPr>
                <w:rFonts w:ascii="宋体" w:hAnsi="宋体" w:eastAsia="宋体" w:cs="宋体"/>
                <w:kern w:val="0"/>
                <w:sz w:val="22"/>
              </w:rPr>
              <w:t>+动作要求+操作动词+操作对象”的格式，如“能熟练操作示波器”。</w:t>
            </w:r>
          </w:p>
          <w:p>
            <w:pPr>
              <w:widowControl/>
              <w:jc w:val="left"/>
              <w:rPr>
                <w:rFonts w:ascii="宋体" w:hAnsi="宋体" w:eastAsia="宋体" w:cs="宋体"/>
                <w:kern w:val="0"/>
                <w:sz w:val="22"/>
              </w:rPr>
            </w:pPr>
            <w:r>
              <w:rPr>
                <w:rFonts w:hint="eastAsia" w:ascii="宋体" w:hAnsi="宋体" w:eastAsia="宋体" w:cs="宋体"/>
                <w:b/>
                <w:kern w:val="0"/>
                <w:sz w:val="22"/>
              </w:rPr>
              <w:t>四、评价建议、教学建议</w:t>
            </w:r>
            <w:r>
              <w:rPr>
                <w:rFonts w:hint="eastAsia" w:ascii="宋体" w:hAnsi="宋体" w:eastAsia="宋体" w:cs="宋体"/>
                <w:kern w:val="0"/>
                <w:sz w:val="22"/>
              </w:rPr>
              <w:t>：总体说明根据相应学习内容的特点及要求提出评价（如评价的方式、方法）和教学方面（如学习方式、教学组织形式、注意事项等）方面的建议，注意要具体、可实施。</w:t>
            </w:r>
          </w:p>
        </w:tc>
      </w:tr>
      <w:tr>
        <w:tblPrEx>
          <w:tblLayout w:type="fixed"/>
          <w:tblCellMar>
            <w:top w:w="0" w:type="dxa"/>
            <w:left w:w="108" w:type="dxa"/>
            <w:bottom w:w="0" w:type="dxa"/>
            <w:right w:w="108" w:type="dxa"/>
          </w:tblCellMar>
        </w:tblPrEx>
        <w:trPr>
          <w:trHeight w:val="990"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9</w:t>
            </w:r>
          </w:p>
        </w:tc>
        <w:tc>
          <w:tcPr>
            <w:tcW w:w="1532" w:type="dxa"/>
            <w:tcBorders>
              <w:top w:val="single" w:color="auto" w:sz="4" w:space="0"/>
              <w:left w:val="nil"/>
              <w:bottom w:val="single" w:color="auto" w:sz="4" w:space="0"/>
              <w:right w:val="single" w:color="auto" w:sz="4" w:space="0"/>
            </w:tcBorders>
            <w:shd w:val="clear" w:color="auto" w:fill="FBE4D5" w:themeFill="accent2" w:themeFillTint="33"/>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实践内容及要求</w:t>
            </w:r>
          </w:p>
        </w:tc>
        <w:tc>
          <w:tcPr>
            <w:tcW w:w="7038" w:type="dxa"/>
            <w:tcBorders>
              <w:top w:val="single" w:color="auto" w:sz="4" w:space="0"/>
              <w:left w:val="nil"/>
              <w:bottom w:val="single" w:color="auto" w:sz="4" w:space="0"/>
              <w:right w:val="single" w:color="auto" w:sz="4" w:space="0"/>
            </w:tcBorders>
            <w:shd w:val="clear" w:color="auto" w:fill="FBE4D5" w:themeFill="accent2" w:themeFillTint="33"/>
            <w:vAlign w:val="center"/>
          </w:tcPr>
          <w:p>
            <w:pPr>
              <w:widowControl/>
              <w:jc w:val="left"/>
              <w:rPr>
                <w:rFonts w:ascii="宋体" w:hAnsi="宋体" w:eastAsia="宋体" w:cs="宋体"/>
                <w:kern w:val="0"/>
                <w:sz w:val="22"/>
              </w:rPr>
            </w:pPr>
            <w:r>
              <w:rPr>
                <w:rFonts w:hint="eastAsia" w:ascii="宋体" w:hAnsi="宋体" w:eastAsia="宋体" w:cs="宋体"/>
                <w:kern w:val="0"/>
                <w:sz w:val="22"/>
              </w:rPr>
              <w:t>独立设置实验课如果在18项已填写相关内容，此项可以删除，序号自行修改。</w:t>
            </w:r>
          </w:p>
        </w:tc>
      </w:tr>
      <w:tr>
        <w:tblPrEx>
          <w:tblLayout w:type="fixed"/>
          <w:tblCellMar>
            <w:top w:w="0" w:type="dxa"/>
            <w:left w:w="108" w:type="dxa"/>
            <w:bottom w:w="0" w:type="dxa"/>
            <w:right w:w="108" w:type="dxa"/>
          </w:tblCellMar>
        </w:tblPrEx>
        <w:trPr>
          <w:trHeight w:val="1928"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20</w:t>
            </w:r>
          </w:p>
        </w:tc>
        <w:tc>
          <w:tcPr>
            <w:tcW w:w="1532" w:type="dxa"/>
            <w:tcBorders>
              <w:top w:val="single" w:color="auto" w:sz="4" w:space="0"/>
              <w:left w:val="nil"/>
              <w:bottom w:val="single" w:color="auto" w:sz="4" w:space="0"/>
              <w:right w:val="single" w:color="auto" w:sz="4" w:space="0"/>
            </w:tcBorders>
            <w:shd w:val="clear" w:color="auto" w:fill="FBE4D5" w:themeFill="accent2" w:themeFillTint="33"/>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实践类型</w:t>
            </w:r>
          </w:p>
        </w:tc>
        <w:tc>
          <w:tcPr>
            <w:tcW w:w="7038" w:type="dxa"/>
            <w:tcBorders>
              <w:top w:val="single" w:color="auto" w:sz="4" w:space="0"/>
              <w:left w:val="nil"/>
              <w:bottom w:val="single" w:color="auto" w:sz="4" w:space="0"/>
              <w:right w:val="single" w:color="auto" w:sz="4" w:space="0"/>
            </w:tcBorders>
            <w:shd w:val="clear" w:color="auto" w:fill="FBE4D5" w:themeFill="accent2" w:themeFillTint="33"/>
            <w:vAlign w:val="center"/>
          </w:tcPr>
          <w:p>
            <w:pPr>
              <w:widowControl/>
              <w:jc w:val="left"/>
              <w:rPr>
                <w:rFonts w:ascii="宋体" w:hAnsi="宋体" w:eastAsia="宋体" w:cs="宋体"/>
                <w:kern w:val="0"/>
                <w:sz w:val="22"/>
              </w:rPr>
            </w:pPr>
            <w:r>
              <w:rPr>
                <w:rFonts w:hint="eastAsia" w:ascii="宋体" w:hAnsi="宋体" w:eastAsia="宋体" w:cs="宋体"/>
                <w:kern w:val="0"/>
                <w:sz w:val="22"/>
              </w:rPr>
              <w:t>1.演示性/验证性/综合性/设计性/创新性实验</w:t>
            </w:r>
          </w:p>
          <w:p>
            <w:pPr>
              <w:widowControl/>
              <w:jc w:val="left"/>
              <w:rPr>
                <w:rFonts w:ascii="宋体" w:hAnsi="宋体" w:eastAsia="宋体" w:cs="宋体"/>
                <w:kern w:val="0"/>
                <w:sz w:val="22"/>
              </w:rPr>
            </w:pPr>
            <w:r>
              <w:rPr>
                <w:rFonts w:hint="eastAsia" w:ascii="宋体" w:hAnsi="宋体" w:eastAsia="宋体" w:cs="宋体"/>
                <w:kern w:val="0"/>
                <w:sz w:val="22"/>
              </w:rPr>
              <w:t>2.课内见习</w:t>
            </w:r>
          </w:p>
          <w:p>
            <w:pPr>
              <w:widowControl/>
              <w:jc w:val="left"/>
              <w:rPr>
                <w:rFonts w:ascii="宋体" w:hAnsi="宋体" w:eastAsia="宋体" w:cs="宋体"/>
                <w:kern w:val="0"/>
                <w:sz w:val="22"/>
              </w:rPr>
            </w:pPr>
            <w:r>
              <w:rPr>
                <w:rFonts w:hint="eastAsia" w:ascii="宋体" w:hAnsi="宋体" w:eastAsia="宋体" w:cs="宋体"/>
                <w:kern w:val="0"/>
                <w:sz w:val="22"/>
              </w:rPr>
              <w:t>3.网络教学平台</w:t>
            </w:r>
          </w:p>
          <w:p>
            <w:pPr>
              <w:widowControl/>
              <w:jc w:val="left"/>
              <w:rPr>
                <w:rFonts w:ascii="宋体" w:hAnsi="宋体" w:eastAsia="宋体" w:cs="宋体"/>
                <w:kern w:val="0"/>
                <w:sz w:val="22"/>
              </w:rPr>
            </w:pPr>
            <w:r>
              <w:rPr>
                <w:rFonts w:hint="eastAsia" w:ascii="宋体" w:hAnsi="宋体" w:eastAsia="宋体" w:cs="宋体"/>
                <w:kern w:val="0"/>
                <w:sz w:val="22"/>
              </w:rPr>
              <w:t>4.讨论课</w:t>
            </w:r>
          </w:p>
          <w:p>
            <w:pPr>
              <w:widowControl/>
              <w:jc w:val="left"/>
              <w:rPr>
                <w:rFonts w:ascii="宋体" w:hAnsi="宋体" w:eastAsia="宋体" w:cs="宋体"/>
                <w:kern w:val="0"/>
                <w:sz w:val="22"/>
              </w:rPr>
            </w:pPr>
            <w:r>
              <w:rPr>
                <w:rFonts w:hint="eastAsia" w:ascii="宋体" w:hAnsi="宋体" w:eastAsia="宋体" w:cs="宋体"/>
                <w:kern w:val="0"/>
                <w:sz w:val="22"/>
              </w:rPr>
              <w:t>注释：</w:t>
            </w:r>
          </w:p>
          <w:p>
            <w:pPr>
              <w:widowControl/>
              <w:jc w:val="left"/>
              <w:rPr>
                <w:rFonts w:hint="eastAsia" w:ascii="宋体" w:hAnsi="宋体" w:eastAsia="宋体" w:cs="宋体"/>
                <w:kern w:val="0"/>
                <w:sz w:val="22"/>
                <w:lang w:eastAsia="zh-CN"/>
              </w:rPr>
            </w:pPr>
            <w:r>
              <w:rPr>
                <w:rFonts w:hint="eastAsia" w:ascii="宋体" w:hAnsi="宋体" w:eastAsia="宋体" w:cs="宋体"/>
                <w:kern w:val="0"/>
                <w:sz w:val="22"/>
              </w:rPr>
              <w:t>（1）演示性实验：为便于学生对客观事物的认识，以直观演示的形式，使学生了解其事物的形态结构和相互关系、变化过程及其规律的教学过程。</w:t>
            </w:r>
          </w:p>
          <w:p>
            <w:pPr>
              <w:widowControl/>
              <w:jc w:val="left"/>
              <w:rPr>
                <w:rFonts w:hint="eastAsia" w:ascii="宋体" w:hAnsi="宋体" w:eastAsia="宋体" w:cs="宋体"/>
                <w:kern w:val="0"/>
                <w:sz w:val="22"/>
                <w:lang w:eastAsia="zh-CN"/>
              </w:rPr>
            </w:pPr>
            <w:r>
              <w:rPr>
                <w:rFonts w:hint="eastAsia" w:ascii="宋体" w:hAnsi="宋体" w:eastAsia="宋体" w:cs="宋体"/>
                <w:kern w:val="0"/>
                <w:sz w:val="22"/>
              </w:rPr>
              <w:t>（2）验证性实验：以加深学生对所学知识的理解，掌握实验方法与技能为目的，验证课堂所讲某一原理、理论或结论，以学生为具体实验操作主体，通过现象衍变观察、数据记录、计算、分析直至得出被验证的原理、理论或结论的实验过程。</w:t>
            </w:r>
          </w:p>
          <w:p>
            <w:pPr>
              <w:widowControl/>
              <w:jc w:val="left"/>
              <w:rPr>
                <w:rFonts w:hint="eastAsia" w:ascii="宋体" w:hAnsi="宋体" w:eastAsia="宋体" w:cs="宋体"/>
                <w:kern w:val="0"/>
                <w:sz w:val="22"/>
                <w:lang w:eastAsia="zh-CN"/>
              </w:rPr>
            </w:pPr>
            <w:r>
              <w:rPr>
                <w:rFonts w:hint="eastAsia" w:ascii="宋体" w:hAnsi="宋体" w:eastAsia="宋体" w:cs="宋体"/>
                <w:kern w:val="0"/>
                <w:sz w:val="22"/>
              </w:rPr>
              <w:t>（3）综合性实验：是指实验内容涉及本课程的综合知识或与本课程相关课程知识的实验。</w:t>
            </w:r>
          </w:p>
          <w:p>
            <w:pPr>
              <w:widowControl/>
              <w:jc w:val="left"/>
              <w:rPr>
                <w:rFonts w:ascii="宋体" w:hAnsi="宋体" w:eastAsia="宋体" w:cs="宋体"/>
                <w:kern w:val="0"/>
                <w:sz w:val="22"/>
              </w:rPr>
            </w:pPr>
            <w:r>
              <w:rPr>
                <w:rFonts w:hint="eastAsia" w:ascii="宋体" w:hAnsi="宋体" w:eastAsia="宋体" w:cs="宋体"/>
                <w:kern w:val="0"/>
                <w:sz w:val="22"/>
              </w:rPr>
              <w:t>（4）设计性实验：是依据课程内容给定实验目的、要求和实验条件，由学生自行设计实验方案并加以实现的实验。</w:t>
            </w:r>
          </w:p>
        </w:tc>
      </w:tr>
      <w:tr>
        <w:tblPrEx>
          <w:tblLayout w:type="fixed"/>
          <w:tblCellMar>
            <w:top w:w="0" w:type="dxa"/>
            <w:left w:w="108" w:type="dxa"/>
            <w:bottom w:w="0" w:type="dxa"/>
            <w:right w:w="108" w:type="dxa"/>
          </w:tblCellMar>
        </w:tblPrEx>
        <w:trPr>
          <w:trHeight w:val="840"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1</w:t>
            </w:r>
          </w:p>
        </w:tc>
        <w:tc>
          <w:tcPr>
            <w:tcW w:w="153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实践所需硬件条件</w:t>
            </w:r>
          </w:p>
        </w:tc>
        <w:tc>
          <w:tcPr>
            <w:tcW w:w="703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pPr>
              <w:widowControl/>
              <w:jc w:val="left"/>
              <w:rPr>
                <w:rFonts w:ascii="宋体" w:hAnsi="宋体" w:eastAsia="宋体" w:cs="宋体"/>
                <w:kern w:val="0"/>
                <w:sz w:val="22"/>
              </w:rPr>
            </w:pPr>
            <w:r>
              <w:rPr>
                <w:rFonts w:hint="eastAsia" w:ascii="宋体" w:hAnsi="宋体" w:eastAsia="宋体" w:cs="宋体"/>
                <w:kern w:val="0"/>
                <w:sz w:val="22"/>
              </w:rPr>
              <w:t>　教学地点、教学设备、</w:t>
            </w:r>
            <w:r>
              <w:rPr>
                <w:rFonts w:hint="eastAsia" w:ascii="宋体" w:hAnsi="宋体" w:eastAsia="宋体" w:cs="宋体"/>
                <w:kern w:val="0"/>
                <w:sz w:val="22"/>
                <w:lang w:val="en-US" w:eastAsia="zh-CN"/>
              </w:rPr>
              <w:t>一体化</w:t>
            </w:r>
            <w:r>
              <w:rPr>
                <w:rFonts w:hint="eastAsia" w:ascii="宋体" w:hAnsi="宋体" w:eastAsia="宋体" w:cs="宋体"/>
                <w:kern w:val="0"/>
                <w:sz w:val="22"/>
              </w:rPr>
              <w:t>教学平台、</w:t>
            </w:r>
            <w:r>
              <w:rPr>
                <w:rFonts w:ascii="宋体" w:hAnsi="宋体" w:eastAsia="宋体" w:cs="宋体"/>
                <w:kern w:val="0"/>
                <w:sz w:val="22"/>
              </w:rPr>
              <w:t>MOOC</w:t>
            </w:r>
            <w:r>
              <w:rPr>
                <w:rFonts w:hint="eastAsia" w:ascii="宋体" w:hAnsi="宋体" w:eastAsia="宋体" w:cs="宋体"/>
                <w:kern w:val="0"/>
                <w:sz w:val="22"/>
              </w:rPr>
              <w:t>平台等</w:t>
            </w:r>
          </w:p>
        </w:tc>
      </w:tr>
      <w:tr>
        <w:tblPrEx>
          <w:tblLayout w:type="fixed"/>
          <w:tblCellMar>
            <w:top w:w="0" w:type="dxa"/>
            <w:left w:w="108" w:type="dxa"/>
            <w:bottom w:w="0" w:type="dxa"/>
            <w:right w:w="108" w:type="dxa"/>
          </w:tblCellMar>
        </w:tblPrEx>
        <w:trPr>
          <w:trHeight w:val="126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2</w:t>
            </w:r>
          </w:p>
        </w:tc>
        <w:tc>
          <w:tcPr>
            <w:tcW w:w="1532" w:type="dxa"/>
            <w:tcBorders>
              <w:top w:val="single" w:color="auto" w:sz="4" w:space="0"/>
              <w:left w:val="nil"/>
              <w:bottom w:val="single" w:color="auto" w:sz="4" w:space="0"/>
              <w:right w:val="single" w:color="auto" w:sz="4" w:space="0"/>
            </w:tcBorders>
            <w:shd w:val="clear" w:color="auto" w:fill="FBE4D5" w:themeFill="accent2" w:themeFillTint="33"/>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实践分组等其他需要说明的情况</w:t>
            </w:r>
          </w:p>
        </w:tc>
        <w:tc>
          <w:tcPr>
            <w:tcW w:w="7038" w:type="dxa"/>
            <w:tcBorders>
              <w:top w:val="single" w:color="auto" w:sz="4" w:space="0"/>
              <w:left w:val="nil"/>
              <w:bottom w:val="single" w:color="auto" w:sz="4" w:space="0"/>
              <w:right w:val="single" w:color="auto" w:sz="4" w:space="0"/>
            </w:tcBorders>
            <w:shd w:val="clear" w:color="auto" w:fill="FBE4D5" w:themeFill="accent2" w:themeFillTint="33"/>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2241"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3</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课程思政建设</w:t>
            </w:r>
          </w:p>
        </w:tc>
        <w:tc>
          <w:tcPr>
            <w:tcW w:w="70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挖掘本课程价值引领、育德功能。在尊重课程自身建设规律的前提下，在实现课程的知识传授、能力培养等基本功能的基础上，挖掘并凸显其价值引领功能。知识传授明晰否，能力提升落实否，育德功能实现否。充分挖掘课程的育德功能，优化课程建设。让课程与思政课同向同行、形成协同效应。（要求</w:t>
            </w:r>
            <w:r>
              <w:rPr>
                <w:rFonts w:ascii="宋体" w:hAnsi="宋体" w:eastAsia="宋体" w:cs="宋体"/>
                <w:kern w:val="0"/>
                <w:sz w:val="22"/>
              </w:rPr>
              <w:t>课程思政</w:t>
            </w:r>
            <w:r>
              <w:rPr>
                <w:rFonts w:hint="eastAsia" w:ascii="宋体" w:hAnsi="宋体" w:eastAsia="宋体" w:cs="宋体"/>
                <w:kern w:val="0"/>
                <w:sz w:val="22"/>
              </w:rPr>
              <w:t>贯穿</w:t>
            </w:r>
            <w:r>
              <w:rPr>
                <w:rFonts w:ascii="宋体" w:hAnsi="宋体" w:eastAsia="宋体" w:cs="宋体"/>
                <w:kern w:val="0"/>
                <w:sz w:val="22"/>
              </w:rPr>
              <w:t>整个教学过程，</w:t>
            </w:r>
            <w:r>
              <w:rPr>
                <w:rFonts w:hint="eastAsia" w:ascii="宋体" w:hAnsi="宋体" w:eastAsia="宋体" w:cs="宋体"/>
                <w:kern w:val="0"/>
                <w:sz w:val="22"/>
              </w:rPr>
              <w:t>需详细</w:t>
            </w:r>
            <w:r>
              <w:rPr>
                <w:rFonts w:ascii="宋体" w:hAnsi="宋体" w:eastAsia="宋体" w:cs="宋体"/>
                <w:kern w:val="0"/>
                <w:sz w:val="22"/>
              </w:rPr>
              <w:t>注明</w:t>
            </w:r>
            <w:r>
              <w:rPr>
                <w:rFonts w:hint="eastAsia" w:ascii="宋体" w:hAnsi="宋体" w:eastAsia="宋体" w:cs="宋体"/>
                <w:kern w:val="0"/>
                <w:sz w:val="22"/>
              </w:rPr>
              <w:t>）</w:t>
            </w:r>
          </w:p>
        </w:tc>
      </w:tr>
      <w:tr>
        <w:tblPrEx>
          <w:tblLayout w:type="fixed"/>
          <w:tblCellMar>
            <w:top w:w="0" w:type="dxa"/>
            <w:left w:w="108" w:type="dxa"/>
            <w:bottom w:w="0" w:type="dxa"/>
            <w:right w:w="108" w:type="dxa"/>
          </w:tblCellMar>
        </w:tblPrEx>
        <w:trPr>
          <w:trHeight w:val="1796"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4</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创新创业要素</w:t>
            </w:r>
          </w:p>
        </w:tc>
        <w:tc>
          <w:tcPr>
            <w:tcW w:w="70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2120"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5</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国际视野，中国特色，安徽风范，安医品质的要素体现</w:t>
            </w:r>
          </w:p>
        </w:tc>
        <w:tc>
          <w:tcPr>
            <w:tcW w:w="70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2120"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26</w:t>
            </w:r>
          </w:p>
        </w:tc>
        <w:tc>
          <w:tcPr>
            <w:tcW w:w="153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rPr>
            </w:pPr>
            <w:r>
              <w:rPr>
                <w:rFonts w:hint="eastAsia" w:ascii="宋体" w:hAnsi="宋体" w:eastAsia="宋体" w:cs="宋体"/>
                <w:b/>
                <w:bCs/>
                <w:kern w:val="0"/>
                <w:sz w:val="22"/>
                <w:lang w:val="en-US" w:eastAsia="zh-CN"/>
              </w:rPr>
              <w:t>课</w:t>
            </w:r>
            <w:r>
              <w:rPr>
                <w:rFonts w:hint="eastAsia" w:ascii="宋体" w:hAnsi="宋体" w:eastAsia="宋体" w:cs="宋体"/>
                <w:b/>
                <w:bCs/>
                <w:kern w:val="0"/>
                <w:sz w:val="22"/>
              </w:rPr>
              <w:t>程建设已取得的成就</w:t>
            </w:r>
          </w:p>
        </w:tc>
        <w:tc>
          <w:tcPr>
            <w:tcW w:w="70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169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27</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制订单位、制定人及制定时间</w:t>
            </w:r>
          </w:p>
        </w:tc>
        <w:tc>
          <w:tcPr>
            <w:tcW w:w="70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169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28</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教研室主任</w:t>
            </w:r>
          </w:p>
          <w:p>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审核</w:t>
            </w:r>
          </w:p>
        </w:tc>
        <w:tc>
          <w:tcPr>
            <w:tcW w:w="70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Layout w:type="fixed"/>
          <w:tblCellMar>
            <w:top w:w="0" w:type="dxa"/>
            <w:left w:w="108" w:type="dxa"/>
            <w:bottom w:w="0" w:type="dxa"/>
            <w:right w:w="108" w:type="dxa"/>
          </w:tblCellMar>
        </w:tblPrEx>
        <w:trPr>
          <w:trHeight w:val="169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29</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教学院长</w:t>
            </w:r>
          </w:p>
          <w:p>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审核</w:t>
            </w:r>
          </w:p>
        </w:tc>
        <w:tc>
          <w:tcPr>
            <w:tcW w:w="70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bl>
    <w:p>
      <w:pPr>
        <w:ind w:firstLine="420" w:firstLineChars="200"/>
        <w:rPr>
          <w:b/>
        </w:rPr>
      </w:pPr>
      <w:r>
        <w:rPr>
          <w:rFonts w:hint="eastAsia"/>
          <w:b/>
        </w:rPr>
        <w:t>备注：课程没有实践教学学时，</w:t>
      </w:r>
      <w:r>
        <w:rPr>
          <w:rFonts w:hint="eastAsia"/>
          <w:b/>
          <w:lang w:val="en-US" w:eastAsia="zh-CN"/>
        </w:rPr>
        <w:t>19</w:t>
      </w:r>
      <w:r>
        <w:rPr>
          <w:rFonts w:hint="eastAsia"/>
          <w:b/>
        </w:rPr>
        <w:t>-2</w:t>
      </w:r>
      <w:r>
        <w:rPr>
          <w:rFonts w:hint="eastAsia"/>
          <w:b/>
          <w:lang w:val="en-US" w:eastAsia="zh-CN"/>
        </w:rPr>
        <w:t>2</w:t>
      </w:r>
      <w:r>
        <w:rPr>
          <w:b/>
        </w:rPr>
        <w:t>项请自行删除</w:t>
      </w:r>
      <w:r>
        <w:rPr>
          <w:rFonts w:hint="eastAsia"/>
          <w:b/>
        </w:rPr>
        <w:t>，序号做出相应修改。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WJlMTc0NzFmOTAyZDgwNWFlZmJmODFlNTRlNWQifQ=="/>
  </w:docVars>
  <w:rsids>
    <w:rsidRoot w:val="00B73FFD"/>
    <w:rsid w:val="00072FE0"/>
    <w:rsid w:val="00075DCD"/>
    <w:rsid w:val="00087A2D"/>
    <w:rsid w:val="000902EF"/>
    <w:rsid w:val="000C2915"/>
    <w:rsid w:val="000E604F"/>
    <w:rsid w:val="00105D5F"/>
    <w:rsid w:val="001B3271"/>
    <w:rsid w:val="001E0482"/>
    <w:rsid w:val="001E2652"/>
    <w:rsid w:val="00222489"/>
    <w:rsid w:val="0035485F"/>
    <w:rsid w:val="00364C1B"/>
    <w:rsid w:val="00375639"/>
    <w:rsid w:val="003D2457"/>
    <w:rsid w:val="003E7E36"/>
    <w:rsid w:val="0045071C"/>
    <w:rsid w:val="004801D3"/>
    <w:rsid w:val="004B1CB6"/>
    <w:rsid w:val="00570E3B"/>
    <w:rsid w:val="0062443E"/>
    <w:rsid w:val="0068554B"/>
    <w:rsid w:val="00694958"/>
    <w:rsid w:val="006B43E4"/>
    <w:rsid w:val="006C0E69"/>
    <w:rsid w:val="006C2A5F"/>
    <w:rsid w:val="006F3889"/>
    <w:rsid w:val="00774F14"/>
    <w:rsid w:val="00794901"/>
    <w:rsid w:val="007D0713"/>
    <w:rsid w:val="0082714F"/>
    <w:rsid w:val="00860539"/>
    <w:rsid w:val="008B41C9"/>
    <w:rsid w:val="008C77C5"/>
    <w:rsid w:val="009631DB"/>
    <w:rsid w:val="00972EBA"/>
    <w:rsid w:val="00995E30"/>
    <w:rsid w:val="009F2F07"/>
    <w:rsid w:val="00AD4DBB"/>
    <w:rsid w:val="00AF0C10"/>
    <w:rsid w:val="00B03A34"/>
    <w:rsid w:val="00B73FFD"/>
    <w:rsid w:val="00B950CF"/>
    <w:rsid w:val="00BC1FF6"/>
    <w:rsid w:val="00BC52EC"/>
    <w:rsid w:val="00BE05B9"/>
    <w:rsid w:val="00D2240B"/>
    <w:rsid w:val="00D306E3"/>
    <w:rsid w:val="00D354F3"/>
    <w:rsid w:val="00D762D3"/>
    <w:rsid w:val="00D80D5D"/>
    <w:rsid w:val="00E3418D"/>
    <w:rsid w:val="00E5179E"/>
    <w:rsid w:val="00EC601F"/>
    <w:rsid w:val="00ED0DBA"/>
    <w:rsid w:val="00EE60AA"/>
    <w:rsid w:val="00F14B53"/>
    <w:rsid w:val="00F42CCD"/>
    <w:rsid w:val="00F6486E"/>
    <w:rsid w:val="00F90F21"/>
    <w:rsid w:val="00FD4999"/>
    <w:rsid w:val="03586500"/>
    <w:rsid w:val="0A1330D6"/>
    <w:rsid w:val="0C125B4C"/>
    <w:rsid w:val="262E453C"/>
    <w:rsid w:val="511F5F6B"/>
    <w:rsid w:val="63230350"/>
    <w:rsid w:val="6A1A056D"/>
    <w:rsid w:val="738A7952"/>
    <w:rsid w:val="76F3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2150</Words>
  <Characters>2264</Characters>
  <Lines>19</Lines>
  <Paragraphs>5</Paragraphs>
  <TotalTime>12</TotalTime>
  <ScaleCrop>false</ScaleCrop>
  <LinksUpToDate>false</LinksUpToDate>
  <CharactersWithSpaces>2521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2019-03-05T04:11:00Z</dcterms:created>
  <dc:creator>娟娟 卜</dc:creator>
  <cp:lastModifiedBy>Administrator</cp:lastModifiedBy>
  <dcterms:modified xsi:type="dcterms:W3CDTF">2024-08-14T08:24:31Z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0834054805F641DF8D0E9611D2A28538_13</vt:lpwstr>
  </property>
</Properties>
</file>