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ascii="黑体" w:hAnsi="黑体" w:eastAsia="黑体" w:cs="Times New Roman"/>
          <w:bCs/>
          <w:sz w:val="32"/>
          <w:szCs w:val="32"/>
        </w:rPr>
        <w:t>2</w:t>
      </w:r>
    </w:p>
    <w:p>
      <w:pPr>
        <w:snapToGrid w:val="0"/>
        <w:spacing w:line="58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方正小标宋_GBK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44"/>
        </w:rPr>
        <w:t>2019年省科技重大专项项目限额推荐指标</w:t>
      </w:r>
      <w:bookmarkStart w:id="0" w:name="_GoBack"/>
      <w:bookmarkEnd w:id="0"/>
    </w:p>
    <w:p>
      <w:pPr>
        <w:spacing w:line="580" w:lineRule="exact"/>
        <w:jc w:val="center"/>
        <w:rPr>
          <w:rFonts w:ascii="楷体" w:hAnsi="楷体" w:eastAsia="楷体" w:cs="Times New Roman"/>
          <w:b/>
          <w:bCs/>
          <w:sz w:val="32"/>
          <w:szCs w:val="32"/>
        </w:rPr>
      </w:pPr>
    </w:p>
    <w:tbl>
      <w:tblPr>
        <w:tblStyle w:val="5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659"/>
        <w:gridCol w:w="1243"/>
        <w:gridCol w:w="1243"/>
        <w:gridCol w:w="1593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项目推荐单位</w:t>
            </w:r>
          </w:p>
        </w:tc>
        <w:tc>
          <w:tcPr>
            <w:tcW w:w="4079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限额推荐项目数（项）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公开竞争（技术领域）类专项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重大科技成果工程化研发专项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大别山贫困革命老区、皖北地区和省级以上贫困县产学研专项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8296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16个市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+4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落实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重大政策措施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真抓实干成效明显地方激励，增加4项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芜湖市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+1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落实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重大政策措施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真抓实干成效明显地方奖励激励，增加1项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蚌埠市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+3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落实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重大政策措施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真抓实干成效明显地方奖励激励，增加3项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淮北市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亳州市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宿州市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阜阳市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+3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落实重大政策措施真抓实干成效明显地方激励，增加3项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淮南市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滁州市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+1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落实重大政策措施真抓实干成效明显地方激励，增加1项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六安市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马鞍山市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宣城市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铜陵市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池州市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安庆市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黄山市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29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高校、科研机构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省立医院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安徽农业大学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安徽中医药大学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安徽建筑大学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安徽工业大学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安徽工程大学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中科院合肥物质科学研究院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安徽省农业科学院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其他中央驻皖科研院所、省属本科高校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项（各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首批省“一室一中心”、部分国家级创新平台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项（各1项）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省“一室一中心”与国家级创新平台是同一依托单位的，不重复增加指标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部分新型研发机构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>备注</w:t>
      </w:r>
      <w:r>
        <w:rPr>
          <w:rFonts w:ascii="Calibri" w:hAnsi="Calibri" w:eastAsia="宋体" w:cs="Times New Roman"/>
          <w:b/>
        </w:rPr>
        <w:t>：</w:t>
      </w:r>
      <w:r>
        <w:rPr>
          <w:rFonts w:hint="eastAsia" w:ascii="Calibri" w:hAnsi="Calibri" w:eastAsia="宋体" w:cs="Times New Roman"/>
          <w:b/>
        </w:rPr>
        <w:t>1.</w:t>
      </w:r>
      <w:r>
        <w:rPr>
          <w:rFonts w:ascii="Calibri" w:hAnsi="Calibri" w:eastAsia="宋体" w:cs="Times New Roman"/>
          <w:b/>
        </w:rPr>
        <w:t>重大科技成果工程化研发</w:t>
      </w:r>
      <w:r>
        <w:rPr>
          <w:rFonts w:hint="eastAsia" w:ascii="Calibri" w:hAnsi="Calibri" w:eastAsia="宋体" w:cs="Times New Roman"/>
          <w:b/>
        </w:rPr>
        <w:t>专项由各市</w:t>
      </w:r>
      <w:r>
        <w:rPr>
          <w:rFonts w:ascii="Calibri" w:hAnsi="Calibri" w:eastAsia="宋体" w:cs="Times New Roman"/>
          <w:b/>
        </w:rPr>
        <w:t>推荐</w:t>
      </w:r>
      <w:r>
        <w:rPr>
          <w:rFonts w:hint="eastAsia" w:ascii="Calibri" w:hAnsi="Calibri" w:eastAsia="宋体" w:cs="Times New Roman"/>
          <w:b/>
        </w:rPr>
        <w:t>的项目原则上应由企业牵头承担；2.大别山贫困革命老区、皖北地区和省级以上贫困县产学研专项由</w:t>
      </w:r>
      <w:r>
        <w:rPr>
          <w:rFonts w:ascii="Calibri" w:hAnsi="Calibri" w:eastAsia="宋体" w:cs="Times New Roman"/>
          <w:b/>
        </w:rPr>
        <w:t>上述县区</w:t>
      </w:r>
      <w:r>
        <w:rPr>
          <w:rFonts w:hint="eastAsia" w:ascii="Calibri" w:hAnsi="Calibri" w:eastAsia="宋体" w:cs="Times New Roman"/>
          <w:b/>
        </w:rPr>
        <w:t>各</w:t>
      </w:r>
      <w:r>
        <w:rPr>
          <w:rFonts w:ascii="Calibri" w:hAnsi="Calibri" w:eastAsia="宋体" w:cs="Times New Roman"/>
          <w:b/>
        </w:rPr>
        <w:t>推荐</w:t>
      </w:r>
      <w:r>
        <w:rPr>
          <w:rFonts w:hint="eastAsia" w:ascii="Calibri" w:hAnsi="Calibri" w:eastAsia="宋体" w:cs="Times New Roman"/>
          <w:b/>
        </w:rPr>
        <w:t>1个</w:t>
      </w:r>
      <w:r>
        <w:rPr>
          <w:rFonts w:ascii="Calibri" w:hAnsi="Calibri" w:eastAsia="宋体" w:cs="Times New Roman"/>
          <w:b/>
        </w:rPr>
        <w:t>项目。</w:t>
      </w:r>
    </w:p>
    <w:p>
      <w:pPr>
        <w:rPr>
          <w:rFonts w:ascii="Calibri" w:hAnsi="Calibri" w:eastAsia="宋体" w:cs="Times New Roman"/>
          <w:b/>
        </w:rPr>
      </w:pPr>
    </w:p>
    <w:p>
      <w:pPr>
        <w:rPr>
          <w:rFonts w:ascii="Calibri" w:hAnsi="Calibri" w:eastAsia="宋体" w:cs="Times New Roman"/>
          <w:b/>
        </w:rPr>
      </w:pPr>
    </w:p>
    <w:p>
      <w:pPr>
        <w:rPr>
          <w:rFonts w:ascii="Calibri" w:hAnsi="Calibri" w:eastAsia="宋体" w:cs="Times New Roman"/>
          <w:b/>
        </w:rPr>
      </w:pPr>
    </w:p>
    <w:p>
      <w:pPr>
        <w:rPr>
          <w:rFonts w:ascii="Calibri" w:hAnsi="Calibri" w:eastAsia="宋体" w:cs="Times New Roman"/>
          <w:b/>
        </w:rPr>
      </w:pPr>
    </w:p>
    <w:p>
      <w:pPr>
        <w:rPr>
          <w:rFonts w:ascii="Calibri" w:hAnsi="Calibri" w:eastAsia="宋体" w:cs="Times New Roman"/>
          <w:b/>
        </w:rPr>
      </w:pPr>
    </w:p>
    <w:p>
      <w:pPr>
        <w:rPr>
          <w:rFonts w:ascii="Calibri" w:hAnsi="Calibri" w:eastAsia="宋体" w:cs="Times New Roman"/>
          <w:b/>
        </w:rPr>
      </w:pPr>
    </w:p>
    <w:p>
      <w:pPr>
        <w:spacing w:line="580" w:lineRule="exact"/>
        <w:jc w:val="center"/>
        <w:rPr>
          <w:rFonts w:ascii="Calibri" w:hAnsi="Calibri" w:eastAsia="宋体" w:cs="Times New Roman"/>
          <w:b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Calibri" w:eastAsia="方正小标宋_GBK" w:cs="Times New Roman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z w:val="44"/>
          <w:szCs w:val="44"/>
        </w:rPr>
        <w:t>有关项目申报推荐单位名单</w:t>
      </w:r>
    </w:p>
    <w:p>
      <w:pPr>
        <w:spacing w:line="58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一、省属以上本科高校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国科学技术大学、合肥工业大学、陆军炮兵防空兵学院、中国人民解放军国防科技大学（合肥校区）、安徽大学、安徽农业大学、安徽医科大学、安徽中医药大学、安徽建筑大学、合肥师范学院、安徽广播电视大学、合肥学院、淮北师范大学、宿州学院、安徽财经大学、蚌埠医学院、蚌埠学院、阜阳师范大学、安徽理工大学、淮南师范学院、安徽科技学院、皖西学院、滁州学院、巢湖学院、安徽工业大学、安徽师范大学、安徽工程大学、皖南医学院、铜陵学院、池州学院、黄山学院、亳州学院、淮北师范大学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二、中央驻皖科研院所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国科学院合肥物质科学研究院、中国电子科技集团公司第三十八研究所、中建材蚌埠玻璃工业设计研究院有限公司、合肥通用机械研究院有限公司、东华工程科技股份有限公司、中钢集团马鞍山矿山研究院有限公司、合肥水泥研究设计院有限公司、中国电子科技集团公司第十六研究所、中冶华天工程技术有限公司、中国电子科技集团公司第四十一（四十）研究所、中国电子科技集团公司第四十三研究所、中机第一设计研究院有限公司、华东光电集成器件研究所、中国电子科技集团第八研究所、中国科工集团淮北爆破技术研究院有限公司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三、省“一室一中心”和部分</w:t>
      </w:r>
      <w:r>
        <w:rPr>
          <w:rFonts w:ascii="黑体" w:hAnsi="黑体" w:eastAsia="黑体" w:cs="Times New Roman"/>
          <w:sz w:val="32"/>
          <w:szCs w:val="32"/>
        </w:rPr>
        <w:t>国家级创新平台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量子信息科学安徽省实验室、磁约束聚变安徽省实验室、先进光子技术安徽省实验室、强磁场安徽省实验室、微尺度物质科学安徽省实验室、茶树生物学与资源利用安徽省实验室、硅基材料安徽省实验室、压缩机技术安徽省实验室、深部煤矿采动响应与灾害防控安徽省实验室、先进激光技术安徽省实验室，人工智能安徽省技术创新中心、环境监测技术与装备安徽省技术创新中心、新能源汽车技术安徽省技术创新中心、智能分选技术安徽省技术创新中心、特种显示与成像技术安徽省技术创新中心、高端成形机床成套装备安徽省技术创新中心、中药提取安徽省技术创新中心、智能机器人先进结构与数控技术安徽省技术创新中心、高性能合金材料制备及成形技术安徽省技术创新中心、清洁电力转换技术安徽省技术创新中心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合肥微尺度物质科学国家研究中心（重），火灾科学国家重点实验室、脉冲功率激光技术国家重点实验室（重）、压缩机技术国家重点实验室（重）、核探测与核电子学国家重点实验室、省部共建茶树生物学与资源利用国家重点实验室（重）、浮法玻璃新技术国家重点实验室（重）、深部煤炭开采与环境保护国家重点实验室、金属矿山与健康国家重点实验室、稀土永磁材料国家重点实验室、认知智能国家重点实验室（重）、深部煤矿采动响应与灾害防控国家重点实验室（重），国家压力容器与管道安全工程技术研究中心、国家车辆驾驶安全工程技术研究中心、国家环境光学监测仪器工程技术研究中心（重）、国家电动客车整车系统集成工程技术研究中心、国家农产品智能分选装备工程技术研究中心（重）、国家煤矿水害防治工程技术研究中心、国家金属矿山固体废物处理与处置工程技术研究中心、国家节能环保汽车工程技术研究中心、国家特种显示工程技术研究中心（重）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四、部分新型研发机构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合肥工业技术创新研究院、清华大学合肥公共安全研究院、芜湖哈特机器人产业技术研究院有限公司、合肥工业大学智能制造技术研究院、中国科学技术大学先进技术研究院、中科院合肥技术创新工程院、皖江新兴产业技术发展中心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五、大别山等贫困革命老区、皖北地区及省级以上贫困县</w:t>
      </w:r>
    </w:p>
    <w:p>
      <w:r>
        <w:rPr>
          <w:rFonts w:hint="eastAsia" w:ascii="仿宋" w:hAnsi="仿宋" w:eastAsia="仿宋" w:cs="Times New Roman"/>
          <w:sz w:val="32"/>
          <w:szCs w:val="32"/>
        </w:rPr>
        <w:t>淮北</w:t>
      </w:r>
      <w:r>
        <w:rPr>
          <w:rFonts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亳州、宿州、蚌埠</w:t>
      </w:r>
      <w:r>
        <w:rPr>
          <w:rFonts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阜阳、</w:t>
      </w:r>
      <w:r>
        <w:rPr>
          <w:rFonts w:ascii="仿宋" w:hAnsi="仿宋" w:eastAsia="仿宋" w:cs="Times New Roman"/>
          <w:sz w:val="32"/>
          <w:szCs w:val="32"/>
        </w:rPr>
        <w:t>淮南</w:t>
      </w:r>
      <w:r>
        <w:rPr>
          <w:rFonts w:hint="eastAsia" w:ascii="仿宋" w:hAnsi="仿宋" w:eastAsia="仿宋" w:cs="Times New Roman"/>
          <w:sz w:val="32"/>
          <w:szCs w:val="32"/>
        </w:rPr>
        <w:t>六市各县区，霍邱县、金寨县、舒城县、裕安区、石台县、潜山市、岳西县、太湖县、望江县、宿松县、定远县、金安区、叶集区、明光市、凤阳县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23480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43"/>
    <w:rsid w:val="00142C44"/>
    <w:rsid w:val="00145296"/>
    <w:rsid w:val="001809C2"/>
    <w:rsid w:val="00284077"/>
    <w:rsid w:val="00345B44"/>
    <w:rsid w:val="003B2D57"/>
    <w:rsid w:val="003F6DF7"/>
    <w:rsid w:val="004F6974"/>
    <w:rsid w:val="00663BEF"/>
    <w:rsid w:val="00705364"/>
    <w:rsid w:val="00713334"/>
    <w:rsid w:val="007B546B"/>
    <w:rsid w:val="0081369C"/>
    <w:rsid w:val="00843743"/>
    <w:rsid w:val="009426F7"/>
    <w:rsid w:val="00CF02C2"/>
    <w:rsid w:val="00D05A8D"/>
    <w:rsid w:val="00DD56D4"/>
    <w:rsid w:val="00E06C51"/>
    <w:rsid w:val="00F50EA5"/>
    <w:rsid w:val="00F72E7B"/>
    <w:rsid w:val="38D47DCD"/>
    <w:rsid w:val="78F0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4"/>
    <w:link w:val="3"/>
    <w:uiPriority w:val="99"/>
    <w:rPr>
      <w:sz w:val="18"/>
      <w:szCs w:val="18"/>
    </w:rPr>
  </w:style>
  <w:style w:type="character" w:customStyle="1" w:styleId="7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30</Pages>
  <Words>2400</Words>
  <Characters>13680</Characters>
  <Lines>114</Lines>
  <Paragraphs>32</Paragraphs>
  <TotalTime>159</TotalTime>
  <ScaleCrop>false</ScaleCrop>
  <LinksUpToDate>false</LinksUpToDate>
  <CharactersWithSpaces>16048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2019-08-16T00:05:00Z</dcterms:created>
  <dc:creator>钟海斌</dc:creator>
  <cp:lastModifiedBy>ygc</cp:lastModifiedBy>
  <cp:lastPrinted>2019-08-16T02:58:00Z</cp:lastPrinted>
  <dcterms:modified xsi:type="dcterms:W3CDTF">2019-08-16T07:32:18Z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