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2D76" w:rsidRDefault="00512D76" w:rsidP="00512D76">
      <w:pPr>
        <w:pStyle w:val="a7"/>
        <w:spacing w:before="0" w:beforeAutospacing="0" w:after="0" w:afterAutospacing="0" w:line="580" w:lineRule="exact"/>
        <w:rPr>
          <w:rFonts w:ascii="仿宋" w:eastAsia="仿宋" w:hAnsi="仿宋" w:cs="仿宋" w:hint="eastAsia"/>
          <w:b/>
          <w:color w:val="000000"/>
          <w:kern w:val="2"/>
          <w:sz w:val="32"/>
          <w:szCs w:val="32"/>
        </w:rPr>
      </w:pPr>
      <w:r>
        <w:rPr>
          <w:rFonts w:ascii="仿宋" w:eastAsia="仿宋" w:hAnsi="仿宋" w:cs="仿宋" w:hint="eastAsia"/>
          <w:b/>
          <w:color w:val="000000"/>
          <w:kern w:val="2"/>
          <w:sz w:val="32"/>
          <w:szCs w:val="32"/>
        </w:rPr>
        <w:t xml:space="preserve">附件1：           </w:t>
      </w:r>
    </w:p>
    <w:p w:rsidR="0060493D" w:rsidRDefault="008508AC" w:rsidP="00512D76">
      <w:pPr>
        <w:pStyle w:val="a7"/>
        <w:spacing w:before="0" w:beforeAutospacing="0" w:after="0" w:afterAutospacing="0" w:line="580" w:lineRule="exact"/>
        <w:ind w:firstLineChars="750" w:firstLine="2409"/>
        <w:rPr>
          <w:rFonts w:ascii="仿宋" w:eastAsia="仿宋" w:hAnsi="仿宋" w:cs="仿宋"/>
          <w:b/>
          <w:color w:val="000000"/>
          <w:kern w:val="2"/>
          <w:sz w:val="32"/>
          <w:szCs w:val="32"/>
        </w:rPr>
      </w:pPr>
      <w:bookmarkStart w:id="0" w:name="_GoBack"/>
      <w:r>
        <w:rPr>
          <w:rFonts w:ascii="仿宋" w:eastAsia="仿宋" w:hAnsi="仿宋" w:cs="仿宋" w:hint="eastAsia"/>
          <w:b/>
          <w:color w:val="000000"/>
          <w:kern w:val="2"/>
          <w:sz w:val="32"/>
          <w:szCs w:val="32"/>
        </w:rPr>
        <w:t>高校</w:t>
      </w:r>
      <w:r w:rsidR="0060493D" w:rsidRPr="0060493D">
        <w:rPr>
          <w:rFonts w:ascii="仿宋" w:eastAsia="仿宋" w:hAnsi="仿宋" w:cs="仿宋" w:hint="eastAsia"/>
          <w:b/>
          <w:color w:val="000000"/>
          <w:kern w:val="2"/>
          <w:sz w:val="32"/>
          <w:szCs w:val="32"/>
        </w:rPr>
        <w:t>教师</w:t>
      </w:r>
      <w:r w:rsidR="0060493D" w:rsidRPr="0060493D">
        <w:rPr>
          <w:rFonts w:ascii="仿宋" w:eastAsia="仿宋" w:hAnsi="仿宋" w:cs="仿宋"/>
          <w:b/>
          <w:color w:val="000000"/>
          <w:kern w:val="2"/>
          <w:sz w:val="32"/>
          <w:szCs w:val="32"/>
        </w:rPr>
        <w:t>资格证</w:t>
      </w:r>
      <w:r w:rsidR="0060493D" w:rsidRPr="0060493D">
        <w:rPr>
          <w:rFonts w:ascii="仿宋" w:eastAsia="仿宋" w:hAnsi="仿宋" w:cs="仿宋" w:hint="eastAsia"/>
          <w:b/>
          <w:color w:val="000000"/>
          <w:kern w:val="2"/>
          <w:sz w:val="32"/>
          <w:szCs w:val="32"/>
        </w:rPr>
        <w:t>申报</w:t>
      </w:r>
      <w:r w:rsidR="0060493D" w:rsidRPr="0060493D">
        <w:rPr>
          <w:rFonts w:ascii="仿宋" w:eastAsia="仿宋" w:hAnsi="仿宋" w:cs="仿宋"/>
          <w:b/>
          <w:color w:val="000000"/>
          <w:kern w:val="2"/>
          <w:sz w:val="32"/>
          <w:szCs w:val="32"/>
        </w:rPr>
        <w:t>条件</w:t>
      </w:r>
    </w:p>
    <w:bookmarkEnd w:id="0"/>
    <w:p w:rsidR="0060493D" w:rsidRPr="00781D23" w:rsidRDefault="0060493D" w:rsidP="0060493D">
      <w:pPr>
        <w:pStyle w:val="a7"/>
        <w:spacing w:before="0" w:beforeAutospacing="0" w:after="0" w:afterAutospacing="0" w:line="580" w:lineRule="exact"/>
        <w:ind w:firstLineChars="750" w:firstLine="2409"/>
        <w:rPr>
          <w:rFonts w:ascii="仿宋" w:eastAsia="仿宋" w:hAnsi="仿宋" w:cs="仿宋" w:hint="eastAsia"/>
          <w:b/>
          <w:color w:val="000000"/>
          <w:kern w:val="2"/>
          <w:sz w:val="32"/>
          <w:szCs w:val="32"/>
        </w:rPr>
      </w:pPr>
    </w:p>
    <w:p w:rsidR="0060493D" w:rsidRDefault="0060493D" w:rsidP="0060493D">
      <w:pPr>
        <w:pStyle w:val="a7"/>
        <w:spacing w:before="0" w:beforeAutospacing="0" w:after="0" w:afterAutospacing="0" w:line="580" w:lineRule="exact"/>
        <w:ind w:firstLineChars="200" w:firstLine="640"/>
        <w:jc w:val="both"/>
        <w:rPr>
          <w:rFonts w:ascii="仿宋" w:eastAsia="仿宋" w:hAnsi="仿宋" w:cs="仿宋" w:hint="eastAsia"/>
          <w:color w:val="000000"/>
          <w:sz w:val="32"/>
          <w:szCs w:val="32"/>
        </w:rPr>
      </w:pPr>
      <w:r>
        <w:rPr>
          <w:rFonts w:ascii="仿宋" w:eastAsia="仿宋" w:hAnsi="仿宋" w:cs="仿宋" w:hint="eastAsia"/>
          <w:color w:val="000000"/>
          <w:kern w:val="2"/>
          <w:sz w:val="32"/>
          <w:szCs w:val="32"/>
        </w:rPr>
        <w:t>（一）遵守宪法和法律，热爱教育事业，履行《中华人民共和国教师法》规定的义务，恪守职业道德，严守社会公德。</w:t>
      </w:r>
    </w:p>
    <w:p w:rsidR="0060493D" w:rsidRDefault="0060493D" w:rsidP="0060493D">
      <w:pPr>
        <w:spacing w:line="580" w:lineRule="exact"/>
        <w:ind w:firstLineChars="200" w:firstLine="640"/>
        <w:rPr>
          <w:rFonts w:ascii="仿宋" w:eastAsia="仿宋" w:hAnsi="仿宋" w:cs="仿宋" w:hint="eastAsia"/>
          <w:color w:val="000000"/>
          <w:sz w:val="32"/>
          <w:szCs w:val="32"/>
        </w:rPr>
      </w:pPr>
      <w:r>
        <w:rPr>
          <w:rFonts w:ascii="仿宋" w:eastAsia="仿宋" w:hAnsi="仿宋" w:cs="仿宋" w:hint="eastAsia"/>
          <w:color w:val="000000"/>
          <w:sz w:val="32"/>
          <w:szCs w:val="32"/>
        </w:rPr>
        <w:t>本年度高校教师资格申请人有无犯罪记录继续由任教学校 负责核查。同时，根据最高人民检察院、教育部、公安部《关于印发〈关于建立教职员工准入查询性侵违法犯罪信息制度的意见〉 的通知》，认定过程中，教师资格管理信息系统将通过与公安部系统对接，对申请人进行“性侵违法犯罪信息查询”，准入查询状态 不为“正常”的不可认定通过。</w:t>
      </w:r>
    </w:p>
    <w:p w:rsidR="0060493D" w:rsidRDefault="0060493D" w:rsidP="0060493D">
      <w:pPr>
        <w:pStyle w:val="a7"/>
        <w:spacing w:before="0" w:beforeAutospacing="0" w:after="0" w:afterAutospacing="0" w:line="580" w:lineRule="exact"/>
        <w:ind w:firstLineChars="200" w:firstLine="640"/>
        <w:jc w:val="both"/>
        <w:rPr>
          <w:rFonts w:ascii="仿宋" w:eastAsia="仿宋" w:hAnsi="仿宋" w:cs="仿宋" w:hint="eastAsia"/>
          <w:color w:val="000000"/>
          <w:sz w:val="32"/>
          <w:szCs w:val="32"/>
        </w:rPr>
      </w:pPr>
      <w:r>
        <w:rPr>
          <w:rFonts w:ascii="仿宋" w:eastAsia="仿宋" w:hAnsi="仿宋" w:cs="仿宋" w:hint="eastAsia"/>
          <w:color w:val="000000"/>
          <w:kern w:val="2"/>
          <w:sz w:val="32"/>
          <w:szCs w:val="32"/>
        </w:rPr>
        <w:t>港澳台居民的无犯罪记录证明由香港特别行政区、澳门特别行政区和台湾地区有关部门开具。其中港澳居民开具无犯罪记录证明需教育行政部门协助提供函件的，与安徽省教师资格认定指导中心联系出具。</w:t>
      </w:r>
    </w:p>
    <w:p w:rsidR="0060493D" w:rsidRPr="00D76BF1" w:rsidRDefault="0060493D" w:rsidP="0060493D">
      <w:pPr>
        <w:pStyle w:val="a7"/>
        <w:spacing w:before="0" w:beforeAutospacing="0" w:after="0" w:afterAutospacing="0" w:line="580" w:lineRule="exact"/>
        <w:ind w:firstLineChars="200" w:firstLine="640"/>
        <w:jc w:val="both"/>
        <w:rPr>
          <w:rFonts w:ascii="仿宋" w:eastAsia="仿宋" w:hAnsi="仿宋" w:cs="仿宋" w:hint="eastAsia"/>
          <w:b/>
          <w:color w:val="FF0000"/>
          <w:sz w:val="32"/>
          <w:szCs w:val="32"/>
        </w:rPr>
      </w:pPr>
      <w:r>
        <w:rPr>
          <w:rFonts w:ascii="仿宋" w:eastAsia="仿宋" w:hAnsi="仿宋" w:cs="仿宋" w:hint="eastAsia"/>
          <w:color w:val="000000"/>
          <w:kern w:val="2"/>
          <w:sz w:val="32"/>
          <w:szCs w:val="32"/>
        </w:rPr>
        <w:t>（二）具备《中华人民共和国教师法》规定</w:t>
      </w:r>
      <w:r w:rsidRPr="00D76BF1">
        <w:rPr>
          <w:rFonts w:ascii="仿宋" w:eastAsia="仿宋" w:hAnsi="仿宋" w:cs="仿宋" w:hint="eastAsia"/>
          <w:b/>
          <w:color w:val="FF0000"/>
          <w:kern w:val="2"/>
          <w:sz w:val="32"/>
          <w:szCs w:val="32"/>
        </w:rPr>
        <w:t>大学本科毕业及其以上学历。</w:t>
      </w:r>
    </w:p>
    <w:p w:rsidR="0060493D" w:rsidRDefault="0060493D" w:rsidP="0060493D">
      <w:pPr>
        <w:pStyle w:val="a7"/>
        <w:spacing w:before="0" w:beforeAutospacing="0" w:after="0" w:afterAutospacing="0" w:line="580" w:lineRule="exact"/>
        <w:ind w:firstLineChars="200" w:firstLine="640"/>
        <w:jc w:val="both"/>
        <w:rPr>
          <w:rFonts w:ascii="仿宋" w:eastAsia="仿宋" w:hAnsi="仿宋" w:cs="仿宋" w:hint="eastAsia"/>
          <w:color w:val="000000"/>
          <w:sz w:val="32"/>
          <w:szCs w:val="32"/>
        </w:rPr>
      </w:pPr>
      <w:r>
        <w:rPr>
          <w:rFonts w:ascii="仿宋" w:eastAsia="仿宋" w:hAnsi="仿宋" w:cs="仿宋" w:hint="eastAsia"/>
          <w:color w:val="000000"/>
          <w:kern w:val="2"/>
          <w:sz w:val="32"/>
          <w:szCs w:val="32"/>
        </w:rPr>
        <w:t>（三）申请人必须具备承担教育教学工作所必需的基本素质和能力。具体包括：</w:t>
      </w:r>
    </w:p>
    <w:p w:rsidR="0060493D" w:rsidRDefault="0060493D" w:rsidP="0060493D">
      <w:pPr>
        <w:pStyle w:val="a7"/>
        <w:spacing w:before="0" w:beforeAutospacing="0" w:after="0" w:afterAutospacing="0" w:line="580" w:lineRule="exact"/>
        <w:ind w:firstLineChars="200" w:firstLine="640"/>
        <w:jc w:val="both"/>
        <w:rPr>
          <w:rFonts w:ascii="楷体" w:eastAsia="楷体" w:hAnsi="楷体" w:cs="楷体" w:hint="eastAsia"/>
          <w:color w:val="000000"/>
          <w:sz w:val="32"/>
          <w:szCs w:val="32"/>
        </w:rPr>
      </w:pPr>
      <w:r>
        <w:rPr>
          <w:rFonts w:ascii="楷体" w:eastAsia="楷体" w:hAnsi="楷体" w:cs="楷体" w:hint="eastAsia"/>
          <w:color w:val="000000"/>
          <w:kern w:val="2"/>
          <w:sz w:val="32"/>
          <w:szCs w:val="32"/>
        </w:rPr>
        <w:t>1.身体条件</w:t>
      </w:r>
    </w:p>
    <w:p w:rsidR="0060493D" w:rsidRDefault="0060493D" w:rsidP="0060493D">
      <w:pPr>
        <w:pStyle w:val="a7"/>
        <w:spacing w:before="0" w:beforeAutospacing="0" w:after="0" w:afterAutospacing="0" w:line="580" w:lineRule="exact"/>
        <w:ind w:firstLineChars="200" w:firstLine="640"/>
        <w:jc w:val="both"/>
        <w:rPr>
          <w:rFonts w:ascii="仿宋" w:eastAsia="仿宋" w:hAnsi="仿宋" w:cs="仿宋" w:hint="eastAsia"/>
          <w:color w:val="000000"/>
          <w:sz w:val="32"/>
          <w:szCs w:val="32"/>
        </w:rPr>
      </w:pPr>
      <w:r>
        <w:rPr>
          <w:rFonts w:ascii="仿宋" w:eastAsia="仿宋" w:hAnsi="仿宋" w:cs="仿宋" w:hint="eastAsia"/>
          <w:color w:val="000000"/>
          <w:kern w:val="2"/>
          <w:sz w:val="32"/>
          <w:szCs w:val="32"/>
        </w:rPr>
        <w:t>具有良好的身体素质和心理素质，无传染性疾病，无精神病史，适应教育教学工作的需要，并按照《关于修订安徽省教师资格申请人员体检标准及办法的通知》（教秘人〔2004〕</w:t>
      </w:r>
      <w:r>
        <w:rPr>
          <w:rFonts w:ascii="仿宋" w:eastAsia="仿宋" w:hAnsi="仿宋" w:cs="仿宋" w:hint="eastAsia"/>
          <w:color w:val="000000"/>
          <w:kern w:val="2"/>
          <w:sz w:val="32"/>
          <w:szCs w:val="32"/>
        </w:rPr>
        <w:lastRenderedPageBreak/>
        <w:t>56号）和《关于进一步做好教师资格认定体检工作的通知》（皖教师〔2011〕1号）规定，经学校统一组织，在教师资格认定机构指定的二级以上医院进行体检并合格。</w:t>
      </w:r>
    </w:p>
    <w:p w:rsidR="0060493D" w:rsidRDefault="0060493D" w:rsidP="0060493D">
      <w:pPr>
        <w:pStyle w:val="a7"/>
        <w:spacing w:before="0" w:beforeAutospacing="0" w:after="0" w:afterAutospacing="0" w:line="580" w:lineRule="exact"/>
        <w:ind w:firstLineChars="200" w:firstLine="640"/>
        <w:jc w:val="both"/>
        <w:rPr>
          <w:rFonts w:ascii="楷体" w:eastAsia="楷体" w:hAnsi="楷体" w:cs="楷体" w:hint="eastAsia"/>
          <w:color w:val="000000"/>
          <w:kern w:val="2"/>
          <w:sz w:val="32"/>
          <w:szCs w:val="32"/>
        </w:rPr>
      </w:pPr>
      <w:r>
        <w:rPr>
          <w:rFonts w:ascii="楷体" w:eastAsia="楷体" w:hAnsi="楷体" w:cs="楷体" w:hint="eastAsia"/>
          <w:color w:val="000000"/>
          <w:kern w:val="2"/>
          <w:sz w:val="32"/>
          <w:szCs w:val="32"/>
        </w:rPr>
        <w:t>2.普通话水平</w:t>
      </w:r>
    </w:p>
    <w:p w:rsidR="0060493D" w:rsidRDefault="0060493D" w:rsidP="0060493D">
      <w:pPr>
        <w:pStyle w:val="a7"/>
        <w:spacing w:before="0" w:beforeAutospacing="0" w:after="0" w:afterAutospacing="0" w:line="580" w:lineRule="exact"/>
        <w:ind w:firstLineChars="200" w:firstLine="640"/>
        <w:jc w:val="both"/>
        <w:rPr>
          <w:rFonts w:ascii="仿宋" w:eastAsia="仿宋" w:hAnsi="仿宋" w:cs="仿宋" w:hint="eastAsia"/>
          <w:color w:val="000000"/>
          <w:kern w:val="2"/>
          <w:sz w:val="32"/>
          <w:szCs w:val="32"/>
        </w:rPr>
      </w:pPr>
      <w:r>
        <w:rPr>
          <w:rFonts w:ascii="仿宋" w:eastAsia="仿宋" w:hAnsi="仿宋" w:cs="仿宋" w:hint="eastAsia"/>
          <w:color w:val="000000"/>
          <w:kern w:val="2"/>
          <w:sz w:val="32"/>
          <w:szCs w:val="32"/>
        </w:rPr>
        <w:t>普通话水平应达到国家语言文字工作委员会颁布的《普通话水平测试等级标准》二级乙等以上标准。</w:t>
      </w:r>
    </w:p>
    <w:p w:rsidR="0060493D" w:rsidRPr="001247AB" w:rsidRDefault="0060493D" w:rsidP="0060493D">
      <w:pPr>
        <w:pStyle w:val="a7"/>
        <w:spacing w:before="0" w:beforeAutospacing="0" w:after="0" w:afterAutospacing="0" w:line="580" w:lineRule="exact"/>
        <w:ind w:firstLineChars="200" w:firstLine="643"/>
        <w:jc w:val="both"/>
        <w:rPr>
          <w:rFonts w:ascii="仿宋" w:eastAsia="仿宋" w:hAnsi="仿宋" w:cs="仿宋" w:hint="eastAsia"/>
          <w:b/>
          <w:color w:val="FF0000"/>
          <w:kern w:val="2"/>
          <w:sz w:val="32"/>
          <w:szCs w:val="32"/>
        </w:rPr>
      </w:pPr>
      <w:r w:rsidRPr="001247AB">
        <w:rPr>
          <w:rFonts w:ascii="仿宋" w:eastAsia="仿宋" w:hAnsi="仿宋" w:cs="仿宋" w:hint="eastAsia"/>
          <w:b/>
          <w:color w:val="FF0000"/>
          <w:kern w:val="2"/>
          <w:sz w:val="32"/>
          <w:szCs w:val="32"/>
        </w:rPr>
        <w:t>具有副高以上职称或博士学位者，普通话水平免于测试。</w:t>
      </w:r>
    </w:p>
    <w:p w:rsidR="0060493D" w:rsidRDefault="0060493D" w:rsidP="0060493D">
      <w:pPr>
        <w:pStyle w:val="a7"/>
        <w:spacing w:before="0" w:beforeAutospacing="0" w:after="0" w:afterAutospacing="0" w:line="580" w:lineRule="exact"/>
        <w:ind w:firstLineChars="200" w:firstLine="640"/>
        <w:jc w:val="both"/>
        <w:rPr>
          <w:rFonts w:ascii="楷体" w:eastAsia="楷体" w:hAnsi="楷体" w:cs="楷体" w:hint="eastAsia"/>
          <w:color w:val="000000"/>
          <w:kern w:val="2"/>
          <w:sz w:val="32"/>
          <w:szCs w:val="32"/>
        </w:rPr>
      </w:pPr>
      <w:r>
        <w:rPr>
          <w:rFonts w:ascii="楷体" w:eastAsia="楷体" w:hAnsi="楷体" w:cs="楷体" w:hint="eastAsia"/>
          <w:color w:val="000000"/>
          <w:kern w:val="2"/>
          <w:sz w:val="32"/>
          <w:szCs w:val="32"/>
        </w:rPr>
        <w:t>3.教育教学基本素质和能力</w:t>
      </w:r>
    </w:p>
    <w:p w:rsidR="0060493D" w:rsidRPr="00B3474C" w:rsidRDefault="0060493D" w:rsidP="0060493D">
      <w:pPr>
        <w:pStyle w:val="a7"/>
        <w:spacing w:before="0" w:beforeAutospacing="0" w:after="0" w:afterAutospacing="0" w:line="580" w:lineRule="exact"/>
        <w:ind w:firstLineChars="200" w:firstLine="640"/>
        <w:jc w:val="both"/>
        <w:rPr>
          <w:rFonts w:ascii="仿宋" w:eastAsia="仿宋" w:hAnsi="仿宋" w:cs="仿宋" w:hint="eastAsia"/>
          <w:color w:val="000000"/>
          <w:kern w:val="2"/>
          <w:sz w:val="32"/>
          <w:szCs w:val="32"/>
        </w:rPr>
      </w:pPr>
      <w:r>
        <w:rPr>
          <w:rFonts w:ascii="仿宋" w:eastAsia="仿宋" w:hAnsi="仿宋" w:cs="仿宋" w:hint="eastAsia"/>
          <w:color w:val="000000"/>
          <w:kern w:val="2"/>
          <w:sz w:val="32"/>
          <w:szCs w:val="32"/>
        </w:rPr>
        <w:t>具备承担教育教学工作所必须的基本素质和能力。</w:t>
      </w:r>
    </w:p>
    <w:p w:rsidR="0060493D" w:rsidRDefault="0060493D" w:rsidP="0060493D">
      <w:pPr>
        <w:pStyle w:val="a7"/>
        <w:spacing w:before="0" w:beforeAutospacing="0" w:after="0" w:afterAutospacing="0" w:line="580" w:lineRule="exact"/>
        <w:ind w:firstLineChars="200" w:firstLine="640"/>
        <w:jc w:val="both"/>
        <w:rPr>
          <w:rFonts w:ascii="仿宋" w:eastAsia="仿宋" w:hAnsi="仿宋" w:cs="仿宋" w:hint="eastAsia"/>
          <w:color w:val="000000"/>
          <w:kern w:val="2"/>
          <w:sz w:val="32"/>
          <w:szCs w:val="32"/>
        </w:rPr>
      </w:pPr>
      <w:r>
        <w:rPr>
          <w:rFonts w:ascii="仿宋" w:eastAsia="仿宋" w:hAnsi="仿宋" w:cs="仿宋" w:hint="eastAsia"/>
          <w:color w:val="000000"/>
          <w:kern w:val="2"/>
          <w:sz w:val="32"/>
          <w:szCs w:val="32"/>
        </w:rPr>
        <w:t>申请人需按照《安徽省高等学校教师资格认定教育教学基本素质和能力测试办法与标准》接受测试并达到合格标准。</w:t>
      </w:r>
    </w:p>
    <w:p w:rsidR="0060493D" w:rsidRPr="00815571" w:rsidRDefault="0060493D" w:rsidP="0060493D">
      <w:pPr>
        <w:pStyle w:val="a7"/>
        <w:spacing w:before="0" w:beforeAutospacing="0" w:after="0" w:afterAutospacing="0" w:line="580" w:lineRule="exact"/>
        <w:ind w:firstLineChars="200" w:firstLine="643"/>
        <w:jc w:val="both"/>
        <w:rPr>
          <w:rFonts w:ascii="仿宋" w:eastAsia="仿宋" w:hAnsi="仿宋" w:cs="仿宋" w:hint="eastAsia"/>
          <w:b/>
          <w:color w:val="FF0000"/>
          <w:sz w:val="32"/>
          <w:szCs w:val="32"/>
        </w:rPr>
      </w:pPr>
      <w:r w:rsidRPr="00815571">
        <w:rPr>
          <w:rFonts w:ascii="仿宋" w:eastAsia="仿宋" w:hAnsi="仿宋" w:cs="仿宋" w:hint="eastAsia"/>
          <w:b/>
          <w:color w:val="FF0000"/>
          <w:kern w:val="2"/>
          <w:sz w:val="32"/>
          <w:szCs w:val="32"/>
        </w:rPr>
        <w:t>具有副高以上职称或博士学位者，教育教学基本素质和能力可免测。</w:t>
      </w:r>
    </w:p>
    <w:p w:rsidR="0060493D" w:rsidRDefault="0060493D" w:rsidP="0060493D">
      <w:pPr>
        <w:pStyle w:val="a7"/>
        <w:spacing w:before="0" w:beforeAutospacing="0" w:after="0" w:afterAutospacing="0" w:line="580" w:lineRule="exact"/>
        <w:ind w:firstLineChars="200" w:firstLine="640"/>
        <w:jc w:val="both"/>
        <w:rPr>
          <w:rFonts w:ascii="楷体" w:eastAsia="楷体" w:hAnsi="楷体" w:cs="楷体" w:hint="eastAsia"/>
          <w:color w:val="000000"/>
          <w:kern w:val="2"/>
          <w:sz w:val="32"/>
          <w:szCs w:val="32"/>
        </w:rPr>
      </w:pPr>
      <w:r>
        <w:rPr>
          <w:rFonts w:ascii="楷体" w:eastAsia="楷体" w:hAnsi="楷体" w:cs="楷体" w:hint="eastAsia"/>
          <w:color w:val="000000"/>
          <w:kern w:val="2"/>
          <w:sz w:val="32"/>
          <w:szCs w:val="32"/>
        </w:rPr>
        <w:t>4.岗前培训合格要求</w:t>
      </w:r>
    </w:p>
    <w:p w:rsidR="00F82B23" w:rsidRDefault="0060493D" w:rsidP="0060493D">
      <w:r>
        <w:rPr>
          <w:rFonts w:ascii="仿宋" w:eastAsia="仿宋" w:hAnsi="仿宋" w:cs="仿宋" w:hint="eastAsia"/>
          <w:color w:val="000000"/>
          <w:sz w:val="32"/>
          <w:szCs w:val="32"/>
        </w:rPr>
        <w:t>《中共中央国务院关于全面深化新时代教师队伍建设改革 的意见》《中共安徽省委安徽省人民政府关于全面深化新时代教 师队伍建设改革的实施意见》明确规定：“严格教师职业准入，将 新入职教师岗前培训和教育实习作为认定教育教学能力、取得高 等学校教师资格的必备条件。”今年，申请高校教师资格的人员， 须提供教育部组织的高校新入职教师国培示范项目培训合格证书 或省级教育行政部门组织的高校新入职教师岗前培训合格证书。</w:t>
      </w:r>
    </w:p>
    <w:sectPr w:rsidR="00F82B2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0FD7" w:rsidRDefault="00650FD7" w:rsidP="0060493D">
      <w:r>
        <w:separator/>
      </w:r>
    </w:p>
  </w:endnote>
  <w:endnote w:type="continuationSeparator" w:id="0">
    <w:p w:rsidR="00650FD7" w:rsidRDefault="00650FD7" w:rsidP="006049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0FD7" w:rsidRDefault="00650FD7" w:rsidP="0060493D">
      <w:r>
        <w:separator/>
      </w:r>
    </w:p>
  </w:footnote>
  <w:footnote w:type="continuationSeparator" w:id="0">
    <w:p w:rsidR="00650FD7" w:rsidRDefault="00650FD7" w:rsidP="0060493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5437"/>
    <w:rsid w:val="001247AB"/>
    <w:rsid w:val="00155437"/>
    <w:rsid w:val="002417A6"/>
    <w:rsid w:val="00512D76"/>
    <w:rsid w:val="0060493D"/>
    <w:rsid w:val="00650FD7"/>
    <w:rsid w:val="0074188E"/>
    <w:rsid w:val="00781D23"/>
    <w:rsid w:val="00815571"/>
    <w:rsid w:val="008508AC"/>
    <w:rsid w:val="00D76BF1"/>
    <w:rsid w:val="00D939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402DB0"/>
  <w15:chartTrackingRefBased/>
  <w15:docId w15:val="{10F35D0E-5ABD-4410-BE52-8D8EEC2AE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0493D"/>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0493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60493D"/>
    <w:rPr>
      <w:sz w:val="18"/>
      <w:szCs w:val="18"/>
    </w:rPr>
  </w:style>
  <w:style w:type="paragraph" w:styleId="a5">
    <w:name w:val="footer"/>
    <w:basedOn w:val="a"/>
    <w:link w:val="a6"/>
    <w:uiPriority w:val="99"/>
    <w:unhideWhenUsed/>
    <w:rsid w:val="0060493D"/>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60493D"/>
    <w:rPr>
      <w:sz w:val="18"/>
      <w:szCs w:val="18"/>
    </w:rPr>
  </w:style>
  <w:style w:type="paragraph" w:styleId="a7">
    <w:name w:val="Normal (Web)"/>
    <w:basedOn w:val="a"/>
    <w:uiPriority w:val="99"/>
    <w:unhideWhenUsed/>
    <w:qFormat/>
    <w:rsid w:val="0060493D"/>
    <w:pPr>
      <w:widowControl/>
      <w:spacing w:before="100" w:beforeAutospacing="1" w:after="100" w:afterAutospacing="1"/>
      <w:jc w:val="left"/>
    </w:pPr>
    <w:rPr>
      <w:rFonts w:ascii="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2</Pages>
  <Words>145</Words>
  <Characters>832</Characters>
  <Application>Microsoft Office Word</Application>
  <DocSecurity>0</DocSecurity>
  <Lines>6</Lines>
  <Paragraphs>1</Paragraphs>
  <ScaleCrop>false</ScaleCrop>
  <Company>Microsoft</Company>
  <LinksUpToDate>false</LinksUpToDate>
  <CharactersWithSpaces>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陈晓云</dc:creator>
  <cp:keywords/>
  <dc:description/>
  <cp:lastModifiedBy>陈晓云</cp:lastModifiedBy>
  <cp:revision>10</cp:revision>
  <dcterms:created xsi:type="dcterms:W3CDTF">2023-06-15T05:51:00Z</dcterms:created>
  <dcterms:modified xsi:type="dcterms:W3CDTF">2023-06-15T06:28:00Z</dcterms:modified>
</cp:coreProperties>
</file>