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center"/>
        <w:rPr>
          <w:rFonts w:hint="eastAsia" w:ascii="华文中宋" w:hAnsi="华文中宋" w:eastAsia="华文中宋" w:cs="华文中宋"/>
          <w:b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/>
          <w:color w:val="000000"/>
          <w:kern w:val="0"/>
          <w:sz w:val="32"/>
          <w:szCs w:val="32"/>
          <w:lang w:val="en-US" w:eastAsia="zh-CN"/>
        </w:rPr>
        <w:t>安徽医科大学第一附属医院</w:t>
      </w:r>
    </w:p>
    <w:p>
      <w:pPr>
        <w:spacing w:line="240" w:lineRule="auto"/>
        <w:jc w:val="center"/>
        <w:rPr>
          <w:rFonts w:hint="eastAsia" w:ascii="华文中宋" w:hAnsi="华文中宋" w:eastAsia="华文中宋" w:cs="华文中宋"/>
          <w:b w:val="0"/>
          <w:bCs w:val="0"/>
          <w:color w:val="000000"/>
          <w:kern w:val="0"/>
          <w:sz w:val="32"/>
          <w:szCs w:val="32"/>
        </w:rPr>
      </w:pPr>
      <w:r>
        <w:rPr>
          <w:rFonts w:hint="eastAsia" w:ascii="华文中宋" w:hAnsi="华文中宋" w:eastAsia="华文中宋" w:cs="华文中宋"/>
          <w:b w:val="0"/>
          <w:bCs w:val="0"/>
          <w:color w:val="000000"/>
          <w:kern w:val="0"/>
          <w:sz w:val="32"/>
          <w:szCs w:val="32"/>
          <w:lang w:val="en-US" w:eastAsia="zh-CN"/>
        </w:rPr>
        <w:t xml:space="preserve">2023秋季学期 课堂教学中期检查 </w:t>
      </w:r>
      <w:r>
        <w:rPr>
          <w:rFonts w:hint="eastAsia" w:ascii="华文中宋" w:hAnsi="华文中宋" w:eastAsia="华文中宋" w:cs="华文中宋"/>
          <w:b w:val="0"/>
          <w:bCs w:val="0"/>
          <w:color w:val="000000"/>
          <w:kern w:val="0"/>
          <w:sz w:val="32"/>
          <w:szCs w:val="32"/>
        </w:rPr>
        <w:t>教师教学质量评价表</w:t>
      </w:r>
    </w:p>
    <w:p>
      <w:pPr>
        <w:spacing w:line="400" w:lineRule="exact"/>
        <w:rPr>
          <w:rFonts w:ascii="Times New Roman" w:hAnsi="Times New Roman" w:eastAsia="宋体" w:cs="Times New Roman"/>
          <w:b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</w:rPr>
        <w:t xml:space="preserve">编号：（ </w:t>
      </w:r>
      <w:r>
        <w:rPr>
          <w:rFonts w:ascii="Times New Roman" w:hAnsi="Times New Roman" w:eastAsia="宋体" w:cs="Times New Roman"/>
          <w:b/>
          <w:bCs/>
          <w:sz w:val="24"/>
          <w:szCs w:val="24"/>
        </w:rPr>
        <w:fldChar w:fldCharType="begin"/>
      </w:r>
      <w:r>
        <w:rPr>
          <w:rFonts w:ascii="Times New Roman" w:hAnsi="Times New Roman" w:eastAsia="宋体" w:cs="Times New Roman"/>
          <w:b/>
          <w:bCs/>
          <w:sz w:val="24"/>
          <w:szCs w:val="24"/>
        </w:rPr>
        <w:instrText xml:space="preserve"> </w:instrText>
      </w:r>
      <w:r>
        <w:rPr>
          <w:rFonts w:hint="eastAsia" w:ascii="Times New Roman" w:hAnsi="Times New Roman" w:eastAsia="宋体" w:cs="Times New Roman"/>
          <w:b/>
          <w:bCs/>
          <w:sz w:val="24"/>
          <w:szCs w:val="24"/>
        </w:rPr>
        <w:instrText xml:space="preserve">MERGEFIELD "序号"</w:instrText>
      </w:r>
      <w:r>
        <w:rPr>
          <w:rFonts w:ascii="Times New Roman" w:hAnsi="Times New Roman" w:eastAsia="宋体" w:cs="Times New Roman"/>
          <w:b/>
          <w:bCs/>
          <w:sz w:val="24"/>
          <w:szCs w:val="24"/>
        </w:rPr>
        <w:instrText xml:space="preserve"> </w:instrText>
      </w:r>
      <w:r>
        <w:rPr>
          <w:rFonts w:ascii="Times New Roman" w:hAnsi="Times New Roman" w:eastAsia="宋体" w:cs="Times New Roman"/>
          <w:b/>
          <w:bCs/>
          <w:sz w:val="24"/>
          <w:szCs w:val="24"/>
        </w:rPr>
        <w:fldChar w:fldCharType="separate"/>
      </w:r>
      <w:r>
        <w:rPr>
          <w:rFonts w:ascii="Times New Roman" w:hAnsi="Times New Roman" w:eastAsia="宋体" w:cs="Times New Roman"/>
          <w:b/>
          <w:bCs/>
          <w:sz w:val="24"/>
          <w:szCs w:val="24"/>
        </w:rPr>
        <w:t>2</w:t>
      </w:r>
      <w:r>
        <w:rPr>
          <w:rFonts w:ascii="Times New Roman" w:hAnsi="Times New Roman" w:eastAsia="宋体" w:cs="Times New Roman"/>
          <w:b/>
          <w:bCs/>
          <w:sz w:val="24"/>
          <w:szCs w:val="24"/>
        </w:rPr>
        <w:fldChar w:fldCharType="end"/>
      </w:r>
      <w:r>
        <w:rPr>
          <w:rFonts w:hint="eastAsia" w:ascii="Times New Roman" w:hAnsi="Times New Roman" w:eastAsia="宋体" w:cs="Times New Roman"/>
          <w:b/>
          <w:bCs/>
          <w:sz w:val="24"/>
          <w:szCs w:val="24"/>
        </w:rPr>
        <w:t xml:space="preserve"> ）      </w:t>
      </w:r>
      <w:r>
        <w:rPr>
          <w:rFonts w:ascii="Times New Roman" w:hAnsi="Times New Roman" w:eastAsia="宋体" w:cs="Times New Roman"/>
          <w:b/>
          <w:bCs/>
          <w:sz w:val="24"/>
          <w:szCs w:val="24"/>
        </w:rPr>
        <w:t>听课</w:t>
      </w:r>
      <w:r>
        <w:rPr>
          <w:rFonts w:hint="eastAsia" w:ascii="Times New Roman" w:hAnsi="Times New Roman" w:eastAsia="宋体" w:cs="Times New Roman"/>
          <w:b/>
          <w:bCs/>
          <w:sz w:val="24"/>
          <w:szCs w:val="24"/>
        </w:rPr>
        <w:t>时间：</w:t>
      </w:r>
      <w:r>
        <w:rPr>
          <w:rFonts w:ascii="Times New Roman" w:hAnsi="Times New Roman" w:eastAsia="宋体" w:cs="Times New Roman"/>
          <w:b/>
          <w:bCs/>
          <w:sz w:val="24"/>
          <w:szCs w:val="24"/>
        </w:rPr>
        <w:fldChar w:fldCharType="begin"/>
      </w:r>
      <w:r>
        <w:rPr>
          <w:rFonts w:ascii="Times New Roman" w:hAnsi="Times New Roman" w:eastAsia="宋体" w:cs="Times New Roman"/>
          <w:b/>
          <w:bCs/>
          <w:sz w:val="24"/>
          <w:szCs w:val="24"/>
        </w:rPr>
        <w:instrText xml:space="preserve"> </w:instrText>
      </w:r>
      <w:r>
        <w:rPr>
          <w:rFonts w:hint="eastAsia" w:ascii="Times New Roman" w:hAnsi="Times New Roman" w:eastAsia="宋体" w:cs="Times New Roman"/>
          <w:b/>
          <w:bCs/>
          <w:sz w:val="24"/>
          <w:szCs w:val="24"/>
        </w:rPr>
        <w:instrText xml:space="preserve">MERGEFIELD "日期"</w:instrText>
      </w:r>
      <w:r>
        <w:rPr>
          <w:rFonts w:ascii="Times New Roman" w:hAnsi="Times New Roman" w:eastAsia="宋体" w:cs="Times New Roman"/>
          <w:b/>
          <w:bCs/>
          <w:sz w:val="24"/>
          <w:szCs w:val="24"/>
        </w:rPr>
        <w:instrText xml:space="preserve"> </w:instrText>
      </w:r>
      <w:r>
        <w:rPr>
          <w:rFonts w:ascii="Times New Roman" w:hAnsi="Times New Roman" w:eastAsia="宋体" w:cs="Times New Roman"/>
          <w:b/>
          <w:bCs/>
          <w:sz w:val="24"/>
          <w:szCs w:val="24"/>
        </w:rPr>
        <w:fldChar w:fldCharType="separate"/>
      </w:r>
      <w:r>
        <w:rPr>
          <w:rFonts w:ascii="Times New Roman" w:hAnsi="Times New Roman" w:eastAsia="宋体" w:cs="Times New Roman"/>
          <w:b/>
          <w:bCs/>
          <w:sz w:val="24"/>
          <w:szCs w:val="24"/>
        </w:rPr>
        <w:t>2022-11-21</w:t>
      </w:r>
      <w:r>
        <w:rPr>
          <w:rFonts w:ascii="Times New Roman" w:hAnsi="Times New Roman" w:eastAsia="宋体" w:cs="Times New Roman"/>
          <w:b/>
          <w:bCs/>
          <w:sz w:val="24"/>
          <w:szCs w:val="24"/>
        </w:rPr>
        <w:fldChar w:fldCharType="end"/>
      </w:r>
      <w:r>
        <w:rPr>
          <w:rFonts w:hint="eastAsia" w:ascii="Times New Roman" w:hAnsi="Times New Roman" w:eastAsia="宋体" w:cs="Times New Roman"/>
          <w:b/>
          <w:bCs/>
          <w:sz w:val="24"/>
          <w:szCs w:val="24"/>
        </w:rPr>
        <w:t xml:space="preserve"> 第 </w:t>
      </w:r>
      <w:r>
        <w:rPr>
          <w:rFonts w:ascii="Times New Roman" w:hAnsi="Times New Roman" w:eastAsia="宋体" w:cs="Times New Roman"/>
          <w:b/>
          <w:bCs/>
          <w:sz w:val="24"/>
          <w:szCs w:val="24"/>
        </w:rPr>
        <w:fldChar w:fldCharType="begin"/>
      </w:r>
      <w:r>
        <w:rPr>
          <w:rFonts w:ascii="Times New Roman" w:hAnsi="Times New Roman" w:eastAsia="宋体" w:cs="Times New Roman"/>
          <w:b/>
          <w:bCs/>
          <w:sz w:val="24"/>
          <w:szCs w:val="24"/>
        </w:rPr>
        <w:instrText xml:space="preserve"> MERGEFIELD "检查节次" </w:instrText>
      </w:r>
      <w:r>
        <w:rPr>
          <w:rFonts w:ascii="Times New Roman" w:hAnsi="Times New Roman" w:eastAsia="宋体" w:cs="Times New Roman"/>
          <w:b/>
          <w:bCs/>
          <w:sz w:val="24"/>
          <w:szCs w:val="24"/>
        </w:rPr>
        <w:fldChar w:fldCharType="separate"/>
      </w:r>
      <w:r>
        <w:rPr>
          <w:rFonts w:ascii="Times New Roman" w:hAnsi="Times New Roman" w:eastAsia="宋体" w:cs="Times New Roman"/>
          <w:b/>
          <w:bCs/>
          <w:sz w:val="24"/>
          <w:szCs w:val="24"/>
        </w:rPr>
        <w:t>2</w:t>
      </w:r>
      <w:r>
        <w:rPr>
          <w:rFonts w:ascii="Times New Roman" w:hAnsi="Times New Roman" w:eastAsia="宋体" w:cs="Times New Roman"/>
          <w:b/>
          <w:bCs/>
          <w:sz w:val="24"/>
          <w:szCs w:val="24"/>
        </w:rPr>
        <w:fldChar w:fldCharType="end"/>
      </w:r>
      <w:r>
        <w:rPr>
          <w:rFonts w:hint="eastAsia" w:ascii="Times New Roman" w:hAnsi="Times New Roman" w:eastAsia="宋体" w:cs="Times New Roman"/>
          <w:b/>
          <w:bCs/>
          <w:sz w:val="24"/>
          <w:szCs w:val="24"/>
        </w:rPr>
        <w:t xml:space="preserve">  节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</w:t>
      </w:r>
      <w:r>
        <w:rPr>
          <w:rFonts w:ascii="Times New Roman" w:hAnsi="Times New Roman" w:eastAsia="宋体" w:cs="Times New Roman"/>
          <w:b/>
          <w:bCs/>
          <w:sz w:val="24"/>
          <w:szCs w:val="24"/>
        </w:rPr>
        <w:t xml:space="preserve"> </w:t>
      </w:r>
      <w:r>
        <w:rPr>
          <w:rFonts w:hint="eastAsia" w:ascii="Times New Roman" w:hAnsi="Times New Roman" w:eastAsia="宋体" w:cs="Times New Roman"/>
          <w:b/>
          <w:bCs/>
          <w:sz w:val="24"/>
          <w:szCs w:val="24"/>
        </w:rPr>
        <w:t xml:space="preserve">    </w:t>
      </w:r>
      <w:r>
        <w:rPr>
          <w:rFonts w:ascii="Times New Roman" w:hAnsi="Times New Roman" w:eastAsia="宋体" w:cs="Times New Roman"/>
          <w:b/>
          <w:bCs/>
          <w:sz w:val="24"/>
          <w:szCs w:val="24"/>
        </w:rPr>
        <w:t>教室：</w:t>
      </w:r>
      <w:r>
        <w:rPr>
          <w:rFonts w:ascii="Times New Roman" w:hAnsi="Times New Roman" w:eastAsia="宋体" w:cs="Times New Roman"/>
          <w:b/>
          <w:bCs/>
          <w:sz w:val="24"/>
          <w:szCs w:val="24"/>
        </w:rPr>
        <w:fldChar w:fldCharType="begin"/>
      </w:r>
      <w:r>
        <w:rPr>
          <w:rFonts w:ascii="Times New Roman" w:hAnsi="Times New Roman" w:eastAsia="宋体" w:cs="Times New Roman"/>
          <w:b/>
          <w:bCs/>
          <w:sz w:val="24"/>
          <w:szCs w:val="24"/>
        </w:rPr>
        <w:instrText xml:space="preserve"> MERGEFIELD 上课地点 </w:instrText>
      </w:r>
      <w:r>
        <w:rPr>
          <w:rFonts w:ascii="Times New Roman" w:hAnsi="Times New Roman" w:eastAsia="宋体" w:cs="Times New Roman"/>
          <w:b/>
          <w:bCs/>
          <w:sz w:val="24"/>
          <w:szCs w:val="24"/>
        </w:rPr>
        <w:fldChar w:fldCharType="separate"/>
      </w:r>
      <w:r>
        <w:rPr>
          <w:rFonts w:ascii="Times New Roman" w:hAnsi="Times New Roman" w:eastAsia="宋体" w:cs="Times New Roman"/>
          <w:b/>
          <w:bCs/>
          <w:sz w:val="24"/>
          <w:szCs w:val="24"/>
        </w:rPr>
        <w:t>21302</w:t>
      </w:r>
      <w:r>
        <w:rPr>
          <w:rFonts w:ascii="Times New Roman" w:hAnsi="Times New Roman" w:eastAsia="宋体" w:cs="Times New Roman"/>
          <w:b/>
          <w:bCs/>
          <w:sz w:val="24"/>
          <w:szCs w:val="24"/>
        </w:rPr>
        <w:fldChar w:fldCharType="end"/>
      </w:r>
      <w:r>
        <w:rPr>
          <w:rFonts w:hint="eastAsia" w:ascii="Times New Roman" w:hAnsi="Times New Roman" w:eastAsia="宋体" w:cs="Times New Roman"/>
          <w:b/>
          <w:bCs/>
          <w:sz w:val="24"/>
          <w:szCs w:val="24"/>
        </w:rPr>
        <w:t xml:space="preserve">   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3"/>
        <w:gridCol w:w="1073"/>
        <w:gridCol w:w="1541"/>
        <w:gridCol w:w="485"/>
        <w:gridCol w:w="1496"/>
        <w:gridCol w:w="796"/>
        <w:gridCol w:w="851"/>
        <w:gridCol w:w="917"/>
        <w:gridCol w:w="8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2" w:hRule="atLeast"/>
        </w:trPr>
        <w:tc>
          <w:tcPr>
            <w:tcW w:w="3572" w:type="dxa"/>
            <w:gridSpan w:val="4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宋体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 w:val="0"/>
                <w:bCs w:val="0"/>
                <w:sz w:val="24"/>
                <w:szCs w:val="24"/>
              </w:rPr>
              <w:t>授课教师：</w:t>
            </w:r>
            <w:r>
              <w:rPr>
                <w:rFonts w:ascii="Times New Roman" w:hAnsi="Times New Roman" w:eastAsia="宋体" w:cs="Times New Roman"/>
                <w:b w:val="0"/>
                <w:bCs w:val="0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宋体" w:cs="Times New Roman"/>
                <w:b w:val="0"/>
                <w:bCs w:val="0"/>
                <w:sz w:val="24"/>
                <w:szCs w:val="24"/>
              </w:rPr>
              <w:instrText xml:space="preserve"> MERGEFIELD "任课老师" </w:instrText>
            </w:r>
            <w:r>
              <w:rPr>
                <w:rFonts w:ascii="Times New Roman" w:hAnsi="Times New Roman" w:eastAsia="宋体" w:cs="Times New Roman"/>
                <w:b w:val="0"/>
                <w:bCs w:val="0"/>
                <w:sz w:val="24"/>
                <w:szCs w:val="24"/>
              </w:rPr>
              <w:fldChar w:fldCharType="separate"/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</w:rPr>
              <w:t>余晓琪(副教授)</w:t>
            </w:r>
            <w:r>
              <w:rPr>
                <w:rFonts w:ascii="Times New Roman" w:hAnsi="Times New Roman" w:eastAsia="宋体" w:cs="Times New Roman"/>
                <w:b w:val="0"/>
                <w:bCs w:val="0"/>
                <w:sz w:val="24"/>
                <w:szCs w:val="24"/>
              </w:rPr>
              <w:fldChar w:fldCharType="end"/>
            </w:r>
          </w:p>
        </w:tc>
        <w:tc>
          <w:tcPr>
            <w:tcW w:w="4950" w:type="dxa"/>
            <w:gridSpan w:val="5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Times New Roman" w:hAnsi="Times New Roman" w:eastAsia="宋体" w:cs="Times New Roman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</w:rPr>
              <w:t>课名：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</w:rPr>
              <w:fldChar w:fldCharType="begin"/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</w:rPr>
              <w:instrText xml:space="preserve"> MERGEFIELD "课程名称" </w:instrTex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</w:rPr>
              <w:fldChar w:fldCharType="separate"/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</w:rPr>
              <w:t>中医学基础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7" w:hRule="atLeast"/>
        </w:trPr>
        <w:tc>
          <w:tcPr>
            <w:tcW w:w="3572" w:type="dxa"/>
            <w:gridSpan w:val="4"/>
            <w:noWrap w:val="0"/>
            <w:vAlign w:val="top"/>
          </w:tcPr>
          <w:p>
            <w:pPr>
              <w:spacing w:line="240" w:lineRule="atLeast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 w:val="0"/>
                <w:bCs w:val="0"/>
                <w:sz w:val="24"/>
                <w:szCs w:val="24"/>
              </w:rPr>
              <w:t>学生年级/班级：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宋体" w:cs="Times New Roman"/>
                <w:b w:val="0"/>
                <w:bCs w:val="0"/>
                <w:sz w:val="21"/>
                <w:szCs w:val="21"/>
              </w:rPr>
              <w:fldChar w:fldCharType="begin"/>
            </w:r>
            <w:r>
              <w:rPr>
                <w:rFonts w:ascii="Times New Roman" w:hAnsi="Times New Roman" w:eastAsia="宋体" w:cs="Times New Roman"/>
                <w:b w:val="0"/>
                <w:bCs w:val="0"/>
                <w:sz w:val="21"/>
                <w:szCs w:val="21"/>
              </w:rPr>
              <w:instrText xml:space="preserve"> </w:instrTex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</w:rPr>
              <w:instrText xml:space="preserve">MERGEFIELD 班级名称</w:instrText>
            </w:r>
            <w:r>
              <w:rPr>
                <w:rFonts w:ascii="Times New Roman" w:hAnsi="Times New Roman" w:eastAsia="宋体" w:cs="Times New Roman"/>
                <w:b w:val="0"/>
                <w:bCs w:val="0"/>
                <w:sz w:val="21"/>
                <w:szCs w:val="21"/>
              </w:rPr>
              <w:instrText xml:space="preserve"> </w:instrText>
            </w:r>
            <w:r>
              <w:rPr>
                <w:rFonts w:ascii="Times New Roman" w:hAnsi="Times New Roman" w:eastAsia="宋体" w:cs="Times New Roman"/>
                <w:b w:val="0"/>
                <w:bCs w:val="0"/>
                <w:sz w:val="21"/>
                <w:szCs w:val="21"/>
              </w:rPr>
              <w:fldChar w:fldCharType="separate"/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</w:rPr>
              <w:t>2020级食品卫生与营养学65-66小班</w:t>
            </w:r>
            <w:r>
              <w:rPr>
                <w:rFonts w:ascii="Times New Roman" w:hAnsi="Times New Roman" w:eastAsia="宋体" w:cs="Times New Roman"/>
                <w:b w:val="0"/>
                <w:bCs w:val="0"/>
                <w:sz w:val="21"/>
                <w:szCs w:val="21"/>
              </w:rPr>
              <w:fldChar w:fldCharType="end"/>
            </w:r>
          </w:p>
        </w:tc>
        <w:tc>
          <w:tcPr>
            <w:tcW w:w="4950" w:type="dxa"/>
            <w:gridSpan w:val="5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Times New Roman" w:hAnsi="Times New Roman" w:eastAsia="宋体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 w:val="0"/>
                <w:bCs w:val="0"/>
                <w:sz w:val="24"/>
                <w:szCs w:val="24"/>
              </w:rPr>
              <w:t>讲课内容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</w:rPr>
              <w:t xml:space="preserve">： </w:t>
            </w:r>
            <w:r>
              <w:rPr>
                <w:rFonts w:ascii="Times New Roman" w:hAnsi="Times New Roman" w:eastAsia="宋体" w:cs="Times New Roman"/>
                <w:b w:val="0"/>
                <w:bCs w:val="0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宋体" w:cs="Times New Roman"/>
                <w:b w:val="0"/>
                <w:bCs w:val="0"/>
                <w:sz w:val="24"/>
                <w:szCs w:val="24"/>
              </w:rPr>
              <w:instrText xml:space="preserve"> </w:instrTex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</w:rPr>
              <w:instrText xml:space="preserve">MERGEFIELD "主要内容"</w:instrText>
            </w:r>
            <w:r>
              <w:rPr>
                <w:rFonts w:ascii="Times New Roman" w:hAnsi="Times New Roman" w:eastAsia="宋体" w:cs="Times New Roman"/>
                <w:b w:val="0"/>
                <w:bCs w:val="0"/>
                <w:sz w:val="24"/>
                <w:szCs w:val="24"/>
              </w:rPr>
              <w:instrText xml:space="preserve"> </w:instrText>
            </w:r>
            <w:r>
              <w:rPr>
                <w:rFonts w:ascii="Times New Roman" w:hAnsi="Times New Roman" w:eastAsia="宋体" w:cs="Times New Roman"/>
                <w:b w:val="0"/>
                <w:bCs w:val="0"/>
                <w:sz w:val="24"/>
                <w:szCs w:val="24"/>
              </w:rPr>
              <w:fldChar w:fldCharType="separate"/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</w:rPr>
              <w:t>病因病机</w:t>
            </w:r>
            <w:r>
              <w:rPr>
                <w:rFonts w:ascii="Times New Roman" w:hAnsi="Times New Roman" w:eastAsia="宋体" w:cs="Times New Roman"/>
                <w:b w:val="0"/>
                <w:bCs w:val="0"/>
                <w:sz w:val="24"/>
                <w:szCs w:val="24"/>
              </w:rPr>
              <w:fldChar w:fldCharType="end"/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  <w:jc w:val="center"/>
        </w:trPr>
        <w:tc>
          <w:tcPr>
            <w:tcW w:w="47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3" w:type="dxa"/>
              <w:bottom w:w="0" w:type="dxa"/>
              <w:right w:w="63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ascii="方正小标宋简体" w:hAnsi="仿宋_GB2312" w:eastAsia="方正小标宋简体" w:cs="仿宋_GB2312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方正小标宋简体" w:hAnsi="仿宋_GB2312" w:eastAsia="方正小标宋简体" w:cs="仿宋_GB2312"/>
                <w:b/>
                <w:bCs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1073" w:type="dxa"/>
            <w:vMerge w:val="restart"/>
            <w:tcBorders>
              <w:top w:val="single" w:color="000000" w:sz="4" w:space="0"/>
              <w:left w:val="nil"/>
              <w:right w:val="single" w:color="000000" w:sz="4" w:space="0"/>
            </w:tcBorders>
            <w:shd w:val="clear" w:color="auto" w:fill="auto"/>
            <w:tcMar>
              <w:top w:w="0" w:type="dxa"/>
              <w:left w:w="63" w:type="dxa"/>
              <w:bottom w:w="0" w:type="dxa"/>
              <w:right w:w="63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ascii="方正小标宋简体" w:hAnsi="仿宋_GB2312" w:eastAsia="方正小标宋简体" w:cs="仿宋_GB2312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方正小标宋简体" w:hAnsi="仿宋_GB2312" w:eastAsia="方正小标宋简体" w:cs="仿宋_GB2312"/>
                <w:b/>
                <w:bCs/>
                <w:color w:val="000000"/>
                <w:kern w:val="0"/>
                <w:sz w:val="20"/>
                <w:szCs w:val="20"/>
              </w:rPr>
              <w:t>评价指标</w:t>
            </w:r>
          </w:p>
        </w:tc>
        <w:tc>
          <w:tcPr>
            <w:tcW w:w="3522" w:type="dxa"/>
            <w:gridSpan w:val="3"/>
            <w:vMerge w:val="restart"/>
            <w:tcBorders>
              <w:top w:val="single" w:color="000000" w:sz="4" w:space="0"/>
              <w:left w:val="nil"/>
              <w:right w:val="single" w:color="000000" w:sz="4" w:space="0"/>
            </w:tcBorders>
            <w:shd w:val="clear" w:color="auto" w:fill="auto"/>
            <w:tcMar>
              <w:top w:w="0" w:type="dxa"/>
              <w:left w:w="63" w:type="dxa"/>
              <w:bottom w:w="0" w:type="dxa"/>
              <w:right w:w="63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ascii="方正小标宋简体" w:hAnsi="仿宋_GB2312" w:eastAsia="方正小标宋简体" w:cs="仿宋_GB2312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方正小标宋简体" w:hAnsi="仿宋_GB2312" w:eastAsia="方正小标宋简体" w:cs="仿宋_GB2312"/>
                <w:b/>
                <w:bCs/>
                <w:color w:val="000000"/>
                <w:kern w:val="0"/>
                <w:sz w:val="20"/>
                <w:szCs w:val="20"/>
              </w:rPr>
              <w:t>评价内容</w:t>
            </w:r>
          </w:p>
        </w:tc>
        <w:tc>
          <w:tcPr>
            <w:tcW w:w="3454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3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ascii="方正小标宋简体" w:hAnsi="仿宋_GB2312" w:eastAsia="方正小标宋简体" w:cs="仿宋_GB2312"/>
                <w:b/>
                <w:bCs/>
                <w:sz w:val="20"/>
                <w:szCs w:val="20"/>
              </w:rPr>
            </w:pPr>
            <w:r>
              <w:rPr>
                <w:rFonts w:hint="eastAsia" w:ascii="方正小标宋简体" w:eastAsia="方正小标宋简体"/>
                <w:b/>
                <w:bCs/>
                <w:sz w:val="20"/>
                <w:szCs w:val="20"/>
              </w:rPr>
              <w:t>评 价 分 数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5" w:hRule="atLeast"/>
          <w:jc w:val="center"/>
        </w:trPr>
        <w:tc>
          <w:tcPr>
            <w:tcW w:w="473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3" w:type="dxa"/>
              <w:bottom w:w="0" w:type="dxa"/>
              <w:right w:w="63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3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ascii="方正小标宋简体" w:eastAsia="方正小标宋简体"/>
                <w:b/>
                <w:bCs/>
                <w:sz w:val="20"/>
                <w:szCs w:val="20"/>
              </w:rPr>
            </w:pPr>
          </w:p>
        </w:tc>
        <w:tc>
          <w:tcPr>
            <w:tcW w:w="1073" w:type="dxa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3" w:type="dxa"/>
              <w:bottom w:w="0" w:type="dxa"/>
              <w:right w:w="63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3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ascii="方正小标宋简体" w:eastAsia="方正小标宋简体"/>
                <w:b/>
                <w:bCs/>
                <w:sz w:val="20"/>
                <w:szCs w:val="20"/>
              </w:rPr>
            </w:pPr>
          </w:p>
        </w:tc>
        <w:tc>
          <w:tcPr>
            <w:tcW w:w="3522" w:type="dxa"/>
            <w:gridSpan w:val="3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3" w:type="dxa"/>
              <w:bottom w:w="0" w:type="dxa"/>
              <w:right w:w="63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3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ascii="方正小标宋简体" w:eastAsia="方正小标宋简体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3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ascii="方正小标宋简体" w:eastAsia="方正小标宋简体"/>
                <w:b/>
                <w:bCs/>
                <w:sz w:val="16"/>
                <w:szCs w:val="16"/>
              </w:rPr>
            </w:pPr>
            <w:r>
              <w:rPr>
                <w:rFonts w:ascii="方正小标宋简体" w:eastAsia="方正小标宋简体"/>
                <w:b/>
                <w:bCs/>
                <w:sz w:val="16"/>
                <w:szCs w:val="16"/>
              </w:rPr>
              <w:t>优秀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63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ascii="方正小标宋简体" w:hAnsi="仿宋_GB2312" w:eastAsia="方正小标宋简体" w:cs="仿宋_GB2312"/>
                <w:b/>
                <w:bCs/>
                <w:sz w:val="16"/>
                <w:szCs w:val="16"/>
              </w:rPr>
            </w:pPr>
            <w:r>
              <w:rPr>
                <w:rFonts w:hint="eastAsia" w:ascii="方正小标宋简体" w:eastAsia="方正小标宋简体"/>
                <w:b/>
                <w:bCs/>
                <w:sz w:val="16"/>
                <w:szCs w:val="16"/>
              </w:rPr>
              <w:t>（</w:t>
            </w:r>
            <w:r>
              <w:rPr>
                <w:rFonts w:hint="eastAsia" w:ascii="方正小标宋简体" w:eastAsia="方正小标宋简体"/>
                <w:b/>
                <w:bCs/>
                <w:sz w:val="16"/>
                <w:szCs w:val="16"/>
                <w:lang w:val="en-US" w:eastAsia="zh-CN"/>
              </w:rPr>
              <w:t>20分</w:t>
            </w:r>
            <w:r>
              <w:rPr>
                <w:rFonts w:hint="eastAsia" w:ascii="方正小标宋简体" w:eastAsia="方正小标宋简体"/>
                <w:b/>
                <w:bCs/>
                <w:sz w:val="16"/>
                <w:szCs w:val="16"/>
              </w:rPr>
              <w:t>）</w:t>
            </w:r>
          </w:p>
        </w:tc>
        <w:tc>
          <w:tcPr>
            <w:tcW w:w="85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3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方正小标宋简体" w:eastAsia="方正小标宋简体"/>
                <w:b/>
                <w:bCs/>
                <w:sz w:val="16"/>
                <w:szCs w:val="16"/>
              </w:rPr>
            </w:pPr>
            <w:r>
              <w:rPr>
                <w:rFonts w:ascii="方正小标宋简体" w:eastAsia="方正小标宋简体"/>
                <w:b/>
                <w:bCs/>
                <w:sz w:val="16"/>
                <w:szCs w:val="16"/>
              </w:rPr>
              <w:t>良好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63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方正小标宋简体" w:hAnsi="仿宋_GB2312" w:eastAsia="方正小标宋简体" w:cs="仿宋_GB2312"/>
                <w:b/>
                <w:bCs/>
                <w:sz w:val="16"/>
                <w:szCs w:val="16"/>
              </w:rPr>
            </w:pPr>
            <w:r>
              <w:rPr>
                <w:rFonts w:hint="eastAsia" w:ascii="方正小标宋简体" w:eastAsia="方正小标宋简体"/>
                <w:b/>
                <w:bCs/>
                <w:sz w:val="16"/>
                <w:szCs w:val="16"/>
              </w:rPr>
              <w:t>（</w:t>
            </w:r>
            <w:r>
              <w:rPr>
                <w:rFonts w:hint="eastAsia" w:ascii="方正小标宋简体" w:eastAsia="方正小标宋简体"/>
                <w:b/>
                <w:bCs/>
                <w:sz w:val="16"/>
                <w:szCs w:val="16"/>
                <w:lang w:val="en-US" w:eastAsia="zh-CN"/>
              </w:rPr>
              <w:t>16分</w:t>
            </w:r>
            <w:r>
              <w:rPr>
                <w:rFonts w:hint="eastAsia" w:ascii="方正小标宋简体" w:eastAsia="方正小标宋简体"/>
                <w:b/>
                <w:bCs/>
                <w:sz w:val="16"/>
                <w:szCs w:val="16"/>
              </w:rPr>
              <w:t>）</w:t>
            </w:r>
          </w:p>
        </w:tc>
        <w:tc>
          <w:tcPr>
            <w:tcW w:w="9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3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方正小标宋简体" w:eastAsia="方正小标宋简体"/>
                <w:b/>
                <w:bCs/>
                <w:sz w:val="16"/>
                <w:szCs w:val="16"/>
              </w:rPr>
            </w:pPr>
            <w:r>
              <w:rPr>
                <w:rFonts w:ascii="方正小标宋简体" w:eastAsia="方正小标宋简体"/>
                <w:b/>
                <w:bCs/>
                <w:sz w:val="16"/>
                <w:szCs w:val="16"/>
              </w:rPr>
              <w:t>一般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63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方正小标宋简体" w:hAnsi="仿宋_GB2312" w:eastAsia="方正小标宋简体" w:cs="仿宋_GB2312"/>
                <w:b/>
                <w:bCs/>
                <w:sz w:val="16"/>
                <w:szCs w:val="16"/>
              </w:rPr>
            </w:pPr>
            <w:r>
              <w:rPr>
                <w:rFonts w:hint="eastAsia" w:ascii="方正小标宋简体" w:eastAsia="方正小标宋简体"/>
                <w:b/>
                <w:bCs/>
                <w:sz w:val="16"/>
                <w:szCs w:val="16"/>
              </w:rPr>
              <w:t>（</w:t>
            </w:r>
            <w:r>
              <w:rPr>
                <w:rFonts w:hint="eastAsia" w:ascii="方正小标宋简体" w:eastAsia="方正小标宋简体"/>
                <w:b/>
                <w:bCs/>
                <w:sz w:val="16"/>
                <w:szCs w:val="16"/>
                <w:lang w:val="en-US" w:eastAsia="zh-CN"/>
              </w:rPr>
              <w:t>12分</w:t>
            </w:r>
            <w:r>
              <w:rPr>
                <w:rFonts w:hint="eastAsia" w:ascii="方正小标宋简体" w:eastAsia="方正小标宋简体"/>
                <w:b/>
                <w:bCs/>
                <w:sz w:val="16"/>
                <w:szCs w:val="16"/>
              </w:rPr>
              <w:t>）</w:t>
            </w:r>
          </w:p>
        </w:tc>
        <w:tc>
          <w:tcPr>
            <w:tcW w:w="89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3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ascii="方正小标宋简体" w:eastAsia="方正小标宋简体"/>
                <w:b/>
                <w:bCs/>
                <w:sz w:val="16"/>
                <w:szCs w:val="16"/>
              </w:rPr>
            </w:pPr>
            <w:r>
              <w:rPr>
                <w:rFonts w:hint="eastAsia" w:ascii="方正小标宋简体" w:eastAsia="方正小标宋简体"/>
                <w:b/>
                <w:bCs/>
                <w:sz w:val="16"/>
                <w:szCs w:val="16"/>
              </w:rPr>
              <w:t>较差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63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ascii="方正小标宋简体" w:hAnsi="仿宋_GB2312" w:eastAsia="方正小标宋简体" w:cs="仿宋_GB2312"/>
                <w:b/>
                <w:bCs/>
                <w:sz w:val="16"/>
                <w:szCs w:val="16"/>
              </w:rPr>
            </w:pPr>
            <w:r>
              <w:rPr>
                <w:rFonts w:hint="eastAsia" w:ascii="方正小标宋简体" w:eastAsia="方正小标宋简体"/>
                <w:b/>
                <w:bCs/>
                <w:sz w:val="16"/>
                <w:szCs w:val="16"/>
              </w:rPr>
              <w:t>（</w:t>
            </w:r>
            <w:r>
              <w:rPr>
                <w:rFonts w:hint="eastAsia" w:ascii="方正小标宋简体" w:eastAsia="方正小标宋简体"/>
                <w:b/>
                <w:bCs/>
                <w:sz w:val="16"/>
                <w:szCs w:val="16"/>
                <w:lang w:val="en-US" w:eastAsia="zh-CN"/>
              </w:rPr>
              <w:t>6分</w:t>
            </w:r>
            <w:r>
              <w:rPr>
                <w:rFonts w:hint="eastAsia" w:ascii="方正小标宋简体" w:eastAsia="方正小标宋简体"/>
                <w:b/>
                <w:bCs/>
                <w:sz w:val="16"/>
                <w:szCs w:val="16"/>
              </w:rPr>
              <w:t>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7" w:hRule="atLeast"/>
          <w:jc w:val="center"/>
        </w:trPr>
        <w:tc>
          <w:tcPr>
            <w:tcW w:w="473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3" w:type="dxa"/>
              <w:bottom w:w="0" w:type="dxa"/>
              <w:right w:w="63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ascii="方正仿宋_GBK" w:hAnsi="仿宋_GB2312" w:eastAsia="方正仿宋_GBK" w:cs="仿宋_GB2312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方正仿宋_GBK" w:hAnsi="仿宋_GB2312" w:eastAsia="方正仿宋_GBK" w:cs="仿宋_GB2312"/>
                <w:b/>
                <w:bCs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0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3" w:type="dxa"/>
              <w:bottom w:w="0" w:type="dxa"/>
              <w:right w:w="63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ascii="方正仿宋_GBK" w:hAnsi="仿宋_GB2312" w:eastAsia="方正仿宋_GBK" w:cs="仿宋_GB2312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方正仿宋_GBK" w:hAnsi="仿宋_GB2312" w:eastAsia="方正仿宋_GBK" w:cs="仿宋_GB2312"/>
                <w:b/>
                <w:bCs/>
                <w:color w:val="000000"/>
                <w:kern w:val="0"/>
                <w:sz w:val="20"/>
                <w:szCs w:val="20"/>
              </w:rPr>
              <w:t>课程思政（20分）</w:t>
            </w:r>
          </w:p>
        </w:tc>
        <w:tc>
          <w:tcPr>
            <w:tcW w:w="3522" w:type="dxa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3" w:type="dxa"/>
              <w:bottom w:w="0" w:type="dxa"/>
              <w:right w:w="63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textAlignment w:val="auto"/>
              <w:rPr>
                <w:rFonts w:ascii="方正仿宋_GBK" w:hAnsi="仿宋_GB2312" w:eastAsia="方正仿宋_GBK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方正仿宋_GBK" w:hAnsi="仿宋_GB2312" w:eastAsia="方正仿宋_GBK" w:cs="仿宋_GB2312"/>
                <w:color w:val="000000"/>
                <w:kern w:val="0"/>
                <w:sz w:val="18"/>
                <w:szCs w:val="18"/>
              </w:rPr>
              <w:t>课堂教学中坚持正确政治方向,贯穿教书育人。落实课程思政要求，积极引导学生树立正确的世界观、人生观和价值观，注重学生理想信念和道德修养的培养。</w:t>
            </w:r>
          </w:p>
        </w:tc>
        <w:tc>
          <w:tcPr>
            <w:tcW w:w="7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ascii="方正仿宋_GBK" w:hAnsi="仿宋_GB2312" w:eastAsia="方正仿宋_GBK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ascii="方正仿宋_GBK" w:hAnsi="仿宋_GB2312" w:eastAsia="方正仿宋_GBK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ascii="方正仿宋_GBK" w:hAnsi="仿宋_GB2312" w:eastAsia="方正仿宋_GBK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ascii="方正仿宋_GBK" w:hAnsi="仿宋_GB2312" w:eastAsia="方正仿宋_GBK" w:cs="仿宋_GB2312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6" w:hRule="atLeast"/>
          <w:jc w:val="center"/>
        </w:trPr>
        <w:tc>
          <w:tcPr>
            <w:tcW w:w="473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3" w:type="dxa"/>
              <w:bottom w:w="0" w:type="dxa"/>
              <w:right w:w="63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ascii="方正仿宋_GBK" w:hAnsi="仿宋_GB2312" w:eastAsia="方正仿宋_GBK" w:cs="仿宋_GB2312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方正仿宋_GBK" w:hAnsi="仿宋_GB2312" w:eastAsia="方正仿宋_GBK" w:cs="仿宋_GB2312"/>
                <w:b/>
                <w:bCs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0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3" w:type="dxa"/>
              <w:bottom w:w="0" w:type="dxa"/>
              <w:right w:w="63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ascii="方正仿宋_GBK" w:hAnsi="仿宋_GB2312" w:eastAsia="方正仿宋_GBK" w:cs="仿宋_GB2312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方正仿宋_GBK" w:hAnsi="仿宋_GB2312" w:eastAsia="方正仿宋_GBK" w:cs="仿宋_GB2312"/>
                <w:b/>
                <w:bCs/>
                <w:color w:val="000000"/>
                <w:kern w:val="0"/>
                <w:sz w:val="20"/>
                <w:szCs w:val="20"/>
              </w:rPr>
              <w:t>教学内容（20分）</w:t>
            </w:r>
          </w:p>
        </w:tc>
        <w:tc>
          <w:tcPr>
            <w:tcW w:w="3522" w:type="dxa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3" w:type="dxa"/>
              <w:bottom w:w="0" w:type="dxa"/>
              <w:right w:w="63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textAlignment w:val="auto"/>
              <w:rPr>
                <w:rFonts w:ascii="方正仿宋_GBK" w:hAnsi="仿宋_GB2312" w:eastAsia="方正仿宋_GBK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方正仿宋_GBK" w:hAnsi="仿宋_GB2312" w:eastAsia="方正仿宋_GBK" w:cs="仿宋_GB2312"/>
                <w:color w:val="000000"/>
                <w:kern w:val="0"/>
                <w:sz w:val="18"/>
                <w:szCs w:val="18"/>
              </w:rPr>
              <w:t>课程教学目标明确，体现学生中心、产出导向、持续改进的教育教学理念。教学内容围绕教学目标设计，内容充实新颖，反映学科前沿，具有高阶性、创新性和挑战度。</w:t>
            </w:r>
          </w:p>
        </w:tc>
        <w:tc>
          <w:tcPr>
            <w:tcW w:w="7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ascii="方正仿宋_GBK" w:hAnsi="仿宋_GB2312" w:eastAsia="方正仿宋_GBK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ascii="方正仿宋_GBK" w:hAnsi="仿宋_GB2312" w:eastAsia="方正仿宋_GBK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ascii="方正仿宋_GBK" w:hAnsi="仿宋_GB2312" w:eastAsia="方正仿宋_GBK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ascii="方正仿宋_GBK" w:hAnsi="仿宋_GB2312" w:eastAsia="方正仿宋_GBK" w:cs="仿宋_GB2312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473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3" w:type="dxa"/>
              <w:bottom w:w="0" w:type="dxa"/>
              <w:right w:w="63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ascii="方正仿宋_GBK" w:hAnsi="仿宋_GB2312" w:eastAsia="方正仿宋_GBK" w:cs="仿宋_GB2312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方正仿宋_GBK" w:hAnsi="仿宋_GB2312" w:eastAsia="方正仿宋_GBK" w:cs="仿宋_GB2312"/>
                <w:b/>
                <w:bCs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0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3" w:type="dxa"/>
              <w:bottom w:w="0" w:type="dxa"/>
              <w:right w:w="63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ascii="方正仿宋_GBK" w:hAnsi="仿宋_GB2312" w:eastAsia="方正仿宋_GBK" w:cs="仿宋_GB2312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方正仿宋_GBK" w:hAnsi="仿宋_GB2312" w:eastAsia="方正仿宋_GBK" w:cs="仿宋_GB2312"/>
                <w:b/>
                <w:bCs/>
                <w:color w:val="000000"/>
                <w:kern w:val="0"/>
                <w:sz w:val="20"/>
                <w:szCs w:val="20"/>
              </w:rPr>
              <w:t>教学态度（20分）</w:t>
            </w:r>
          </w:p>
        </w:tc>
        <w:tc>
          <w:tcPr>
            <w:tcW w:w="3522" w:type="dxa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3" w:type="dxa"/>
              <w:bottom w:w="0" w:type="dxa"/>
              <w:right w:w="63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textAlignment w:val="auto"/>
              <w:rPr>
                <w:rFonts w:ascii="方正仿宋_GBK" w:hAnsi="仿宋_GB2312" w:eastAsia="方正仿宋_GBK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方正仿宋_GBK" w:hAnsi="仿宋_GB2312" w:eastAsia="方正仿宋_GBK" w:cs="仿宋_GB2312"/>
                <w:color w:val="000000"/>
                <w:kern w:val="0"/>
                <w:sz w:val="18"/>
                <w:szCs w:val="18"/>
              </w:rPr>
              <w:t>教学准备充分，讲课精神饱满。注重为人师表，仪态大方，教风严谨。教学过程遵守新时代高校教师职业行为十项准则，无与教师身份不符的言行。</w:t>
            </w:r>
          </w:p>
        </w:tc>
        <w:tc>
          <w:tcPr>
            <w:tcW w:w="7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ascii="方正仿宋_GBK" w:hAnsi="仿宋_GB2312" w:eastAsia="方正仿宋_GBK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ascii="方正仿宋_GBK" w:hAnsi="仿宋_GB2312" w:eastAsia="方正仿宋_GBK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ascii="方正仿宋_GBK" w:hAnsi="仿宋_GB2312" w:eastAsia="方正仿宋_GBK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ascii="方正仿宋_GBK" w:hAnsi="仿宋_GB2312" w:eastAsia="方正仿宋_GBK" w:cs="仿宋_GB2312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4" w:hRule="atLeast"/>
          <w:jc w:val="center"/>
        </w:trPr>
        <w:tc>
          <w:tcPr>
            <w:tcW w:w="473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3" w:type="dxa"/>
              <w:bottom w:w="0" w:type="dxa"/>
              <w:right w:w="63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ascii="方正仿宋_GBK" w:hAnsi="仿宋_GB2312" w:eastAsia="方正仿宋_GBK" w:cs="仿宋_GB2312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方正仿宋_GBK" w:hAnsi="仿宋_GB2312" w:eastAsia="方正仿宋_GBK" w:cs="仿宋_GB2312"/>
                <w:b/>
                <w:bCs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10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3" w:type="dxa"/>
              <w:bottom w:w="0" w:type="dxa"/>
              <w:right w:w="63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ascii="方正仿宋_GBK" w:hAnsi="仿宋_GB2312" w:eastAsia="方正仿宋_GBK" w:cs="仿宋_GB2312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方正仿宋_GBK" w:hAnsi="仿宋_GB2312" w:eastAsia="方正仿宋_GBK" w:cs="仿宋_GB2312"/>
                <w:b/>
                <w:bCs/>
                <w:color w:val="000000"/>
                <w:kern w:val="0"/>
                <w:sz w:val="20"/>
                <w:szCs w:val="20"/>
              </w:rPr>
              <w:t>教学方法（20分）</w:t>
            </w:r>
          </w:p>
        </w:tc>
        <w:tc>
          <w:tcPr>
            <w:tcW w:w="3522" w:type="dxa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3" w:type="dxa"/>
              <w:bottom w:w="0" w:type="dxa"/>
              <w:right w:w="63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textAlignment w:val="auto"/>
              <w:rPr>
                <w:rFonts w:ascii="方正仿宋_GBK" w:hAnsi="仿宋_GB2312" w:eastAsia="方正仿宋_GBK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方正仿宋_GBK" w:hAnsi="仿宋_GB2312" w:eastAsia="方正仿宋_GBK" w:cs="仿宋_GB2312"/>
                <w:color w:val="000000"/>
                <w:kern w:val="0"/>
                <w:sz w:val="18"/>
                <w:szCs w:val="18"/>
              </w:rPr>
              <w:t>讲述生动，层次分明，重点突出。信息技术与教学过程有机融合,教学方法和手段运用得当，支持学生的互动和参与，有效激发学生积极思维。</w:t>
            </w:r>
          </w:p>
        </w:tc>
        <w:tc>
          <w:tcPr>
            <w:tcW w:w="7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ascii="方正仿宋_GBK" w:hAnsi="仿宋_GB2312" w:eastAsia="方正仿宋_GBK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ascii="方正仿宋_GBK" w:hAnsi="仿宋_GB2312" w:eastAsia="方正仿宋_GBK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ascii="方正仿宋_GBK" w:hAnsi="仿宋_GB2312" w:eastAsia="方正仿宋_GBK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ascii="方正仿宋_GBK" w:hAnsi="仿宋_GB2312" w:eastAsia="方正仿宋_GBK" w:cs="仿宋_GB2312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4" w:hRule="atLeast"/>
          <w:jc w:val="center"/>
        </w:trPr>
        <w:tc>
          <w:tcPr>
            <w:tcW w:w="473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3" w:type="dxa"/>
              <w:bottom w:w="0" w:type="dxa"/>
              <w:right w:w="63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ascii="方正仿宋_GBK" w:hAnsi="仿宋_GB2312" w:eastAsia="方正仿宋_GBK" w:cs="仿宋_GB2312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方正仿宋_GBK" w:hAnsi="仿宋_GB2312" w:eastAsia="方正仿宋_GBK" w:cs="仿宋_GB2312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0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3" w:type="dxa"/>
              <w:bottom w:w="0" w:type="dxa"/>
              <w:right w:w="63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ascii="方正仿宋_GBK" w:hAnsi="仿宋_GB2312" w:eastAsia="方正仿宋_GBK" w:cs="仿宋_GB2312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方正仿宋_GBK" w:hAnsi="仿宋_GB2312" w:eastAsia="方正仿宋_GBK" w:cs="仿宋_GB2312"/>
                <w:b/>
                <w:bCs/>
                <w:color w:val="000000"/>
                <w:kern w:val="0"/>
                <w:sz w:val="20"/>
                <w:szCs w:val="20"/>
              </w:rPr>
              <w:t>教学效果（20分）</w:t>
            </w:r>
          </w:p>
        </w:tc>
        <w:tc>
          <w:tcPr>
            <w:tcW w:w="3522" w:type="dxa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63" w:type="dxa"/>
              <w:bottom w:w="0" w:type="dxa"/>
              <w:right w:w="63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textAlignment w:val="auto"/>
              <w:rPr>
                <w:rFonts w:ascii="方正仿宋_GBK" w:hAnsi="仿宋_GB2312" w:eastAsia="方正仿宋_GBK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方正仿宋_GBK" w:hAnsi="仿宋_GB2312" w:eastAsia="方正仿宋_GBK" w:cs="仿宋_GB2312"/>
                <w:color w:val="000000"/>
                <w:kern w:val="0"/>
                <w:sz w:val="18"/>
                <w:szCs w:val="18"/>
              </w:rPr>
              <w:t>考勤形式灵活，敢于管理课堂，学生出勤率高；关心学生上课状态，课堂气氛活跃，互动效果好。学生学习态度认真，聚精会神听讲，师生互动，课堂气氛活跃，课堂育人效果好，教学目标达成度高。</w:t>
            </w:r>
          </w:p>
        </w:tc>
        <w:tc>
          <w:tcPr>
            <w:tcW w:w="7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ascii="方正仿宋_GBK" w:hAnsi="仿宋_GB2312" w:eastAsia="方正仿宋_GBK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ascii="方正仿宋_GBK" w:hAnsi="仿宋_GB2312" w:eastAsia="方正仿宋_GBK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ascii="方正仿宋_GBK" w:hAnsi="仿宋_GB2312" w:eastAsia="方正仿宋_GBK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ascii="方正仿宋_GBK" w:hAnsi="仿宋_GB2312" w:eastAsia="方正仿宋_GBK" w:cs="仿宋_GB2312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  <w:jc w:val="center"/>
        </w:trPr>
        <w:tc>
          <w:tcPr>
            <w:tcW w:w="308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textAlignment w:val="auto"/>
              <w:rPr>
                <w:rFonts w:ascii="方正仿宋_GBK" w:eastAsia="方正仿宋_GBK"/>
                <w:b/>
                <w:bCs/>
                <w:sz w:val="18"/>
                <w:szCs w:val="18"/>
              </w:rPr>
            </w:pPr>
            <w:r>
              <w:rPr>
                <w:rFonts w:hint="eastAsia" w:ascii="方正仿宋_GBK" w:eastAsia="方正仿宋_GBK"/>
                <w:b/>
                <w:bCs/>
                <w:sz w:val="20"/>
                <w:szCs w:val="20"/>
              </w:rPr>
              <w:t>评价分数</w:t>
            </w:r>
            <w:r>
              <w:rPr>
                <w:rFonts w:hint="eastAsia" w:ascii="方正仿宋_GBK" w:eastAsia="方正仿宋_GBK"/>
                <w:b w:val="0"/>
                <w:bCs w:val="0"/>
                <w:sz w:val="20"/>
                <w:szCs w:val="20"/>
              </w:rPr>
              <w:t>（满分为100分，以上评价内容为满分标准）</w:t>
            </w:r>
          </w:p>
        </w:tc>
        <w:tc>
          <w:tcPr>
            <w:tcW w:w="543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ascii="方正仿宋_GBK" w:eastAsia="方正仿宋_GBK"/>
                <w:b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85" w:hRule="atLeast"/>
          <w:jc w:val="center"/>
        </w:trPr>
        <w:tc>
          <w:tcPr>
            <w:tcW w:w="15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方正仿宋_GBK" w:hAnsi="仿宋_GB2312" w:eastAsia="方正仿宋_GBK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方正仿宋_GBK" w:hAnsi="仿宋_GB2312" w:eastAsia="方正仿宋_GBK" w:cs="仿宋_GB2312"/>
                <w:b/>
                <w:bCs/>
                <w:color w:val="000000"/>
                <w:kern w:val="0"/>
                <w:sz w:val="21"/>
                <w:szCs w:val="21"/>
              </w:rPr>
              <w:t>对教师教学的评价与建议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方正仿宋_GBK" w:eastAsia="方正仿宋_GBK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697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ascii="方正仿宋_GBK" w:eastAsia="方正仿宋_GBK"/>
                <w:b/>
                <w:bCs/>
                <w:sz w:val="18"/>
                <w:szCs w:val="18"/>
              </w:rPr>
            </w:pPr>
            <w:r>
              <w:rPr>
                <w:rFonts w:hint="eastAsia" w:ascii="方正仿宋_GBK" w:eastAsia="方正仿宋_GBK"/>
                <w:b/>
                <w:bCs/>
                <w:sz w:val="22"/>
                <w:szCs w:val="22"/>
                <w:lang w:val="en-US" w:eastAsia="zh-CN"/>
              </w:rPr>
              <w:t>背面可书写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140" w:hRule="atLeast"/>
        </w:trPr>
        <w:tc>
          <w:tcPr>
            <w:tcW w:w="1546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方正仿宋_GBK" w:eastAsia="方正仿宋_GBK"/>
                <w:b/>
                <w:bCs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b/>
                <w:bCs/>
                <w:sz w:val="21"/>
                <w:szCs w:val="21"/>
              </w:rPr>
              <w:t>对教师教学的评价与建议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方正仿宋_GBK" w:eastAsia="方正仿宋_GBK"/>
                <w:b/>
                <w:bCs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方正仿宋_GBK" w:eastAsia="方正仿宋_GBK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方正仿宋_GBK" w:eastAsia="方正仿宋_GBK"/>
                <w:b w:val="0"/>
                <w:bCs w:val="0"/>
                <w:sz w:val="21"/>
                <w:szCs w:val="21"/>
                <w:lang w:eastAsia="zh-CN"/>
              </w:rPr>
              <w:t>（注：专家无需签名；请各位专家多提意见和建议，谢谢！）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6976" w:type="dxa"/>
            <w:gridSpan w:val="7"/>
            <w:noWrap w:val="0"/>
            <w:vAlign w:val="top"/>
          </w:tcPr>
          <w:p>
            <w:pPr>
              <w:jc w:val="left"/>
              <w:rPr>
                <w:rFonts w:hint="eastAsia" w:ascii="Calibri" w:hAnsi="Times New Roman" w:eastAsia="宋体" w:cs="Times New Roman"/>
                <w:szCs w:val="21"/>
              </w:rPr>
            </w:pPr>
          </w:p>
          <w:p>
            <w:pPr>
              <w:jc w:val="left"/>
              <w:rPr>
                <w:rFonts w:hint="eastAsia" w:ascii="Calibri" w:hAnsi="Times New Roman" w:eastAsia="宋体" w:cs="Times New Roman"/>
                <w:szCs w:val="21"/>
              </w:rPr>
            </w:pPr>
          </w:p>
          <w:p>
            <w:pPr>
              <w:jc w:val="left"/>
              <w:rPr>
                <w:rFonts w:hint="eastAsia" w:ascii="Calibri" w:hAnsi="Times New Roman" w:eastAsia="宋体" w:cs="Times New Roman"/>
                <w:szCs w:val="21"/>
              </w:rPr>
            </w:pPr>
          </w:p>
          <w:p>
            <w:pPr>
              <w:jc w:val="left"/>
              <w:rPr>
                <w:rFonts w:hint="eastAsia" w:ascii="Calibri" w:hAnsi="Times New Roman" w:eastAsia="宋体" w:cs="Times New Roman"/>
                <w:szCs w:val="21"/>
              </w:rPr>
            </w:pPr>
          </w:p>
          <w:p>
            <w:pPr>
              <w:jc w:val="left"/>
              <w:rPr>
                <w:rFonts w:hint="eastAsia" w:ascii="Calibri" w:hAnsi="Times New Roman" w:eastAsia="宋体" w:cs="Times New Roman"/>
                <w:szCs w:val="21"/>
              </w:rPr>
            </w:pPr>
          </w:p>
          <w:p>
            <w:pPr>
              <w:jc w:val="left"/>
              <w:rPr>
                <w:rFonts w:hint="eastAsia" w:ascii="Calibri" w:hAnsi="Times New Roman" w:eastAsia="宋体" w:cs="Times New Roman"/>
                <w:szCs w:val="21"/>
              </w:rPr>
            </w:pPr>
          </w:p>
          <w:p>
            <w:pPr>
              <w:jc w:val="left"/>
              <w:rPr>
                <w:rFonts w:hint="eastAsia" w:ascii="Calibri" w:hAnsi="Times New Roman" w:eastAsia="宋体" w:cs="Times New Roman"/>
                <w:szCs w:val="21"/>
              </w:rPr>
            </w:pPr>
          </w:p>
          <w:p>
            <w:pPr>
              <w:jc w:val="left"/>
              <w:rPr>
                <w:rFonts w:hint="eastAsia" w:ascii="Calibri" w:hAnsi="Times New Roman" w:eastAsia="宋体" w:cs="Times New Roman"/>
                <w:szCs w:val="21"/>
              </w:rPr>
            </w:pPr>
          </w:p>
          <w:p>
            <w:pPr>
              <w:jc w:val="left"/>
              <w:rPr>
                <w:rFonts w:hint="eastAsia" w:ascii="Calibri" w:hAnsi="Times New Roman" w:eastAsia="宋体" w:cs="Times New Roman"/>
                <w:szCs w:val="21"/>
              </w:rPr>
            </w:pPr>
          </w:p>
          <w:p>
            <w:pPr>
              <w:jc w:val="left"/>
              <w:rPr>
                <w:rFonts w:hint="eastAsia" w:ascii="Calibri" w:hAnsi="Times New Roman" w:eastAsia="宋体" w:cs="Times New Roman"/>
                <w:szCs w:val="21"/>
              </w:rPr>
            </w:pPr>
          </w:p>
          <w:p>
            <w:pPr>
              <w:jc w:val="left"/>
              <w:rPr>
                <w:rFonts w:hint="eastAsia" w:ascii="Calibri" w:hAnsi="Times New Roman" w:eastAsia="宋体" w:cs="Times New Roman"/>
                <w:szCs w:val="21"/>
              </w:rPr>
            </w:pPr>
          </w:p>
          <w:p>
            <w:pPr>
              <w:jc w:val="left"/>
              <w:rPr>
                <w:rFonts w:hint="eastAsia" w:ascii="Calibri" w:hAnsi="Times New Roman" w:eastAsia="宋体" w:cs="Times New Roman"/>
                <w:szCs w:val="21"/>
              </w:rPr>
            </w:pPr>
          </w:p>
          <w:p>
            <w:pPr>
              <w:jc w:val="left"/>
              <w:rPr>
                <w:rFonts w:hint="eastAsia" w:ascii="Calibri" w:hAnsi="Times New Roman" w:eastAsia="宋体" w:cs="Times New Roman"/>
                <w:szCs w:val="21"/>
              </w:rPr>
            </w:pPr>
          </w:p>
          <w:p>
            <w:pPr>
              <w:jc w:val="left"/>
              <w:rPr>
                <w:rFonts w:hint="eastAsia" w:ascii="Calibri" w:hAnsi="Times New Roman" w:eastAsia="宋体" w:cs="Times New Roman"/>
                <w:szCs w:val="21"/>
              </w:rPr>
            </w:pPr>
          </w:p>
          <w:p>
            <w:pPr>
              <w:jc w:val="left"/>
              <w:rPr>
                <w:rFonts w:hint="eastAsia" w:ascii="Calibri" w:hAnsi="Times New Roman" w:eastAsia="宋体" w:cs="Times New Roman"/>
                <w:szCs w:val="21"/>
              </w:rPr>
            </w:pPr>
          </w:p>
          <w:p>
            <w:pPr>
              <w:jc w:val="left"/>
              <w:rPr>
                <w:rFonts w:hint="eastAsia" w:ascii="Calibri" w:hAnsi="Times New Roman" w:eastAsia="宋体" w:cs="Times New Roman"/>
                <w:szCs w:val="21"/>
              </w:rPr>
            </w:pPr>
          </w:p>
          <w:p>
            <w:pPr>
              <w:jc w:val="left"/>
              <w:rPr>
                <w:rFonts w:hint="eastAsia" w:ascii="Calibri" w:hAnsi="Times New Roman" w:eastAsia="宋体" w:cs="Times New Roman"/>
                <w:szCs w:val="21"/>
              </w:rPr>
            </w:pPr>
          </w:p>
          <w:p>
            <w:pPr>
              <w:jc w:val="left"/>
              <w:rPr>
                <w:rFonts w:hint="eastAsia" w:ascii="Calibri" w:hAnsi="Times New Roman" w:eastAsia="宋体" w:cs="Times New Roman"/>
                <w:szCs w:val="21"/>
              </w:rPr>
            </w:pPr>
          </w:p>
          <w:p>
            <w:pPr>
              <w:jc w:val="left"/>
              <w:rPr>
                <w:rFonts w:hint="eastAsia" w:ascii="Calibri" w:hAnsi="Times New Roman" w:eastAsia="宋体" w:cs="Times New Roman"/>
                <w:szCs w:val="21"/>
              </w:rPr>
            </w:pPr>
          </w:p>
          <w:p>
            <w:pPr>
              <w:jc w:val="left"/>
              <w:rPr>
                <w:rFonts w:hint="eastAsia" w:ascii="Calibri" w:hAnsi="Times New Roman" w:eastAsia="宋体" w:cs="Times New Roman"/>
                <w:szCs w:val="21"/>
              </w:rPr>
            </w:pPr>
          </w:p>
          <w:p>
            <w:pPr>
              <w:jc w:val="left"/>
              <w:rPr>
                <w:rFonts w:hint="eastAsia" w:ascii="Calibri" w:hAnsi="Times New Roman" w:eastAsia="宋体" w:cs="Times New Roman"/>
                <w:szCs w:val="21"/>
              </w:rPr>
            </w:pPr>
          </w:p>
          <w:p>
            <w:pPr>
              <w:jc w:val="left"/>
              <w:rPr>
                <w:rFonts w:hint="eastAsia" w:ascii="Calibri" w:hAnsi="Times New Roman" w:eastAsia="宋体" w:cs="Times New Roman"/>
                <w:szCs w:val="21"/>
              </w:rPr>
            </w:pPr>
            <w:bookmarkStart w:id="0" w:name="_GoBack"/>
            <w:bookmarkEnd w:id="0"/>
          </w:p>
          <w:p>
            <w:pPr>
              <w:jc w:val="left"/>
              <w:rPr>
                <w:rFonts w:hint="eastAsia" w:ascii="Calibri" w:hAnsi="Times New Roman" w:eastAsia="宋体" w:cs="Times New Roman"/>
                <w:szCs w:val="21"/>
              </w:rPr>
            </w:pPr>
          </w:p>
          <w:p>
            <w:pPr>
              <w:jc w:val="left"/>
              <w:rPr>
                <w:rFonts w:hint="eastAsia" w:ascii="Calibri" w:hAnsi="Times New Roman" w:eastAsia="宋体" w:cs="Times New Roman"/>
                <w:szCs w:val="21"/>
              </w:rPr>
            </w:pPr>
          </w:p>
          <w:p>
            <w:pPr>
              <w:jc w:val="left"/>
              <w:rPr>
                <w:rFonts w:hint="eastAsia" w:ascii="Calibri" w:hAnsi="Times New Roman" w:eastAsia="宋体" w:cs="Times New Roman"/>
                <w:szCs w:val="21"/>
              </w:rPr>
            </w:pPr>
          </w:p>
          <w:p>
            <w:pPr>
              <w:jc w:val="left"/>
              <w:rPr>
                <w:rFonts w:hint="eastAsia" w:ascii="Calibri" w:hAnsi="Times New Roman" w:eastAsia="宋体" w:cs="Times New Roman"/>
                <w:szCs w:val="21"/>
              </w:rPr>
            </w:pPr>
          </w:p>
          <w:p>
            <w:pPr>
              <w:jc w:val="left"/>
              <w:rPr>
                <w:rFonts w:hint="eastAsia" w:ascii="Calibri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3089275</wp:posOffset>
                      </wp:positionH>
                      <wp:positionV relativeFrom="paragraph">
                        <wp:posOffset>191770</wp:posOffset>
                      </wp:positionV>
                      <wp:extent cx="205740" cy="196850"/>
                      <wp:effectExtent l="4445" t="4445" r="18415" b="8255"/>
                      <wp:wrapNone/>
                      <wp:docPr id="4" name="矩形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6375" cy="2222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ascii="Times New Roman" w:hAnsi="Times New Roman" w:eastAsia="宋体" w:cs="Times New Roman"/>
                                    </w:rPr>
                                  </w:pP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243.25pt;margin-top:15.1pt;height:15.5pt;width:16.2pt;z-index:251660288;mso-width-relative:page;mso-height-relative:page;" fillcolor="#FFFFFF" filled="t" stroked="t" coordsize="21600,21600" o:gfxdata="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AfotLh2AAAAAkBAAAPAAAAAAAAAAEAIAAAACIAAABk&#10;cnMvZG93bnJldi54bWxQSwECFAAUAAAACACHTuJAWPw+bgYCAAA2BAAADgAAAAAAAAABACAAAAAn&#10;AQAAZHJzL2Uyb0RvYy54bWxQSwUGAAAAAAYABgBZAQAAnw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ascii="Times New Roman" w:hAnsi="Times New Roman" w:eastAsia="宋体" w:cs="Times New Roman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hint="eastAsia" w:ascii="Calibri" w:hAnsi="Times New Roman" w:eastAsia="宋体" w:cs="Times New Roman"/>
                <w:szCs w:val="21"/>
              </w:rPr>
              <w:t>若该教师授课</w:t>
            </w:r>
            <w:r>
              <w:rPr>
                <w:rFonts w:hint="eastAsia" w:ascii="Calibri" w:hAnsi="Times New Roman" w:eastAsia="宋体" w:cs="Times New Roman"/>
                <w:b/>
                <w:bCs/>
                <w:szCs w:val="21"/>
                <w:u w:val="thick"/>
              </w:rPr>
              <w:t>表现优秀</w:t>
            </w:r>
            <w:r>
              <w:rPr>
                <w:rFonts w:hint="eastAsia" w:ascii="Calibri" w:hAnsi="Times New Roman" w:eastAsia="宋体" w:cs="Times New Roman"/>
                <w:szCs w:val="21"/>
              </w:rPr>
              <w:t>，是否推荐该教师参加教学比赛？</w:t>
            </w:r>
          </w:p>
          <w:p>
            <w:pPr>
              <w:ind w:firstLine="2310" w:firstLineChars="1100"/>
              <w:jc w:val="lef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1846580</wp:posOffset>
                      </wp:positionH>
                      <wp:positionV relativeFrom="paragraph">
                        <wp:posOffset>7620</wp:posOffset>
                      </wp:positionV>
                      <wp:extent cx="180975" cy="170815"/>
                      <wp:effectExtent l="4445" t="4445" r="5080" b="15240"/>
                      <wp:wrapNone/>
                      <wp:docPr id="8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6375" cy="2222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ascii="Times New Roman" w:hAnsi="Times New Roman" w:eastAsia="宋体" w:cs="Times New Roman"/>
                                    </w:rPr>
                                  </w:pP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145.4pt;margin-top:0.6pt;height:13.45pt;width:14.25pt;z-index:251659264;mso-width-relative:page;mso-height-relative:page;" fillcolor="#FFFFFF" filled="t" stroked="t" coordsize="21600,21600" o:gfxdata="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EEO6ufVAAAACAEAAA8AAAAAAAAAAQAgAAAAIgAAAGRycy9k&#10;b3ducmV2LnhtbFBLAQIUABQAAAAIAIdO4kB0iwjsBQIAADYEAAAOAAAAAAAAAAEAIAAAACQBAABk&#10;cnMvZTJvRG9jLnhtbFBLBQYAAAAABgAGAFkBAACbBQ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ascii="Times New Roman" w:hAnsi="Times New Roman" w:eastAsia="宋体" w:cs="Times New Roman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hint="eastAsia" w:ascii="Calibri" w:hAnsi="Times New Roman" w:eastAsia="宋体" w:cs="Times New Roman"/>
                <w:szCs w:val="21"/>
              </w:rPr>
              <w:t xml:space="preserve"> 推荐     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        </w:t>
            </w:r>
            <w:r>
              <w:rPr>
                <w:rFonts w:hint="eastAsia" w:ascii="Calibri" w:hAnsi="Times New Roman" w:eastAsia="宋体" w:cs="Times New Roman"/>
                <w:szCs w:val="21"/>
              </w:rPr>
              <w:t>不推荐</w:t>
            </w:r>
          </w:p>
          <w:p>
            <w:pPr>
              <w:jc w:val="left"/>
              <w:rPr>
                <w:rFonts w:hint="eastAsia" w:ascii="Calibri" w:hAnsi="Times New Roman" w:eastAsia="宋体" w:cs="Times New Roman"/>
                <w:szCs w:val="21"/>
              </w:rPr>
            </w:pPr>
          </w:p>
          <w:p>
            <w:pPr>
              <w:jc w:val="left"/>
              <w:rPr>
                <w:rFonts w:hint="eastAsia" w:ascii="Calibri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3371850</wp:posOffset>
                      </wp:positionH>
                      <wp:positionV relativeFrom="paragraph">
                        <wp:posOffset>180340</wp:posOffset>
                      </wp:positionV>
                      <wp:extent cx="181610" cy="190500"/>
                      <wp:effectExtent l="4445" t="4445" r="23495" b="14605"/>
                      <wp:wrapNone/>
                      <wp:docPr id="5" name="矩形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1610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265.5pt;margin-top:14.2pt;height:15pt;width:14.3pt;z-index:251662336;mso-width-relative:page;mso-height-relative:page;" fillcolor="#FFFFFF" filled="t" stroked="t" coordsize="21600,21600" o:gfxdata="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/RXL3tgAAAAJAQAADwAAAAAAAAABACAAAAAiAAAAZHJzL2Rvd25yZXYu&#10;eG1sUEsBAhQAFAAAAAgAh07iQLytDtX7AQAAHQQAAA4AAAAAAAAAAQAgAAAAJwEAAGRycy9lMm9E&#10;b2MueG1sUEsFBgAAAAAGAAYAWQEAAJQFAAAAAA=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Times New Roman" w:hAnsi="Times New Roman" w:eastAsia="宋体" w:cs="Times New Roman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2170430</wp:posOffset>
                      </wp:positionH>
                      <wp:positionV relativeFrom="paragraph">
                        <wp:posOffset>177165</wp:posOffset>
                      </wp:positionV>
                      <wp:extent cx="180340" cy="187960"/>
                      <wp:effectExtent l="4445" t="5080" r="5715" b="16510"/>
                      <wp:wrapNone/>
                      <wp:docPr id="6" name="矩形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6375" cy="2222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ascii="Times New Roman" w:hAnsi="Times New Roman" w:eastAsia="宋体" w:cs="Times New Roman"/>
                                    </w:rPr>
                                  </w:pP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170.9pt;margin-top:13.95pt;height:14.8pt;width:14.2pt;z-index:251661312;mso-width-relative:page;mso-height-relative:page;" fillcolor="#FFFFFF" filled="t" stroked="t" coordsize="21600,21600" o:gfxdata="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Dem7uDYAAAACQEAAA8AAAAAAAAAAQAgAAAAIgAAAGRy&#10;cy9kb3ducmV2LnhtbFBLAQIUABQAAAAIAIdO4kAVF+fnBQIAADYEAAAOAAAAAAAAAAEAIAAAACcB&#10;AABkcnMvZTJvRG9jLnhtbFBLBQYAAAAABgAGAFkBAACeBQ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ascii="Times New Roman" w:hAnsi="Times New Roman" w:eastAsia="宋体" w:cs="Times New Roman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hint="eastAsia" w:ascii="Calibri" w:hAnsi="Times New Roman" w:eastAsia="宋体" w:cs="Times New Roman"/>
                <w:szCs w:val="21"/>
              </w:rPr>
              <w:t>若该教师授课</w:t>
            </w:r>
            <w:r>
              <w:rPr>
                <w:rFonts w:hint="eastAsia" w:ascii="Calibri" w:hAnsi="Times New Roman" w:eastAsia="宋体" w:cs="Times New Roman"/>
                <w:b/>
                <w:bCs/>
                <w:szCs w:val="21"/>
                <w:u w:val="thick"/>
              </w:rPr>
              <w:t>存在问题</w:t>
            </w:r>
            <w:r>
              <w:rPr>
                <w:rFonts w:hint="eastAsia" w:ascii="Calibri" w:hAnsi="Times New Roman" w:eastAsia="宋体" w:cs="Times New Roman"/>
                <w:szCs w:val="21"/>
              </w:rPr>
              <w:t>，该教师是否需要重新参加教师试讲再继续上课？</w:t>
            </w:r>
          </w:p>
          <w:p>
            <w:pPr>
              <w:ind w:firstLine="2940" w:firstLineChars="1400"/>
              <w:jc w:val="left"/>
              <w:rPr>
                <w:rFonts w:hint="eastAsia" w:ascii="Calibri" w:hAnsi="Times New Roman" w:eastAsia="宋体" w:cs="Times New Roman"/>
                <w:szCs w:val="21"/>
              </w:rPr>
            </w:pPr>
            <w:r>
              <w:rPr>
                <w:rFonts w:hint="eastAsia" w:ascii="Calibri" w:hAnsi="Times New Roman" w:eastAsia="宋体" w:cs="Times New Roman"/>
                <w:szCs w:val="21"/>
              </w:rPr>
              <w:t xml:space="preserve">需要  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          </w:t>
            </w:r>
            <w:r>
              <w:rPr>
                <w:rFonts w:hint="eastAsia" w:ascii="Calibri" w:hAnsi="Times New Roman" w:eastAsia="宋体" w:cs="Times New Roman"/>
                <w:szCs w:val="21"/>
              </w:rPr>
              <w:t>不需要</w:t>
            </w:r>
          </w:p>
          <w:p>
            <w:pPr>
              <w:jc w:val="right"/>
              <w:rPr>
                <w:rFonts w:hint="eastAsia"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76" w:hRule="atLeast"/>
        </w:trPr>
        <w:tc>
          <w:tcPr>
            <w:tcW w:w="1546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8"/>
                <w:szCs w:val="28"/>
              </w:rPr>
              <w:t>您的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宋体" w:cs="Times New Roman"/>
                <w:b/>
                <w:sz w:val="36"/>
                <w:szCs w:val="44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8"/>
                <w:szCs w:val="28"/>
              </w:rPr>
              <w:t>身份</w:t>
            </w:r>
          </w:p>
        </w:tc>
        <w:tc>
          <w:tcPr>
            <w:tcW w:w="6976" w:type="dxa"/>
            <w:gridSpan w:val="7"/>
            <w:noWrap w:val="0"/>
            <w:vAlign w:val="center"/>
          </w:tcPr>
          <w:p>
            <w:pPr>
              <w:rPr>
                <w:rFonts w:hint="eastAsia" w:ascii="Times New Roman" w:hAnsi="Times New Roman" w:eastAsia="宋体" w:cs="Times New Roman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Times New Roman" w:hAnsi="Times New Roman" w:eastAsia="宋体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771525</wp:posOffset>
                      </wp:positionH>
                      <wp:positionV relativeFrom="paragraph">
                        <wp:posOffset>115570</wp:posOffset>
                      </wp:positionV>
                      <wp:extent cx="180975" cy="170815"/>
                      <wp:effectExtent l="4445" t="4445" r="5080" b="15240"/>
                      <wp:wrapNone/>
                      <wp:docPr id="3" name="矩形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6375" cy="2222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ascii="Times New Roman" w:hAnsi="Times New Roman" w:eastAsia="宋体" w:cs="Times New Roman"/>
                                    </w:rPr>
                                  </w:pP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60.75pt;margin-top:9.1pt;height:13.45pt;width:14.25pt;z-index:251663360;mso-width-relative:page;mso-height-relative:page;" fillcolor="#FFFFFF" filled="t" stroked="t" coordsize="21600,21600" o:gfxdata="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RR/aP1gAAAAkBAAAPAAAAAAAAAAEAIAAAACIAAABkcnMv&#10;ZG93bnJldi54bWxQSwECFAAUAAAACACHTuJASLFxhgUCAAA2BAAADgAAAAAAAAABACAAAAAlAQAA&#10;ZHJzL2Uyb0RvYy54bWxQSwUGAAAAAAYABgBZAQAAnA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ascii="Times New Roman" w:hAnsi="Times New Roman" w:eastAsia="宋体" w:cs="Times New Roman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Times New Roman" w:hAnsi="Times New Roman" w:eastAsia="宋体" w:cs="Times New Roman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3934460</wp:posOffset>
                      </wp:positionH>
                      <wp:positionV relativeFrom="paragraph">
                        <wp:posOffset>115570</wp:posOffset>
                      </wp:positionV>
                      <wp:extent cx="180975" cy="170815"/>
                      <wp:effectExtent l="4445" t="4445" r="5080" b="15240"/>
                      <wp:wrapNone/>
                      <wp:docPr id="2" name="矩形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6375" cy="2222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ascii="Times New Roman" w:hAnsi="Times New Roman" w:eastAsia="宋体" w:cs="Times New Roman"/>
                                    </w:rPr>
                                  </w:pP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309.8pt;margin-top:9.1pt;height:13.45pt;width:14.25pt;z-index:251664384;mso-width-relative:page;mso-height-relative:page;" fillcolor="#FFFFFF" filled="t" stroked="t" coordsize="21600,21600" o:gfxdata="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KkcqHdcAAAAJAQAADwAAAAAAAAABACAAAAAiAAAAZHJz&#10;L2Rvd25yZXYueG1sUEsBAhQAFAAAAAgAh07iQM7HJS8FAgAANgQAAA4AAAAAAAAAAQAgAAAAJgEA&#10;AGRycy9lMm9Eb2MueG1sUEsFBgAAAAAGAAYAWQEAAJ0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ascii="Times New Roman" w:hAnsi="Times New Roman" w:eastAsia="宋体" w:cs="Times New Roman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Times New Roman" w:hAnsi="Times New Roman" w:eastAsia="宋体" w:cs="Times New Roman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2503805</wp:posOffset>
                      </wp:positionH>
                      <wp:positionV relativeFrom="paragraph">
                        <wp:posOffset>120015</wp:posOffset>
                      </wp:positionV>
                      <wp:extent cx="180975" cy="170815"/>
                      <wp:effectExtent l="4445" t="4445" r="5080" b="15240"/>
                      <wp:wrapNone/>
                      <wp:docPr id="7" name="矩形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6375" cy="2222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ascii="Times New Roman" w:hAnsi="Times New Roman" w:eastAsia="宋体" w:cs="Times New Roman"/>
                                    </w:rPr>
                                  </w:pP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197.15pt;margin-top:9.45pt;height:13.45pt;width:14.25pt;z-index:251665408;mso-width-relative:page;mso-height-relative:page;" fillcolor="#FFFFFF" filled="t" stroked="t" coordsize="21600,21600" o:gfxdata="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7yIyHdcAAAAJAQAADwAAAAAAAAABACAAAAAiAAAAZHJz&#10;L2Rvd25yZXYueG1sUEsBAhQAFAAAAAgAh07iQJNhs04FAgAANgQAAA4AAAAAAAAAAQAgAAAAJgEA&#10;AGRycy9lMm9Eb2MueG1sUEsFBgAAAAAGAAYAWQEAAJ0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ascii="Times New Roman" w:hAnsi="Times New Roman" w:eastAsia="宋体" w:cs="Times New Roman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8"/>
                <w:szCs w:val="28"/>
              </w:rPr>
              <w:t>评估专家</w:t>
            </w:r>
            <w:r>
              <w:rPr>
                <w:rFonts w:hint="eastAsia" w:ascii="Calibri" w:hAnsi="Times New Roman" w:eastAsia="宋体" w:cs="Times New Roman"/>
                <w:szCs w:val="21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8"/>
                <w:szCs w:val="28"/>
              </w:rPr>
              <w:t xml:space="preserve">      教研室同行        学生代表</w:t>
            </w:r>
            <w:r>
              <w:rPr>
                <w:rFonts w:hint="eastAsia" w:ascii="Times New Roman" w:hAnsi="Times New Roman" w:eastAsia="宋体" w:cs="Times New Roman"/>
                <w:sz w:val="28"/>
                <w:szCs w:val="28"/>
              </w:rPr>
              <w:t xml:space="preserve"> </w:t>
            </w:r>
          </w:p>
        </w:tc>
      </w:tr>
    </w:tbl>
    <w:p>
      <w:pPr>
        <w:jc w:val="center"/>
        <w:rPr>
          <w:rFonts w:hint="eastAsia" w:ascii="Times New Roman" w:hAnsi="Times New Roman" w:eastAsia="宋体" w:cs="Times New Roman"/>
          <w:b/>
          <w:bCs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EzODJjNDk2OTcyMjc2YTYzYTdjMzYxNjAxYmU1OGYifQ=="/>
  </w:docVars>
  <w:rsids>
    <w:rsidRoot w:val="60CC1734"/>
    <w:rsid w:val="024F07D4"/>
    <w:rsid w:val="03B26779"/>
    <w:rsid w:val="08320BD9"/>
    <w:rsid w:val="26322018"/>
    <w:rsid w:val="2C183AE0"/>
    <w:rsid w:val="446D333A"/>
    <w:rsid w:val="5CCE6A7C"/>
    <w:rsid w:val="5FC452BD"/>
    <w:rsid w:val="60CC1734"/>
    <w:rsid w:val="612A517C"/>
    <w:rsid w:val="61763FFC"/>
    <w:rsid w:val="6FE95CEE"/>
    <w:rsid w:val="7A274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ind w:firstLine="0" w:firstLineChars="0"/>
      <w:jc w:val="center"/>
      <w:outlineLvl w:val="0"/>
    </w:pPr>
    <w:rPr>
      <w:rFonts w:ascii="Calibri" w:hAnsi="Calibri" w:eastAsia="华文仿宋"/>
      <w:b/>
      <w:kern w:val="44"/>
      <w:sz w:val="44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Office_12.1.0.15933_F1E327BC-269C-435d-A152-05C5408002CA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2023-11-10T08:41:00Z</dcterms:created>
  <dc:creator>steppewolf</dc:creator>
  <cp:lastModifiedBy>steppewolf</cp:lastModifiedBy>
  <dcterms:modified xsi:type="dcterms:W3CDTF">2023-11-20T00:36:40Z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2052-12.1.0.15933</vt:lpwstr>
  </property>
  <property fmtid="{D5CDD505-2E9C-101B-9397-08002B2CF9AE}" pid="3" name="ICV">
    <vt:lpwstr>0E3EAFF399BE4894AF723546BD25F059_11</vt:lpwstr>
  </property>
</Properties>
</file>