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BB201">
      <w:pPr>
        <w:jc w:val="center"/>
        <w:rPr>
          <w:rFonts w:hint="eastAsia" w:ascii="Times New Roman" w:hAnsi="Times New Roman" w:eastAsia="黑体" w:cs="Times New Roman"/>
          <w:sz w:val="36"/>
          <w:szCs w:val="36"/>
          <w:lang w:val="en-US" w:eastAsia="zh-CN"/>
        </w:rPr>
      </w:pPr>
      <w:r>
        <w:rPr>
          <w:rFonts w:hint="default" w:ascii="Times New Roman" w:hAnsi="Times New Roman" w:eastAsia="黑体" w:cs="Times New Roman"/>
          <w:sz w:val="36"/>
          <w:szCs w:val="36"/>
        </w:rPr>
        <w:t>Curriculum Standard</w:t>
      </w:r>
      <w:r>
        <w:rPr>
          <w:rFonts w:hint="eastAsia" w:ascii="Times New Roman" w:hAnsi="Times New Roman" w:eastAsia="黑体" w:cs="Times New Roman"/>
          <w:sz w:val="36"/>
          <w:szCs w:val="36"/>
          <w:lang w:val="en-US" w:eastAsia="zh-CN"/>
        </w:rPr>
        <w:t xml:space="preserve"> </w:t>
      </w:r>
    </w:p>
    <w:tbl>
      <w:tblPr>
        <w:tblStyle w:val="6"/>
        <w:tblW w:w="9263" w:type="dxa"/>
        <w:jc w:val="center"/>
        <w:tblLayout w:type="fixed"/>
        <w:tblCellMar>
          <w:top w:w="0" w:type="dxa"/>
          <w:left w:w="108" w:type="dxa"/>
          <w:bottom w:w="0" w:type="dxa"/>
          <w:right w:w="108" w:type="dxa"/>
        </w:tblCellMar>
      </w:tblPr>
      <w:tblGrid>
        <w:gridCol w:w="448"/>
        <w:gridCol w:w="1384"/>
        <w:gridCol w:w="7431"/>
      </w:tblGrid>
      <w:tr w14:paraId="3227D9C8">
        <w:tblPrEx>
          <w:tblCellMar>
            <w:top w:w="0" w:type="dxa"/>
            <w:left w:w="108" w:type="dxa"/>
            <w:bottom w:w="0" w:type="dxa"/>
            <w:right w:w="108" w:type="dxa"/>
          </w:tblCellMar>
        </w:tblPrEx>
        <w:trPr>
          <w:trHeight w:val="512"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F6C40">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1</w:t>
            </w:r>
          </w:p>
        </w:tc>
        <w:tc>
          <w:tcPr>
            <w:tcW w:w="1384" w:type="dxa"/>
            <w:tcBorders>
              <w:top w:val="single" w:color="auto" w:sz="4" w:space="0"/>
              <w:left w:val="nil"/>
              <w:bottom w:val="single" w:color="auto" w:sz="4" w:space="0"/>
              <w:right w:val="single" w:color="auto" w:sz="4" w:space="0"/>
            </w:tcBorders>
            <w:shd w:val="clear" w:color="auto" w:fill="auto"/>
            <w:vAlign w:val="center"/>
          </w:tcPr>
          <w:p w14:paraId="41D1E472">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Course Title</w:t>
            </w:r>
            <w:r>
              <w:rPr>
                <w:rFonts w:hint="default" w:ascii="Times New Roman" w:hAnsi="Times New Roman" w:eastAsia="宋体" w:cs="Times New Roman"/>
                <w:b/>
                <w:bCs/>
                <w:kern w:val="0"/>
                <w:sz w:val="22"/>
              </w:rPr>
              <w:br w:type="textWrapping"/>
            </w:r>
            <w:r>
              <w:rPr>
                <w:rFonts w:hint="eastAsia" w:ascii="Times New Roman" w:hAnsi="Times New Roman" w:eastAsia="宋体" w:cs="Times New Roman"/>
                <w:b/>
                <w:bCs/>
                <w:kern w:val="0"/>
                <w:sz w:val="22"/>
                <w:lang w:eastAsia="zh-CN"/>
              </w:rPr>
              <w:t xml:space="preserve"> </w:t>
            </w:r>
            <w:r>
              <w:rPr>
                <w:rFonts w:hint="default" w:ascii="Times New Roman" w:hAnsi="Times New Roman" w:eastAsia="宋体" w:cs="Times New Roman"/>
                <w:b/>
                <w:bCs/>
                <w:kern w:val="0"/>
                <w:sz w:val="22"/>
              </w:rPr>
              <w:t>(English)</w:t>
            </w:r>
          </w:p>
        </w:tc>
        <w:tc>
          <w:tcPr>
            <w:tcW w:w="7431" w:type="dxa"/>
            <w:tcBorders>
              <w:top w:val="single" w:color="auto" w:sz="4" w:space="0"/>
              <w:left w:val="nil"/>
              <w:bottom w:val="single" w:color="auto" w:sz="4" w:space="0"/>
              <w:right w:val="single" w:color="auto" w:sz="4" w:space="0"/>
            </w:tcBorders>
            <w:shd w:val="clear" w:color="auto" w:fill="auto"/>
            <w:noWrap/>
            <w:vAlign w:val="center"/>
          </w:tcPr>
          <w:p w14:paraId="2DA375E4">
            <w:pPr>
              <w:widowControl/>
              <w:jc w:val="center"/>
              <w:rPr>
                <w:rFonts w:hint="default" w:ascii="Times New Roman" w:hAnsi="Times New Roman" w:eastAsia="宋体" w:cs="Times New Roman"/>
                <w:kern w:val="0"/>
                <w:sz w:val="22"/>
              </w:rPr>
            </w:pPr>
          </w:p>
        </w:tc>
      </w:tr>
      <w:tr w14:paraId="45D08D4F">
        <w:tblPrEx>
          <w:tblCellMar>
            <w:top w:w="0" w:type="dxa"/>
            <w:left w:w="108" w:type="dxa"/>
            <w:bottom w:w="0" w:type="dxa"/>
            <w:right w:w="108" w:type="dxa"/>
          </w:tblCellMar>
        </w:tblPrEx>
        <w:trPr>
          <w:trHeight w:val="512"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0E79D">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2</w:t>
            </w:r>
          </w:p>
        </w:tc>
        <w:tc>
          <w:tcPr>
            <w:tcW w:w="1384" w:type="dxa"/>
            <w:tcBorders>
              <w:top w:val="single" w:color="auto" w:sz="4" w:space="0"/>
              <w:left w:val="nil"/>
              <w:bottom w:val="single" w:color="auto" w:sz="4" w:space="0"/>
              <w:right w:val="single" w:color="auto" w:sz="4" w:space="0"/>
            </w:tcBorders>
            <w:shd w:val="clear" w:color="auto" w:fill="auto"/>
            <w:vAlign w:val="center"/>
          </w:tcPr>
          <w:p w14:paraId="3A3A478C">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Course Category</w:t>
            </w:r>
          </w:p>
        </w:tc>
        <w:tc>
          <w:tcPr>
            <w:tcW w:w="7431" w:type="dxa"/>
            <w:tcBorders>
              <w:top w:val="single" w:color="auto" w:sz="4" w:space="0"/>
              <w:left w:val="nil"/>
              <w:bottom w:val="single" w:color="auto" w:sz="4" w:space="0"/>
              <w:right w:val="single" w:color="auto" w:sz="4" w:space="0"/>
            </w:tcBorders>
            <w:shd w:val="clear" w:color="auto" w:fill="auto"/>
            <w:noWrap/>
            <w:vAlign w:val="center"/>
          </w:tcPr>
          <w:p w14:paraId="43B135AB">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Based on the program training plan, select from: 1. General Education 2. Pre-clinical Medicine 3. Clinical Core Medicine 4. Professional Electives 5. Intensive Practical Training</w:t>
            </w:r>
          </w:p>
        </w:tc>
      </w:tr>
      <w:tr w14:paraId="10D8E2F2">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1AAA53F">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3</w:t>
            </w:r>
          </w:p>
        </w:tc>
        <w:tc>
          <w:tcPr>
            <w:tcW w:w="1384" w:type="dxa"/>
            <w:tcBorders>
              <w:top w:val="nil"/>
              <w:left w:val="nil"/>
              <w:bottom w:val="single" w:color="auto" w:sz="4" w:space="0"/>
              <w:right w:val="single" w:color="auto" w:sz="4" w:space="0"/>
            </w:tcBorders>
            <w:shd w:val="clear" w:color="auto" w:fill="auto"/>
            <w:vAlign w:val="center"/>
          </w:tcPr>
          <w:p w14:paraId="5DB304C5">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Course Nature</w:t>
            </w:r>
          </w:p>
        </w:tc>
        <w:tc>
          <w:tcPr>
            <w:tcW w:w="7431" w:type="dxa"/>
            <w:tcBorders>
              <w:top w:val="nil"/>
              <w:left w:val="nil"/>
              <w:bottom w:val="single" w:color="auto" w:sz="4" w:space="0"/>
              <w:right w:val="single" w:color="auto" w:sz="4" w:space="0"/>
            </w:tcBorders>
            <w:shd w:val="clear" w:color="auto" w:fill="auto"/>
            <w:noWrap/>
            <w:vAlign w:val="center"/>
          </w:tcPr>
          <w:p w14:paraId="7E0FA1CE">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Based on the program training plan, select from: 1. Required 2. Elective</w:t>
            </w:r>
          </w:p>
        </w:tc>
      </w:tr>
      <w:tr w14:paraId="68D964C6">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5379F084">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4</w:t>
            </w:r>
          </w:p>
        </w:tc>
        <w:tc>
          <w:tcPr>
            <w:tcW w:w="1384" w:type="dxa"/>
            <w:tcBorders>
              <w:top w:val="nil"/>
              <w:left w:val="nil"/>
              <w:bottom w:val="single" w:color="auto" w:sz="4" w:space="0"/>
              <w:right w:val="single" w:color="auto" w:sz="4" w:space="0"/>
            </w:tcBorders>
            <w:shd w:val="clear" w:color="auto" w:fill="auto"/>
            <w:vAlign w:val="center"/>
          </w:tcPr>
          <w:p w14:paraId="704D2E2C">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Hours and Credits</w:t>
            </w:r>
          </w:p>
        </w:tc>
        <w:tc>
          <w:tcPr>
            <w:tcW w:w="7431" w:type="dxa"/>
            <w:tcBorders>
              <w:top w:val="nil"/>
              <w:left w:val="nil"/>
              <w:bottom w:val="single" w:color="auto" w:sz="4" w:space="0"/>
              <w:right w:val="single" w:color="auto" w:sz="4" w:space="0"/>
            </w:tcBorders>
            <w:shd w:val="clear" w:color="auto" w:fill="auto"/>
            <w:noWrap/>
            <w:vAlign w:val="center"/>
          </w:tcPr>
          <w:p w14:paraId="53249E74">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Based on the program training plan, e.g., Lecture hours/Lab hours (Credits) </w:t>
            </w:r>
          </w:p>
        </w:tc>
      </w:tr>
      <w:tr w14:paraId="7651294F">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010A00AC">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5</w:t>
            </w:r>
          </w:p>
        </w:tc>
        <w:tc>
          <w:tcPr>
            <w:tcW w:w="1384" w:type="dxa"/>
            <w:tcBorders>
              <w:top w:val="nil"/>
              <w:left w:val="nil"/>
              <w:bottom w:val="single" w:color="auto" w:sz="4" w:space="0"/>
              <w:right w:val="single" w:color="auto" w:sz="4" w:space="0"/>
            </w:tcBorders>
            <w:shd w:val="clear" w:color="auto" w:fill="auto"/>
            <w:vAlign w:val="center"/>
          </w:tcPr>
          <w:p w14:paraId="38228E95">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Offering Department</w:t>
            </w:r>
          </w:p>
        </w:tc>
        <w:tc>
          <w:tcPr>
            <w:tcW w:w="7431" w:type="dxa"/>
            <w:tcBorders>
              <w:top w:val="nil"/>
              <w:left w:val="nil"/>
              <w:bottom w:val="single" w:color="auto" w:sz="4" w:space="0"/>
              <w:right w:val="single" w:color="auto" w:sz="4" w:space="0"/>
            </w:tcBorders>
            <w:shd w:val="clear" w:color="auto" w:fill="auto"/>
            <w:noWrap/>
            <w:vAlign w:val="center"/>
          </w:tcPr>
          <w:p w14:paraId="36A9B71F">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Specify the teaching/research office; the name should be standardized, no abbreviations.</w:t>
            </w:r>
          </w:p>
        </w:tc>
      </w:tr>
      <w:tr w14:paraId="7E8EEA9C">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54E04A69">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6</w:t>
            </w:r>
          </w:p>
        </w:tc>
        <w:tc>
          <w:tcPr>
            <w:tcW w:w="1384" w:type="dxa"/>
            <w:tcBorders>
              <w:top w:val="nil"/>
              <w:left w:val="nil"/>
              <w:bottom w:val="single" w:color="auto" w:sz="4" w:space="0"/>
              <w:right w:val="single" w:color="auto" w:sz="4" w:space="0"/>
            </w:tcBorders>
            <w:shd w:val="clear" w:color="auto" w:fill="auto"/>
            <w:vAlign w:val="center"/>
          </w:tcPr>
          <w:p w14:paraId="27E4F983">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Applicable Program</w:t>
            </w:r>
          </w:p>
        </w:tc>
        <w:tc>
          <w:tcPr>
            <w:tcW w:w="7431" w:type="dxa"/>
            <w:tcBorders>
              <w:top w:val="nil"/>
              <w:left w:val="nil"/>
              <w:bottom w:val="single" w:color="auto" w:sz="4" w:space="0"/>
              <w:right w:val="single" w:color="auto" w:sz="4" w:space="0"/>
            </w:tcBorders>
            <w:shd w:val="clear" w:color="auto" w:fill="auto"/>
            <w:noWrap/>
            <w:vAlign w:val="center"/>
          </w:tcPr>
          <w:p w14:paraId="4CD444D6">
            <w:pPr>
              <w:widowControl/>
              <w:jc w:val="both"/>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Undergraduate Education for International Students in Clinical Medicine (English-Taught) (MBBS Program)</w:t>
            </w:r>
          </w:p>
        </w:tc>
      </w:tr>
      <w:tr w14:paraId="3CE89960">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6672F95">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7</w:t>
            </w:r>
          </w:p>
        </w:tc>
        <w:tc>
          <w:tcPr>
            <w:tcW w:w="1384" w:type="dxa"/>
            <w:tcBorders>
              <w:top w:val="nil"/>
              <w:left w:val="nil"/>
              <w:bottom w:val="single" w:color="auto" w:sz="4" w:space="0"/>
              <w:right w:val="single" w:color="auto" w:sz="4" w:space="0"/>
            </w:tcBorders>
            <w:shd w:val="clear" w:color="auto" w:fill="auto"/>
            <w:vAlign w:val="center"/>
          </w:tcPr>
          <w:p w14:paraId="34AE0E39">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Language of Instruction</w:t>
            </w:r>
          </w:p>
        </w:tc>
        <w:tc>
          <w:tcPr>
            <w:tcW w:w="7431" w:type="dxa"/>
            <w:tcBorders>
              <w:top w:val="nil"/>
              <w:left w:val="nil"/>
              <w:bottom w:val="single" w:color="auto" w:sz="4" w:space="0"/>
              <w:right w:val="single" w:color="auto" w:sz="4" w:space="0"/>
            </w:tcBorders>
            <w:shd w:val="clear" w:color="auto" w:fill="auto"/>
            <w:noWrap/>
            <w:vAlign w:val="center"/>
          </w:tcPr>
          <w:tbl>
            <w:tblPr>
              <w:tblStyle w:val="6"/>
              <w:tblW w:w="7176"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176"/>
            </w:tblGrid>
            <w:tr w14:paraId="27EA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7176" w:type="dxa"/>
                  <w:shd w:val="clear" w:color="auto" w:fill="FFFFFF"/>
                  <w:tcMar>
                    <w:top w:w="120" w:type="dxa"/>
                    <w:left w:w="192" w:type="dxa"/>
                    <w:bottom w:w="120" w:type="dxa"/>
                    <w:right w:w="0" w:type="dxa"/>
                  </w:tcMar>
                  <w:vAlign w:val="center"/>
                </w:tcPr>
                <w:p w14:paraId="76D657E7">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lang w:val="en-US" w:eastAsia="zh-CN"/>
                    </w:rPr>
                    <w:t>English / Chinese</w:t>
                  </w:r>
                </w:p>
              </w:tc>
            </w:tr>
          </w:tbl>
          <w:p w14:paraId="75A2E822">
            <w:pPr>
              <w:widowControl/>
              <w:jc w:val="center"/>
              <w:rPr>
                <w:rFonts w:hint="default" w:ascii="Times New Roman" w:hAnsi="Times New Roman" w:eastAsia="宋体" w:cs="Times New Roman"/>
                <w:kern w:val="0"/>
                <w:sz w:val="22"/>
              </w:rPr>
            </w:pPr>
          </w:p>
        </w:tc>
      </w:tr>
      <w:tr w14:paraId="33ED42DD">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343B5CD3">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8</w:t>
            </w:r>
          </w:p>
        </w:tc>
        <w:tc>
          <w:tcPr>
            <w:tcW w:w="1384" w:type="dxa"/>
            <w:tcBorders>
              <w:top w:val="nil"/>
              <w:left w:val="nil"/>
              <w:bottom w:val="single" w:color="auto" w:sz="4" w:space="0"/>
              <w:right w:val="single" w:color="auto" w:sz="4" w:space="0"/>
            </w:tcBorders>
            <w:shd w:val="clear" w:color="auto" w:fill="auto"/>
            <w:vAlign w:val="center"/>
          </w:tcPr>
          <w:p w14:paraId="79FE1259">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Prerequisite Courses</w:t>
            </w:r>
          </w:p>
        </w:tc>
        <w:tc>
          <w:tcPr>
            <w:tcW w:w="7431" w:type="dxa"/>
            <w:tcBorders>
              <w:top w:val="nil"/>
              <w:left w:val="nil"/>
              <w:bottom w:val="single" w:color="auto" w:sz="4" w:space="0"/>
              <w:right w:val="single" w:color="auto" w:sz="4" w:space="0"/>
            </w:tcBorders>
            <w:shd w:val="clear" w:color="auto" w:fill="auto"/>
            <w:noWrap/>
            <w:vAlign w:val="center"/>
          </w:tcPr>
          <w:p w14:paraId="2D051C0D">
            <w:pPr>
              <w:widowControl/>
              <w:jc w:val="center"/>
              <w:rPr>
                <w:rFonts w:hint="default" w:ascii="Times New Roman" w:hAnsi="Times New Roman" w:eastAsia="宋体" w:cs="Times New Roman"/>
                <w:kern w:val="0"/>
                <w:sz w:val="22"/>
              </w:rPr>
            </w:pPr>
          </w:p>
        </w:tc>
      </w:tr>
      <w:tr w14:paraId="6C01FF7F">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26666F35">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9</w:t>
            </w:r>
          </w:p>
        </w:tc>
        <w:tc>
          <w:tcPr>
            <w:tcW w:w="1384" w:type="dxa"/>
            <w:tcBorders>
              <w:top w:val="nil"/>
              <w:left w:val="nil"/>
              <w:bottom w:val="single" w:color="auto" w:sz="4" w:space="0"/>
              <w:right w:val="single" w:color="auto" w:sz="4" w:space="0"/>
            </w:tcBorders>
            <w:shd w:val="clear" w:color="auto" w:fill="auto"/>
            <w:vAlign w:val="center"/>
          </w:tcPr>
          <w:p w14:paraId="588E6C44">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Subsequent Courses</w:t>
            </w:r>
          </w:p>
        </w:tc>
        <w:tc>
          <w:tcPr>
            <w:tcW w:w="7431" w:type="dxa"/>
            <w:tcBorders>
              <w:top w:val="nil"/>
              <w:left w:val="nil"/>
              <w:bottom w:val="single" w:color="auto" w:sz="4" w:space="0"/>
              <w:right w:val="single" w:color="auto" w:sz="4" w:space="0"/>
            </w:tcBorders>
            <w:shd w:val="clear" w:color="auto" w:fill="auto"/>
            <w:noWrap/>
            <w:vAlign w:val="center"/>
          </w:tcPr>
          <w:p w14:paraId="0E54C884">
            <w:pPr>
              <w:widowControl/>
              <w:jc w:val="center"/>
              <w:rPr>
                <w:rFonts w:hint="default" w:ascii="Times New Roman" w:hAnsi="Times New Roman" w:eastAsia="宋体" w:cs="Times New Roman"/>
                <w:kern w:val="0"/>
                <w:sz w:val="22"/>
              </w:rPr>
            </w:pPr>
          </w:p>
        </w:tc>
      </w:tr>
      <w:tr w14:paraId="79C0D84E">
        <w:tblPrEx>
          <w:tblCellMar>
            <w:top w:w="0" w:type="dxa"/>
            <w:left w:w="108" w:type="dxa"/>
            <w:bottom w:w="0" w:type="dxa"/>
            <w:right w:w="108" w:type="dxa"/>
          </w:tblCellMar>
        </w:tblPrEx>
        <w:trPr>
          <w:trHeight w:val="56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3A2EF7A5">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1</w:t>
            </w:r>
            <w:r>
              <w:rPr>
                <w:rFonts w:hint="default" w:ascii="Times New Roman" w:hAnsi="Times New Roman" w:eastAsia="等线" w:cs="Times New Roman"/>
                <w:kern w:val="0"/>
                <w:sz w:val="22"/>
                <w:lang w:val="en-US" w:eastAsia="zh-CN"/>
              </w:rPr>
              <w:t>0</w:t>
            </w:r>
          </w:p>
        </w:tc>
        <w:tc>
          <w:tcPr>
            <w:tcW w:w="1384" w:type="dxa"/>
            <w:tcBorders>
              <w:top w:val="nil"/>
              <w:left w:val="nil"/>
              <w:bottom w:val="single" w:color="auto" w:sz="4" w:space="0"/>
              <w:right w:val="single" w:color="auto" w:sz="4" w:space="0"/>
            </w:tcBorders>
            <w:shd w:val="clear" w:color="auto" w:fill="auto"/>
            <w:vAlign w:val="center"/>
          </w:tcPr>
          <w:p w14:paraId="02E9B560">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Textbooks and Reference Materials</w:t>
            </w:r>
          </w:p>
        </w:tc>
        <w:tc>
          <w:tcPr>
            <w:tcW w:w="7431" w:type="dxa"/>
            <w:tcBorders>
              <w:top w:val="nil"/>
              <w:left w:val="nil"/>
              <w:bottom w:val="single" w:color="auto" w:sz="4" w:space="0"/>
              <w:right w:val="single" w:color="auto" w:sz="4" w:space="0"/>
            </w:tcBorders>
            <w:shd w:val="clear" w:color="auto" w:fill="auto"/>
            <w:noWrap/>
            <w:vAlign w:val="center"/>
          </w:tcPr>
          <w:p w14:paraId="58A80710">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Textbook:</w:t>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t xml:space="preserve">XXXX, ed. </w:t>
            </w:r>
            <w:r>
              <w:rPr>
                <w:rFonts w:hint="default" w:ascii="Times New Roman" w:hAnsi="Times New Roman" w:eastAsia="宋体" w:cs="Times New Roman"/>
                <w:i/>
                <w:iCs/>
                <w:kern w:val="0"/>
                <w:sz w:val="22"/>
              </w:rPr>
              <w:t>XXXXX</w:t>
            </w:r>
            <w:r>
              <w:rPr>
                <w:rFonts w:hint="default" w:ascii="Times New Roman" w:hAnsi="Times New Roman" w:eastAsia="宋体" w:cs="Times New Roman"/>
                <w:kern w:val="0"/>
                <w:sz w:val="22"/>
              </w:rPr>
              <w:t xml:space="preserve"> (Xth ed.), XXXX Press, XXXX.</w:t>
            </w:r>
          </w:p>
          <w:p w14:paraId="71B3AC66">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Reference Materials:</w:t>
            </w:r>
          </w:p>
          <w:p w14:paraId="579870FE">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[1] XXXX, ed. </w:t>
            </w:r>
            <w:r>
              <w:rPr>
                <w:rFonts w:hint="default" w:ascii="Times New Roman" w:hAnsi="Times New Roman" w:eastAsia="宋体" w:cs="Times New Roman"/>
                <w:i/>
                <w:iCs/>
                <w:kern w:val="0"/>
                <w:sz w:val="22"/>
              </w:rPr>
              <w:t>XXXXX</w:t>
            </w:r>
            <w:r>
              <w:rPr>
                <w:rFonts w:hint="default" w:ascii="Times New Roman" w:hAnsi="Times New Roman" w:eastAsia="宋体" w:cs="Times New Roman"/>
                <w:kern w:val="0"/>
                <w:sz w:val="22"/>
              </w:rPr>
              <w:t xml:space="preserve"> (Xth ed.), XXXX Press, XXXX.</w:t>
            </w:r>
          </w:p>
          <w:p w14:paraId="0CFE650D">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 xml:space="preserve">[2] XXXX, ed. </w:t>
            </w:r>
            <w:r>
              <w:rPr>
                <w:rFonts w:hint="default" w:ascii="Times New Roman" w:hAnsi="Times New Roman" w:eastAsia="宋体" w:cs="Times New Roman"/>
                <w:i/>
                <w:iCs/>
                <w:kern w:val="0"/>
                <w:sz w:val="22"/>
              </w:rPr>
              <w:t>XXXXX</w:t>
            </w:r>
            <w:r>
              <w:rPr>
                <w:rFonts w:hint="default" w:ascii="Times New Roman" w:hAnsi="Times New Roman" w:eastAsia="宋体" w:cs="Times New Roman"/>
                <w:kern w:val="0"/>
                <w:sz w:val="22"/>
              </w:rPr>
              <w:t xml:space="preserve"> (Xth ed.), XXXX Press, XXXX.</w:t>
            </w:r>
          </w:p>
        </w:tc>
      </w:tr>
      <w:tr w14:paraId="270DCB73">
        <w:tblPrEx>
          <w:tblCellMar>
            <w:top w:w="0" w:type="dxa"/>
            <w:left w:w="108" w:type="dxa"/>
            <w:bottom w:w="0" w:type="dxa"/>
            <w:right w:w="108" w:type="dxa"/>
          </w:tblCellMar>
        </w:tblPrEx>
        <w:trPr>
          <w:trHeight w:val="123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F2833">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1</w:t>
            </w:r>
            <w:r>
              <w:rPr>
                <w:rFonts w:hint="default" w:ascii="Times New Roman" w:hAnsi="Times New Roman" w:eastAsia="等线" w:cs="Times New Roman"/>
                <w:kern w:val="0"/>
                <w:sz w:val="22"/>
                <w:lang w:val="en-US" w:eastAsia="zh-CN"/>
              </w:rPr>
              <w:t>1</w:t>
            </w:r>
          </w:p>
        </w:tc>
        <w:tc>
          <w:tcPr>
            <w:tcW w:w="1384" w:type="dxa"/>
            <w:tcBorders>
              <w:top w:val="single" w:color="auto" w:sz="4" w:space="0"/>
              <w:left w:val="nil"/>
              <w:bottom w:val="single" w:color="auto" w:sz="4" w:space="0"/>
              <w:right w:val="single" w:color="auto" w:sz="4" w:space="0"/>
            </w:tcBorders>
            <w:shd w:val="clear" w:color="auto" w:fill="auto"/>
            <w:vAlign w:val="center"/>
          </w:tcPr>
          <w:p w14:paraId="66F6EF9A">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Course Description</w:t>
            </w:r>
          </w:p>
        </w:tc>
        <w:tc>
          <w:tcPr>
            <w:tcW w:w="7431" w:type="dxa"/>
            <w:tcBorders>
              <w:top w:val="single" w:color="auto" w:sz="4" w:space="0"/>
              <w:left w:val="nil"/>
              <w:bottom w:val="single" w:color="auto" w:sz="4" w:space="0"/>
              <w:right w:val="single" w:color="auto" w:sz="4" w:space="0"/>
            </w:tcBorders>
            <w:shd w:val="clear" w:color="auto" w:fill="auto"/>
            <w:noWrap/>
            <w:vAlign w:val="center"/>
          </w:tcPr>
          <w:p w14:paraId="158D1E9A">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val="en-US" w:eastAsia="zh-CN"/>
              </w:rPr>
              <w:t>Based on the characteristics of this course, d</w:t>
            </w:r>
            <w:r>
              <w:rPr>
                <w:rFonts w:hint="default" w:ascii="Times New Roman" w:hAnsi="Times New Roman" w:eastAsia="宋体" w:cs="Times New Roman"/>
                <w:kern w:val="0"/>
                <w:sz w:val="22"/>
                <w:lang w:val="en-US" w:eastAsia="zh-CN"/>
              </w:rPr>
              <w:t>escribe the nature and position of the course, basic concepts, and the design rationale of this standard</w:t>
            </w:r>
          </w:p>
        </w:tc>
      </w:tr>
      <w:tr w14:paraId="5FA94B51">
        <w:tblPrEx>
          <w:tblCellMar>
            <w:top w:w="0" w:type="dxa"/>
            <w:left w:w="108" w:type="dxa"/>
            <w:bottom w:w="0" w:type="dxa"/>
            <w:right w:w="108" w:type="dxa"/>
          </w:tblCellMar>
        </w:tblPrEx>
        <w:trPr>
          <w:trHeight w:val="1875"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BFC3">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1</w:t>
            </w:r>
            <w:r>
              <w:rPr>
                <w:rFonts w:hint="default" w:ascii="Times New Roman" w:hAnsi="Times New Roman" w:eastAsia="等线" w:cs="Times New Roman"/>
                <w:kern w:val="0"/>
                <w:sz w:val="22"/>
                <w:lang w:val="en-US" w:eastAsia="zh-CN"/>
              </w:rPr>
              <w:t>2</w:t>
            </w:r>
          </w:p>
        </w:tc>
        <w:tc>
          <w:tcPr>
            <w:tcW w:w="1384" w:type="dxa"/>
            <w:tcBorders>
              <w:top w:val="single" w:color="auto" w:sz="4" w:space="0"/>
              <w:left w:val="nil"/>
              <w:bottom w:val="single" w:color="auto" w:sz="4" w:space="0"/>
              <w:right w:val="single" w:color="auto" w:sz="4" w:space="0"/>
            </w:tcBorders>
            <w:shd w:val="clear" w:color="auto" w:fill="auto"/>
            <w:vAlign w:val="center"/>
          </w:tcPr>
          <w:p w14:paraId="087741B6">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Teaching Methods</w:t>
            </w:r>
          </w:p>
        </w:tc>
        <w:tc>
          <w:tcPr>
            <w:tcW w:w="7431" w:type="dxa"/>
            <w:tcBorders>
              <w:top w:val="single" w:color="auto" w:sz="4" w:space="0"/>
              <w:left w:val="nil"/>
              <w:bottom w:val="single" w:color="auto" w:sz="4" w:space="0"/>
              <w:right w:val="single" w:color="auto" w:sz="4" w:space="0"/>
            </w:tcBorders>
            <w:shd w:val="clear" w:color="auto" w:fill="auto"/>
            <w:noWrap/>
            <w:vAlign w:val="center"/>
          </w:tcPr>
          <w:p w14:paraId="686C5337">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1. Lecture-based teaching ___hours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2. Seminar-style learning ___hours</w:t>
            </w:r>
          </w:p>
          <w:p w14:paraId="5504C130">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3. Case-based teaching ___hours </w:t>
            </w:r>
            <w:r>
              <w:rPr>
                <w:rFonts w:hint="eastAsia" w:ascii="Times New Roman" w:hAnsi="Times New Roman" w:eastAsia="宋体" w:cs="Times New Roman"/>
                <w:kern w:val="0"/>
                <w:sz w:val="22"/>
                <w:lang w:val="en-US" w:eastAsia="zh-CN"/>
              </w:rPr>
              <w:t xml:space="preserve">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4. Online teaching ___hours</w:t>
            </w:r>
          </w:p>
          <w:p w14:paraId="5A03664B">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5. Self-directed learning ___hours </w:t>
            </w:r>
            <w:r>
              <w:rPr>
                <w:rFonts w:hint="eastAsia" w:ascii="Times New Roman" w:hAnsi="Times New Roman" w:eastAsia="宋体" w:cs="Times New Roman"/>
                <w:kern w:val="0"/>
                <w:sz w:val="22"/>
                <w:lang w:val="en-US" w:eastAsia="zh-CN"/>
              </w:rPr>
              <w:t xml:space="preserve">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6. Extracurricular teaching ___hours</w:t>
            </w:r>
          </w:p>
          <w:p w14:paraId="0D984624">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7. Other methods ___ hours</w:t>
            </w:r>
          </w:p>
          <w:p w14:paraId="63B7CC92">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Advocate seminar-style, participatory, case-based, and inquiry-based teaching; implement flipped classroom and blended teaching models to stimulate students' learning motivation and potential.</w:t>
            </w:r>
          </w:p>
        </w:tc>
      </w:tr>
      <w:tr w14:paraId="346EDDFA">
        <w:tblPrEx>
          <w:tblCellMar>
            <w:top w:w="0" w:type="dxa"/>
            <w:left w:w="108" w:type="dxa"/>
            <w:bottom w:w="0" w:type="dxa"/>
            <w:right w:w="108" w:type="dxa"/>
          </w:tblCellMar>
        </w:tblPrEx>
        <w:trPr>
          <w:trHeight w:val="158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1ED92D1D">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1</w:t>
            </w:r>
            <w:r>
              <w:rPr>
                <w:rFonts w:hint="default" w:ascii="Times New Roman" w:hAnsi="Times New Roman" w:eastAsia="等线" w:cs="Times New Roman"/>
                <w:kern w:val="0"/>
                <w:sz w:val="22"/>
                <w:lang w:val="en-US" w:eastAsia="zh-CN"/>
              </w:rPr>
              <w:t>3</w:t>
            </w:r>
          </w:p>
        </w:tc>
        <w:tc>
          <w:tcPr>
            <w:tcW w:w="1384" w:type="dxa"/>
            <w:tcBorders>
              <w:top w:val="nil"/>
              <w:left w:val="nil"/>
              <w:bottom w:val="single" w:color="auto" w:sz="4" w:space="0"/>
              <w:right w:val="single" w:color="auto" w:sz="4" w:space="0"/>
            </w:tcBorders>
            <w:shd w:val="clear" w:color="auto" w:fill="auto"/>
            <w:vAlign w:val="center"/>
          </w:tcPr>
          <w:p w14:paraId="4BEDC382">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Assessment Methods</w:t>
            </w:r>
          </w:p>
        </w:tc>
        <w:tc>
          <w:tcPr>
            <w:tcW w:w="7431" w:type="dxa"/>
            <w:tcBorders>
              <w:top w:val="nil"/>
              <w:left w:val="nil"/>
              <w:bottom w:val="single" w:color="auto" w:sz="4" w:space="0"/>
              <w:right w:val="single" w:color="auto" w:sz="4" w:space="0"/>
            </w:tcBorders>
            <w:shd w:val="clear" w:color="auto" w:fill="auto"/>
            <w:vAlign w:val="center"/>
          </w:tcPr>
          <w:p w14:paraId="5404AB01">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1. In-class quiz </w:t>
            </w:r>
            <w:r>
              <w:rPr>
                <w:rFonts w:hint="eastAsia" w:ascii="Times New Roman" w:hAnsi="Times New Roman" w:eastAsia="宋体" w:cs="Times New Roman"/>
                <w:kern w:val="0"/>
                <w:sz w:val="22"/>
                <w:lang w:val="en-US" w:eastAsia="zh-CN"/>
              </w:rPr>
              <w:t xml:space="preserve">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2. Mid-term written exam (open/closed book) </w:t>
            </w:r>
            <w:r>
              <w:rPr>
                <w:rFonts w:hint="default" w:ascii="Times New Roman" w:hAnsi="Times New Roman" w:eastAsia="宋体" w:cs="Times New Roman"/>
                <w:kern w:val="0"/>
                <w:sz w:val="22"/>
              </w:rPr>
              <w:br w:type="textWrapping"/>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3. Final written exam (open/closed book)</w:t>
            </w:r>
            <w:r>
              <w:rPr>
                <w:rFonts w:hint="eastAsia" w:ascii="Times New Roman" w:hAnsi="Times New Roman" w:eastAsia="宋体" w:cs="Times New Roman"/>
                <w:kern w:val="0"/>
                <w:sz w:val="22"/>
                <w:lang w:val="en-US" w:eastAsia="zh-CN"/>
              </w:rPr>
              <w:t xml:space="preserve">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4. Assignment writing</w:t>
            </w:r>
          </w:p>
          <w:p w14:paraId="75FE9CC8">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5. Lab analysis report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6. Summary report</w:t>
            </w:r>
            <w:r>
              <w:rPr>
                <w:rFonts w:hint="eastAsia" w:ascii="Times New Roman" w:hAnsi="Times New Roman" w:eastAsia="宋体" w:cs="Times New Roman"/>
                <w:kern w:val="0"/>
                <w:sz w:val="22"/>
                <w:lang w:val="en-US" w:eastAsia="zh-CN"/>
              </w:rPr>
              <w:t xml:space="preserve">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7. Paper writing </w:t>
            </w:r>
          </w:p>
          <w:p w14:paraId="780A5F47">
            <w:pPr>
              <w:widowControl/>
              <w:jc w:val="left"/>
              <w:rPr>
                <w:rFonts w:hint="default" w:ascii="Times New Roman" w:hAnsi="Times New Roman" w:eastAsia="宋体" w:cs="Times New Roman"/>
                <w:kern w:val="0"/>
                <w:sz w:val="22"/>
              </w:rPr>
            </w:pP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8. Attendance</w:t>
            </w:r>
            <w:r>
              <w:rPr>
                <w:rFonts w:hint="eastAsia" w:ascii="Times New Roman" w:hAnsi="Times New Roman" w:eastAsia="宋体" w:cs="Times New Roman"/>
                <w:kern w:val="0"/>
                <w:sz w:val="22"/>
                <w:lang w:val="en-US" w:eastAsia="zh-CN"/>
              </w:rPr>
              <w:t xml:space="preserve"> </w:t>
            </w:r>
            <w:r>
              <w:rPr>
                <w:rFonts w:hint="default" w:ascii="Times New Roman" w:hAnsi="Times New Roman" w:eastAsia="宋体" w:cs="Times New Roman"/>
                <w:kern w:val="0"/>
                <w:sz w:val="22"/>
              </w:rPr>
              <w:t xml:space="preserve"> </w:t>
            </w:r>
            <w:r>
              <w:rPr>
                <w:rFonts w:hint="eastAsia" w:ascii="Times New Roman" w:hAnsi="Times New Roman" w:eastAsia="宋体" w:cs="Times New Roman"/>
                <w:kern w:val="0"/>
                <w:sz w:val="22"/>
                <w:lang w:val="en-US" w:eastAsia="zh-CN"/>
              </w:rPr>
              <w:t xml:space="preserve">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9. Oral exam</w:t>
            </w:r>
            <w:r>
              <w:rPr>
                <w:rFonts w:hint="eastAsia" w:ascii="Times New Roman" w:hAnsi="Times New Roman" w:eastAsia="宋体" w:cs="Times New Roman"/>
                <w:kern w:val="0"/>
                <w:sz w:val="22"/>
                <w:lang w:val="en-US" w:eastAsia="zh-CN"/>
              </w:rPr>
              <w:t xml:space="preserve">    </w:t>
            </w:r>
            <w:r>
              <w:rPr>
                <w:rFonts w:hint="eastAsia" w:ascii="Times New Roman" w:hAnsi="Times New Roman" w:eastAsia="宋体" w:cs="Times New Roman"/>
                <w:kern w:val="0"/>
                <w:sz w:val="22"/>
                <w:lang w:eastAsia="zh-CN"/>
              </w:rPr>
              <w:t>□</w:t>
            </w:r>
            <w:r>
              <w:rPr>
                <w:rFonts w:hint="default" w:ascii="Times New Roman" w:hAnsi="Times New Roman" w:eastAsia="宋体" w:cs="Times New Roman"/>
                <w:kern w:val="0"/>
                <w:sz w:val="22"/>
              </w:rPr>
              <w:t xml:space="preserve"> 10. Other forms</w:t>
            </w:r>
            <w:r>
              <w:rPr>
                <w:rFonts w:hint="default" w:ascii="Times New Roman" w:hAnsi="Times New Roman" w:eastAsia="宋体" w:cs="Times New Roman"/>
                <w:kern w:val="0"/>
                <w:sz w:val="22"/>
                <w:u w:val="single"/>
              </w:rPr>
              <w:t xml:space="preserve">      </w:t>
            </w:r>
          </w:p>
        </w:tc>
      </w:tr>
      <w:tr w14:paraId="3FA6B0D6">
        <w:tblPrEx>
          <w:tblCellMar>
            <w:top w:w="0" w:type="dxa"/>
            <w:left w:w="108" w:type="dxa"/>
            <w:bottom w:w="0" w:type="dxa"/>
            <w:right w:w="108" w:type="dxa"/>
          </w:tblCellMar>
        </w:tblPrEx>
        <w:trPr>
          <w:trHeight w:val="5686"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BE5FC">
            <w:pPr>
              <w:widowControl/>
              <w:jc w:val="center"/>
              <w:rPr>
                <w:rFonts w:hint="eastAsia" w:ascii="Times New Roman" w:hAnsi="Times New Roman" w:eastAsia="等线" w:cs="Times New Roman"/>
                <w:kern w:val="0"/>
                <w:sz w:val="22"/>
                <w:lang w:eastAsia="zh-CN"/>
              </w:rPr>
            </w:pPr>
            <w:r>
              <w:rPr>
                <w:rFonts w:hint="eastAsia" w:ascii="Times New Roman" w:hAnsi="Times New Roman" w:eastAsia="等线" w:cs="Times New Roman"/>
                <w:kern w:val="0"/>
                <w:sz w:val="22"/>
                <w:lang w:val="en-US" w:eastAsia="zh-CN"/>
              </w:rPr>
              <w:t>14</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0E3B4A4">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Course Objectives</w:t>
            </w:r>
          </w:p>
        </w:tc>
        <w:tc>
          <w:tcPr>
            <w:tcW w:w="7431" w:type="dxa"/>
            <w:tcBorders>
              <w:top w:val="single" w:color="auto" w:sz="4" w:space="0"/>
              <w:left w:val="single" w:color="auto" w:sz="4" w:space="0"/>
              <w:bottom w:val="single" w:color="auto" w:sz="4" w:space="0"/>
              <w:right w:val="single" w:color="auto" w:sz="4" w:space="0"/>
            </w:tcBorders>
            <w:shd w:val="clear" w:color="auto" w:fill="auto"/>
            <w:vAlign w:val="center"/>
          </w:tcPr>
          <w:p w14:paraId="0BD90C87">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Align with the program educational objectives and learning outcomes in the training plan,</w:t>
            </w:r>
            <w:r>
              <w:rPr>
                <w:rFonts w:hint="eastAsia" w:ascii="Times New Roman" w:hAnsi="Times New Roman" w:eastAsia="宋体" w:cs="Times New Roman"/>
                <w:kern w:val="0"/>
                <w:sz w:val="22"/>
                <w:lang w:val="en-US" w:eastAsia="zh-CN"/>
              </w:rPr>
              <w:t xml:space="preserve"> </w:t>
            </w:r>
            <w:r>
              <w:rPr>
                <w:rFonts w:hint="default" w:ascii="Times New Roman" w:hAnsi="Times New Roman" w:eastAsia="宋体" w:cs="Times New Roman"/>
                <w:kern w:val="0"/>
                <w:sz w:val="22"/>
              </w:rPr>
              <w:t>emphasizing the OBE concept</w:t>
            </w:r>
            <w:r>
              <w:rPr>
                <w:rFonts w:hint="eastAsia" w:ascii="Times New Roman" w:hAnsi="Times New Roman" w:eastAsia="宋体" w:cs="Times New Roman"/>
                <w:kern w:val="0"/>
                <w:sz w:val="22"/>
                <w:lang w:val="en-US" w:eastAsia="zh-CN"/>
              </w:rPr>
              <w:t>,</w:t>
            </w:r>
            <w:r>
              <w:rPr>
                <w:rFonts w:hint="default" w:ascii="Times New Roman" w:hAnsi="Times New Roman" w:eastAsia="宋体" w:cs="Times New Roman"/>
                <w:kern w:val="0"/>
                <w:sz w:val="22"/>
              </w:rPr>
              <w:t xml:space="preserve"> </w:t>
            </w:r>
            <w:r>
              <w:rPr>
                <w:rFonts w:hint="eastAsia" w:ascii="Times New Roman" w:hAnsi="Times New Roman" w:eastAsia="宋体" w:cs="Times New Roman"/>
                <w:kern w:val="0"/>
                <w:sz w:val="22"/>
                <w:lang w:val="en-US" w:eastAsia="zh-CN"/>
              </w:rPr>
              <w:t>a</w:t>
            </w:r>
            <w:r>
              <w:rPr>
                <w:rFonts w:hint="default" w:ascii="Times New Roman" w:hAnsi="Times New Roman" w:eastAsia="宋体" w:cs="Times New Roman"/>
                <w:kern w:val="0"/>
                <w:sz w:val="22"/>
              </w:rPr>
              <w:t>dhere to outcome-based, competency-based, and demand-oriented education</w:t>
            </w:r>
            <w:r>
              <w:rPr>
                <w:rFonts w:hint="eastAsia" w:ascii="Times New Roman" w:hAnsi="Times New Roman" w:eastAsia="宋体" w:cs="Times New Roman"/>
                <w:kern w:val="0"/>
                <w:sz w:val="22"/>
                <w:lang w:val="en-US" w:eastAsia="zh-CN"/>
              </w:rPr>
              <w:t>,</w:t>
            </w:r>
            <w:r>
              <w:rPr>
                <w:rFonts w:hint="default" w:ascii="Times New Roman" w:hAnsi="Times New Roman" w:eastAsia="宋体" w:cs="Times New Roman"/>
                <w:kern w:val="0"/>
                <w:sz w:val="22"/>
              </w:rPr>
              <w:t xml:space="preserve"> </w:t>
            </w:r>
            <w:r>
              <w:rPr>
                <w:rFonts w:hint="eastAsia" w:ascii="Times New Roman" w:hAnsi="Times New Roman" w:eastAsia="宋体" w:cs="Times New Roman"/>
                <w:kern w:val="0"/>
                <w:sz w:val="22"/>
                <w:lang w:val="en-US" w:eastAsia="zh-CN"/>
              </w:rPr>
              <w:t>d</w:t>
            </w:r>
            <w:r>
              <w:rPr>
                <w:rFonts w:hint="default" w:ascii="Times New Roman" w:hAnsi="Times New Roman" w:eastAsia="宋体" w:cs="Times New Roman"/>
                <w:kern w:val="0"/>
                <w:sz w:val="22"/>
              </w:rPr>
              <w:t>esign course objectives backward to achieve integrated development of professional education and career education, as well as innovation alignment between professional education and industry development.</w:t>
            </w:r>
          </w:p>
          <w:p w14:paraId="64D7056A">
            <w:pPr>
              <w:widowControl/>
              <w:jc w:val="both"/>
              <w:rPr>
                <w:rFonts w:hint="default" w:ascii="Times New Roman" w:hAnsi="Times New Roman" w:eastAsia="宋体" w:cs="Times New Roman"/>
                <w:kern w:val="0"/>
                <w:sz w:val="22"/>
                <w:lang w:eastAsia="zh-CN"/>
              </w:rPr>
            </w:pPr>
            <w:r>
              <w:rPr>
                <w:rFonts w:hint="default" w:ascii="Times New Roman" w:hAnsi="Times New Roman" w:eastAsia="宋体" w:cs="Times New Roman"/>
                <w:kern w:val="0"/>
                <w:sz w:val="22"/>
              </w:rPr>
              <w:t>Example:</w:t>
            </w:r>
          </w:p>
          <w:p w14:paraId="3233A0B5">
            <w:pPr>
              <w:widowControl/>
              <w:numPr>
                <w:ilvl w:val="0"/>
                <w:numId w:val="1"/>
              </w:numPr>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Overall Objectives</w:t>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t>Describe the expected outcomes after students complete the course from three aspects: knowledge &amp; skills, process &amp; methods, attitudes &amp; values.</w:t>
            </w:r>
          </w:p>
          <w:p w14:paraId="6C9A0262">
            <w:pPr>
              <w:widowControl/>
              <w:numPr>
                <w:ilvl w:val="0"/>
                <w:numId w:val="1"/>
              </w:numPr>
              <w:jc w:val="both"/>
              <w:rPr>
                <w:rFonts w:hint="default" w:ascii="Times New Roman" w:hAnsi="Times New Roman" w:eastAsia="宋体" w:cs="Times New Roman"/>
                <w:kern w:val="0"/>
                <w:sz w:val="22"/>
              </w:rPr>
            </w:pPr>
            <w:r>
              <w:rPr>
                <w:rFonts w:hint="eastAsia" w:ascii="Times New Roman" w:hAnsi="Times New Roman" w:eastAsia="宋体" w:cs="Times New Roman"/>
                <w:kern w:val="0"/>
                <w:sz w:val="22"/>
                <w:lang w:val="en-US" w:eastAsia="zh-CN"/>
              </w:rPr>
              <w:t xml:space="preserve">Specific Objectives </w:t>
            </w:r>
          </w:p>
          <w:p w14:paraId="12214ED4">
            <w:pPr>
              <w:widowControl/>
              <w:jc w:val="both"/>
              <w:rPr>
                <w:rFonts w:hint="default" w:ascii="Times New Roman" w:hAnsi="Times New Roman" w:eastAsia="宋体" w:cs="Times New Roman"/>
                <w:kern w:val="0"/>
                <w:sz w:val="22"/>
                <w:highlight w:val="none"/>
              </w:rPr>
            </w:pPr>
            <w:r>
              <w:rPr>
                <w:rFonts w:hint="default" w:ascii="Times New Roman" w:hAnsi="Times New Roman" w:eastAsia="宋体" w:cs="Times New Roman"/>
                <w:kern w:val="0"/>
                <w:sz w:val="22"/>
                <w:highlight w:val="none"/>
              </w:rPr>
              <w:t>1.</w:t>
            </w:r>
            <w:r>
              <w:rPr>
                <w:rFonts w:hint="eastAsia" w:ascii="Times New Roman" w:hAnsi="Times New Roman" w:eastAsia="宋体" w:cs="Times New Roman"/>
                <w:kern w:val="0"/>
                <w:sz w:val="22"/>
                <w:highlight w:val="none"/>
                <w:lang w:eastAsia="zh-CN"/>
              </w:rPr>
              <w:t xml:space="preserve"> </w:t>
            </w:r>
            <w:r>
              <w:rPr>
                <w:rFonts w:hint="default" w:ascii="Times New Roman" w:hAnsi="Times New Roman" w:eastAsia="宋体" w:cs="Times New Roman"/>
                <w:kern w:val="0"/>
                <w:sz w:val="22"/>
                <w:highlight w:val="none"/>
              </w:rPr>
              <w:t>Knowledge Objectives</w:t>
            </w:r>
            <w:r>
              <w:rPr>
                <w:rFonts w:hint="eastAsia" w:ascii="Times New Roman" w:hAnsi="Times New Roman" w:eastAsia="宋体" w:cs="Times New Roman"/>
                <w:kern w:val="0"/>
                <w:sz w:val="22"/>
                <w:highlight w:val="none"/>
                <w:lang w:val="en-US" w:eastAsia="zh-CN"/>
              </w:rPr>
              <w:t xml:space="preserve"> </w:t>
            </w:r>
            <w:r>
              <w:rPr>
                <w:rFonts w:hint="default" w:ascii="Times New Roman" w:hAnsi="Times New Roman" w:eastAsia="宋体" w:cs="Times New Roman"/>
                <w:kern w:val="0"/>
                <w:sz w:val="22"/>
                <w:highlight w:val="none"/>
              </w:rPr>
              <w:t>(verbs: define, recognize, remember, describe, indicate, demonstrate, list, select, recite,</w:t>
            </w:r>
            <w:r>
              <w:rPr>
                <w:rFonts w:hint="eastAsia" w:ascii="Times New Roman" w:hAnsi="Times New Roman" w:eastAsia="宋体" w:cs="Times New Roman"/>
                <w:kern w:val="0"/>
                <w:sz w:val="22"/>
                <w:highlight w:val="none"/>
                <w:lang w:val="en-US" w:eastAsia="zh-CN"/>
              </w:rPr>
              <w:t xml:space="preserve"> define</w:t>
            </w:r>
            <w:r>
              <w:rPr>
                <w:rFonts w:hint="default" w:ascii="Times New Roman" w:hAnsi="Times New Roman" w:eastAsia="宋体" w:cs="Times New Roman"/>
                <w:kern w:val="0"/>
                <w:sz w:val="22"/>
                <w:highlight w:val="none"/>
              </w:rPr>
              <w:t>, distinguish, explain, summarize, exemplify, illustrate, calculate, demonstrate, solve, classify, conclude, prove, etc.)</w:t>
            </w:r>
          </w:p>
          <w:p w14:paraId="19036812">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2.</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Competency Objectives</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(verbs: describe, use, explain, select, create, operate, establish, organize, design, develop, edit, fill, record, etc.)</w:t>
            </w:r>
          </w:p>
          <w:p w14:paraId="4D671820">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3.</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Attitude Objectives</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(verbs: adhere to, identify with, care for, support, establish, cultivate, etc.)</w:t>
            </w:r>
          </w:p>
        </w:tc>
      </w:tr>
      <w:tr w14:paraId="379E21E7">
        <w:tblPrEx>
          <w:tblCellMar>
            <w:top w:w="0" w:type="dxa"/>
            <w:left w:w="108" w:type="dxa"/>
            <w:bottom w:w="0" w:type="dxa"/>
            <w:right w:w="108" w:type="dxa"/>
          </w:tblCellMar>
        </w:tblPrEx>
        <w:trPr>
          <w:trHeight w:val="159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2039">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15</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7F7FB57">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Graduate Attributes Supported by the Course</w:t>
            </w:r>
          </w:p>
        </w:tc>
        <w:tc>
          <w:tcPr>
            <w:tcW w:w="7431" w:type="dxa"/>
            <w:tcBorders>
              <w:top w:val="single" w:color="auto" w:sz="4" w:space="0"/>
              <w:left w:val="single" w:color="auto" w:sz="4" w:space="0"/>
              <w:bottom w:val="single" w:color="auto" w:sz="4" w:space="0"/>
              <w:right w:val="single" w:color="auto" w:sz="4" w:space="0"/>
            </w:tcBorders>
            <w:shd w:val="clear" w:color="auto" w:fill="auto"/>
            <w:vAlign w:val="center"/>
          </w:tcPr>
          <w:p w14:paraId="611C1F86">
            <w:pPr>
              <w:widowControl/>
              <w:jc w:val="left"/>
              <w:rPr>
                <w:rFonts w:hint="default" w:ascii="Times New Roman" w:hAnsi="Times New Roman" w:eastAsia="宋体" w:cs="Times New Roman"/>
                <w:kern w:val="0"/>
                <w:sz w:val="22"/>
                <w:lang w:val="en-US" w:eastAsia="zh-CN"/>
              </w:rPr>
            </w:pPr>
            <w:r>
              <w:rPr>
                <w:rFonts w:hint="default" w:ascii="Times New Roman" w:hAnsi="Times New Roman" w:eastAsia="宋体" w:cs="Times New Roman"/>
                <w:kern w:val="0"/>
                <w:sz w:val="22"/>
                <w:lang w:val="en-US" w:eastAsia="zh-CN"/>
              </w:rPr>
              <w:t>Must be linked to the training plan.</w:t>
            </w:r>
          </w:p>
        </w:tc>
      </w:tr>
      <w:tr w14:paraId="53BFF8C8">
        <w:tblPrEx>
          <w:tblCellMar>
            <w:top w:w="0" w:type="dxa"/>
            <w:left w:w="108" w:type="dxa"/>
            <w:bottom w:w="0" w:type="dxa"/>
            <w:right w:w="108" w:type="dxa"/>
          </w:tblCellMar>
        </w:tblPrEx>
        <w:trPr>
          <w:trHeight w:val="989"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89B2E">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1</w:t>
            </w:r>
            <w:r>
              <w:rPr>
                <w:rFonts w:hint="default" w:ascii="Times New Roman" w:hAnsi="Times New Roman" w:eastAsia="等线" w:cs="Times New Roman"/>
                <w:kern w:val="0"/>
                <w:sz w:val="22"/>
                <w:lang w:val="en-US" w:eastAsia="zh-CN"/>
              </w:rPr>
              <w:t>6</w:t>
            </w:r>
          </w:p>
        </w:tc>
        <w:tc>
          <w:tcPr>
            <w:tcW w:w="1384" w:type="dxa"/>
            <w:tcBorders>
              <w:top w:val="single" w:color="auto" w:sz="4" w:space="0"/>
              <w:left w:val="nil"/>
              <w:bottom w:val="single" w:color="auto" w:sz="4" w:space="0"/>
              <w:right w:val="single" w:color="auto" w:sz="4" w:space="0"/>
            </w:tcBorders>
            <w:shd w:val="clear" w:color="auto" w:fill="auto"/>
            <w:vAlign w:val="center"/>
          </w:tcPr>
          <w:p w14:paraId="24329830">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Course Implementation Plan</w:t>
            </w:r>
          </w:p>
        </w:tc>
        <w:tc>
          <w:tcPr>
            <w:tcW w:w="7431" w:type="dxa"/>
            <w:tcBorders>
              <w:top w:val="single" w:color="auto" w:sz="4" w:space="0"/>
              <w:left w:val="nil"/>
              <w:bottom w:val="single" w:color="auto" w:sz="4" w:space="0"/>
              <w:right w:val="single" w:color="auto" w:sz="4" w:space="0"/>
            </w:tcBorders>
            <w:shd w:val="clear" w:color="auto" w:fill="auto"/>
            <w:vAlign w:val="center"/>
          </w:tcPr>
          <w:p w14:paraId="7372C27A">
            <w:pPr>
              <w:widowControl/>
              <w:jc w:val="left"/>
              <w:rPr>
                <w:rFonts w:hint="default" w:ascii="Times New Roman" w:hAnsi="Times New Roman" w:eastAsia="宋体" w:cs="Times New Roman"/>
                <w:kern w:val="0"/>
                <w:sz w:val="22"/>
              </w:rPr>
            </w:pPr>
          </w:p>
          <w:tbl>
            <w:tblPr>
              <w:tblStyle w:val="6"/>
              <w:tblW w:w="4923" w:type="pct"/>
              <w:tblInd w:w="0" w:type="dxa"/>
              <w:tblLayout w:type="fixed"/>
              <w:tblCellMar>
                <w:top w:w="0" w:type="dxa"/>
                <w:left w:w="108" w:type="dxa"/>
                <w:bottom w:w="0" w:type="dxa"/>
                <w:right w:w="108" w:type="dxa"/>
              </w:tblCellMar>
            </w:tblPr>
            <w:tblGrid>
              <w:gridCol w:w="611"/>
              <w:gridCol w:w="612"/>
              <w:gridCol w:w="2662"/>
              <w:gridCol w:w="1877"/>
              <w:gridCol w:w="1342"/>
            </w:tblGrid>
            <w:tr w14:paraId="040E5B3C">
              <w:tblPrEx>
                <w:tblCellMar>
                  <w:top w:w="0" w:type="dxa"/>
                  <w:left w:w="108" w:type="dxa"/>
                  <w:bottom w:w="0" w:type="dxa"/>
                  <w:right w:w="108" w:type="dxa"/>
                </w:tblCellMar>
              </w:tblPrEx>
              <w:trPr>
                <w:trHeight w:val="266" w:hRule="atLeast"/>
              </w:trPr>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14:paraId="222ECF1C">
                  <w:pPr>
                    <w:widowControl/>
                    <w:jc w:val="center"/>
                    <w:rPr>
                      <w:rFonts w:hint="default" w:ascii="Times New Roman" w:hAnsi="Times New Roman" w:eastAsia="黑体" w:cs="Times New Roman"/>
                      <w:kern w:val="0"/>
                      <w:szCs w:val="21"/>
                    </w:rPr>
                  </w:pPr>
                  <w:r>
                    <w:rPr>
                      <w:rFonts w:hint="default" w:ascii="Times New Roman" w:hAnsi="Times New Roman" w:eastAsia="宋体" w:cs="Times New Roman"/>
                      <w:kern w:val="0"/>
                      <w:sz w:val="22"/>
                      <w:lang w:val="en-US" w:eastAsia="zh-CN"/>
                    </w:rPr>
                    <w:t>Session</w:t>
                  </w:r>
                </w:p>
              </w:tc>
              <w:tc>
                <w:tcPr>
                  <w:tcW w:w="430" w:type="pct"/>
                  <w:tcBorders>
                    <w:top w:val="single" w:color="auto" w:sz="4" w:space="0"/>
                    <w:left w:val="nil"/>
                    <w:bottom w:val="single" w:color="auto" w:sz="4" w:space="0"/>
                    <w:right w:val="single" w:color="auto" w:sz="4" w:space="0"/>
                  </w:tcBorders>
                  <w:shd w:val="clear" w:color="auto" w:fill="auto"/>
                  <w:vAlign w:val="center"/>
                </w:tcPr>
                <w:p w14:paraId="2EF89EA4">
                  <w:pPr>
                    <w:widowControl/>
                    <w:jc w:val="center"/>
                    <w:rPr>
                      <w:rFonts w:hint="default" w:ascii="Times New Roman" w:hAnsi="Times New Roman" w:eastAsia="黑体" w:cs="Times New Roman"/>
                      <w:kern w:val="0"/>
                      <w:szCs w:val="21"/>
                    </w:rPr>
                  </w:pPr>
                  <w:r>
                    <w:rPr>
                      <w:rFonts w:hint="default" w:ascii="Times New Roman" w:hAnsi="Times New Roman" w:eastAsia="宋体" w:cs="Times New Roman"/>
                      <w:kern w:val="0"/>
                      <w:sz w:val="22"/>
                      <w:lang w:val="en-US" w:eastAsia="zh-CN"/>
                    </w:rPr>
                    <w:t>Hours</w:t>
                  </w:r>
                </w:p>
              </w:tc>
              <w:tc>
                <w:tcPr>
                  <w:tcW w:w="1873" w:type="pct"/>
                  <w:tcBorders>
                    <w:top w:val="single" w:color="auto" w:sz="4" w:space="0"/>
                    <w:left w:val="nil"/>
                    <w:bottom w:val="single" w:color="auto" w:sz="4" w:space="0"/>
                    <w:right w:val="single" w:color="auto" w:sz="4" w:space="0"/>
                  </w:tcBorders>
                  <w:shd w:val="clear" w:color="auto" w:fill="auto"/>
                  <w:vAlign w:val="center"/>
                </w:tcPr>
                <w:p w14:paraId="65D6CFAB">
                  <w:pPr>
                    <w:widowControl/>
                    <w:jc w:val="center"/>
                    <w:rPr>
                      <w:rFonts w:hint="default" w:ascii="Times New Roman" w:hAnsi="Times New Roman" w:eastAsia="黑体" w:cs="Times New Roman"/>
                      <w:kern w:val="0"/>
                      <w:szCs w:val="21"/>
                    </w:rPr>
                  </w:pPr>
                  <w:r>
                    <w:rPr>
                      <w:rFonts w:hint="default" w:ascii="Times New Roman" w:hAnsi="Times New Roman" w:eastAsia="宋体" w:cs="Times New Roman"/>
                      <w:kern w:val="0"/>
                      <w:sz w:val="22"/>
                      <w:lang w:val="en-US" w:eastAsia="zh-CN"/>
                    </w:rPr>
                    <w:t>Main Teaching Content</w:t>
                  </w:r>
                </w:p>
              </w:tc>
              <w:tc>
                <w:tcPr>
                  <w:tcW w:w="1321" w:type="pct"/>
                  <w:tcBorders>
                    <w:top w:val="single" w:color="auto" w:sz="4" w:space="0"/>
                    <w:left w:val="nil"/>
                    <w:bottom w:val="single" w:color="auto" w:sz="4" w:space="0"/>
                    <w:right w:val="single" w:color="auto" w:sz="4" w:space="0"/>
                  </w:tcBorders>
                  <w:shd w:val="clear" w:color="auto" w:fill="auto"/>
                  <w:vAlign w:val="center"/>
                </w:tcPr>
                <w:p w14:paraId="5B00F76C">
                  <w:pPr>
                    <w:widowControl/>
                    <w:jc w:val="center"/>
                    <w:rPr>
                      <w:rFonts w:hint="default" w:ascii="Times New Roman" w:hAnsi="Times New Roman" w:eastAsia="黑体" w:cs="Times New Roman"/>
                      <w:kern w:val="0"/>
                      <w:szCs w:val="21"/>
                    </w:rPr>
                  </w:pPr>
                  <w:r>
                    <w:rPr>
                      <w:rFonts w:hint="default" w:ascii="Times New Roman" w:hAnsi="Times New Roman" w:eastAsia="宋体" w:cs="Times New Roman"/>
                      <w:kern w:val="0"/>
                      <w:sz w:val="22"/>
                      <w:lang w:val="en-US" w:eastAsia="zh-CN"/>
                    </w:rPr>
                    <w:t>Teaching Method</w:t>
                  </w:r>
                </w:p>
              </w:tc>
              <w:tc>
                <w:tcPr>
                  <w:tcW w:w="944" w:type="pct"/>
                  <w:tcBorders>
                    <w:top w:val="single" w:color="auto" w:sz="4" w:space="0"/>
                    <w:left w:val="nil"/>
                    <w:bottom w:val="single" w:color="auto" w:sz="4" w:space="0"/>
                    <w:right w:val="single" w:color="auto" w:sz="4" w:space="0"/>
                  </w:tcBorders>
                  <w:shd w:val="clear" w:color="auto" w:fill="auto"/>
                  <w:vAlign w:val="center"/>
                </w:tcPr>
                <w:p w14:paraId="43255702">
                  <w:pPr>
                    <w:widowControl/>
                    <w:jc w:val="center"/>
                    <w:rPr>
                      <w:rFonts w:hint="default" w:ascii="Times New Roman" w:hAnsi="Times New Roman" w:eastAsia="黑体" w:cs="Times New Roman"/>
                      <w:kern w:val="0"/>
                      <w:szCs w:val="21"/>
                    </w:rPr>
                  </w:pPr>
                  <w:r>
                    <w:rPr>
                      <w:rFonts w:hint="default" w:ascii="Times New Roman" w:hAnsi="Times New Roman" w:eastAsia="宋体" w:cs="Times New Roman"/>
                      <w:kern w:val="0"/>
                      <w:sz w:val="22"/>
                      <w:lang w:val="en-US" w:eastAsia="zh-CN"/>
                    </w:rPr>
                    <w:t>Assessment Method</w:t>
                  </w:r>
                </w:p>
              </w:tc>
            </w:tr>
            <w:tr w14:paraId="523CBBE2">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76DFEB42">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1</w:t>
                  </w:r>
                </w:p>
              </w:tc>
              <w:tc>
                <w:tcPr>
                  <w:tcW w:w="430" w:type="pct"/>
                  <w:tcBorders>
                    <w:top w:val="nil"/>
                    <w:left w:val="nil"/>
                    <w:bottom w:val="single" w:color="auto" w:sz="4" w:space="0"/>
                    <w:right w:val="single" w:color="auto" w:sz="4" w:space="0"/>
                  </w:tcBorders>
                  <w:shd w:val="clear" w:color="auto" w:fill="auto"/>
                  <w:vAlign w:val="center"/>
                </w:tcPr>
                <w:p w14:paraId="74730043">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3</w:t>
                  </w:r>
                </w:p>
              </w:tc>
              <w:tc>
                <w:tcPr>
                  <w:tcW w:w="1873" w:type="pct"/>
                  <w:tcBorders>
                    <w:top w:val="nil"/>
                    <w:left w:val="nil"/>
                    <w:bottom w:val="single" w:color="auto" w:sz="4" w:space="0"/>
                    <w:right w:val="single" w:color="auto" w:sz="4" w:space="0"/>
                  </w:tcBorders>
                  <w:shd w:val="clear" w:color="auto" w:fill="auto"/>
                  <w:vAlign w:val="center"/>
                </w:tcPr>
                <w:p w14:paraId="2B2BC200">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3B45233B">
                  <w:pPr>
                    <w:widowControl/>
                    <w:jc w:val="center"/>
                    <w:rPr>
                      <w:rFonts w:hint="default" w:ascii="Times New Roman" w:hAnsi="Times New Roman" w:eastAsia="等线" w:cs="Times New Roman"/>
                      <w:kern w:val="0"/>
                      <w:szCs w:val="21"/>
                    </w:rPr>
                  </w:pPr>
                  <w:r>
                    <w:rPr>
                      <w:rFonts w:hint="eastAsia" w:ascii="Times New Roman" w:hAnsi="Times New Roman" w:eastAsia="等线" w:cs="Times New Roman"/>
                      <w:kern w:val="0"/>
                      <w:szCs w:val="21"/>
                      <w:lang w:val="en-US" w:eastAsia="zh-CN"/>
                    </w:rPr>
                    <w:t>C</w:t>
                  </w:r>
                  <w:r>
                    <w:rPr>
                      <w:rFonts w:hint="default" w:ascii="Times New Roman" w:hAnsi="Times New Roman" w:eastAsia="等线" w:cs="Times New Roman"/>
                      <w:kern w:val="0"/>
                      <w:szCs w:val="21"/>
                    </w:rPr>
                    <w:t>orresponds to Item 12</w:t>
                  </w:r>
                </w:p>
              </w:tc>
              <w:tc>
                <w:tcPr>
                  <w:tcW w:w="944" w:type="pct"/>
                  <w:tcBorders>
                    <w:top w:val="nil"/>
                    <w:left w:val="nil"/>
                    <w:bottom w:val="single" w:color="auto" w:sz="4" w:space="0"/>
                    <w:right w:val="single" w:color="auto" w:sz="4" w:space="0"/>
                  </w:tcBorders>
                  <w:shd w:val="clear" w:color="auto" w:fill="auto"/>
                  <w:vAlign w:val="center"/>
                </w:tcPr>
                <w:p w14:paraId="529E7C75">
                  <w:pPr>
                    <w:widowControl/>
                    <w:jc w:val="center"/>
                    <w:rPr>
                      <w:rFonts w:hint="default" w:ascii="Times New Roman" w:hAnsi="Times New Roman" w:eastAsia="等线" w:cs="Times New Roman"/>
                      <w:kern w:val="0"/>
                      <w:szCs w:val="21"/>
                    </w:rPr>
                  </w:pPr>
                  <w:r>
                    <w:rPr>
                      <w:rFonts w:hint="eastAsia" w:ascii="Times New Roman" w:hAnsi="Times New Roman" w:eastAsia="等线" w:cs="Times New Roman"/>
                      <w:kern w:val="0"/>
                      <w:szCs w:val="21"/>
                      <w:lang w:val="en-US" w:eastAsia="zh-CN"/>
                    </w:rPr>
                    <w:t>C</w:t>
                  </w:r>
                  <w:r>
                    <w:rPr>
                      <w:rFonts w:hint="default" w:ascii="Times New Roman" w:hAnsi="Times New Roman" w:eastAsia="等线" w:cs="Times New Roman"/>
                      <w:kern w:val="0"/>
                      <w:szCs w:val="21"/>
                    </w:rPr>
                    <w:t>orresponds to Item 1</w:t>
                  </w:r>
                  <w:r>
                    <w:rPr>
                      <w:rFonts w:hint="eastAsia" w:ascii="Times New Roman" w:hAnsi="Times New Roman" w:eastAsia="等线" w:cs="Times New Roman"/>
                      <w:kern w:val="0"/>
                      <w:szCs w:val="21"/>
                      <w:lang w:val="en-US" w:eastAsia="zh-CN"/>
                    </w:rPr>
                    <w:t>3</w:t>
                  </w:r>
                </w:p>
              </w:tc>
            </w:tr>
            <w:tr w14:paraId="5B4D1664">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23E7EA68">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2</w:t>
                  </w:r>
                </w:p>
              </w:tc>
              <w:tc>
                <w:tcPr>
                  <w:tcW w:w="430" w:type="pct"/>
                  <w:tcBorders>
                    <w:top w:val="nil"/>
                    <w:left w:val="nil"/>
                    <w:bottom w:val="single" w:color="auto" w:sz="4" w:space="0"/>
                    <w:right w:val="single" w:color="auto" w:sz="4" w:space="0"/>
                  </w:tcBorders>
                  <w:shd w:val="clear" w:color="auto" w:fill="auto"/>
                  <w:vAlign w:val="center"/>
                </w:tcPr>
                <w:p w14:paraId="4A1B3CDA">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3</w:t>
                  </w:r>
                </w:p>
              </w:tc>
              <w:tc>
                <w:tcPr>
                  <w:tcW w:w="1873" w:type="pct"/>
                  <w:tcBorders>
                    <w:top w:val="nil"/>
                    <w:left w:val="nil"/>
                    <w:bottom w:val="single" w:color="auto" w:sz="4" w:space="0"/>
                    <w:right w:val="single" w:color="auto" w:sz="4" w:space="0"/>
                  </w:tcBorders>
                  <w:shd w:val="clear" w:color="auto" w:fill="auto"/>
                  <w:vAlign w:val="center"/>
                </w:tcPr>
                <w:p w14:paraId="44417229">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66907F51">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3938E821">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r>
            <w:tr w14:paraId="13C8DE80">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18082790">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3</w:t>
                  </w:r>
                </w:p>
              </w:tc>
              <w:tc>
                <w:tcPr>
                  <w:tcW w:w="430" w:type="pct"/>
                  <w:tcBorders>
                    <w:top w:val="nil"/>
                    <w:left w:val="nil"/>
                    <w:bottom w:val="single" w:color="auto" w:sz="4" w:space="0"/>
                    <w:right w:val="single" w:color="auto" w:sz="4" w:space="0"/>
                  </w:tcBorders>
                  <w:shd w:val="clear" w:color="auto" w:fill="auto"/>
                  <w:vAlign w:val="center"/>
                </w:tcPr>
                <w:p w14:paraId="6178F26E">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3</w:t>
                  </w:r>
                </w:p>
              </w:tc>
              <w:tc>
                <w:tcPr>
                  <w:tcW w:w="1873" w:type="pct"/>
                  <w:tcBorders>
                    <w:top w:val="nil"/>
                    <w:left w:val="nil"/>
                    <w:bottom w:val="single" w:color="auto" w:sz="4" w:space="0"/>
                    <w:right w:val="single" w:color="auto" w:sz="4" w:space="0"/>
                  </w:tcBorders>
                  <w:shd w:val="clear" w:color="auto" w:fill="auto"/>
                  <w:vAlign w:val="center"/>
                </w:tcPr>
                <w:p w14:paraId="0F316DBF">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10FB4D84">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08906291">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r>
            <w:tr w14:paraId="5F7DC1ED">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4BD1C215">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4</w:t>
                  </w:r>
                </w:p>
              </w:tc>
              <w:tc>
                <w:tcPr>
                  <w:tcW w:w="430" w:type="pct"/>
                  <w:tcBorders>
                    <w:top w:val="nil"/>
                    <w:left w:val="nil"/>
                    <w:bottom w:val="single" w:color="auto" w:sz="4" w:space="0"/>
                    <w:right w:val="single" w:color="auto" w:sz="4" w:space="0"/>
                  </w:tcBorders>
                  <w:shd w:val="clear" w:color="auto" w:fill="auto"/>
                  <w:vAlign w:val="center"/>
                </w:tcPr>
                <w:p w14:paraId="08BC72CB">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3</w:t>
                  </w:r>
                </w:p>
              </w:tc>
              <w:tc>
                <w:tcPr>
                  <w:tcW w:w="1873" w:type="pct"/>
                  <w:tcBorders>
                    <w:top w:val="nil"/>
                    <w:left w:val="nil"/>
                    <w:bottom w:val="single" w:color="auto" w:sz="4" w:space="0"/>
                    <w:right w:val="single" w:color="auto" w:sz="4" w:space="0"/>
                  </w:tcBorders>
                  <w:shd w:val="clear" w:color="auto" w:fill="auto"/>
                  <w:vAlign w:val="center"/>
                </w:tcPr>
                <w:p w14:paraId="49A8818E">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009CD47B">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57BF5C6A">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r>
            <w:tr w14:paraId="270E25A7">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539F6FE3">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5</w:t>
                  </w:r>
                </w:p>
              </w:tc>
              <w:tc>
                <w:tcPr>
                  <w:tcW w:w="430" w:type="pct"/>
                  <w:tcBorders>
                    <w:top w:val="nil"/>
                    <w:left w:val="nil"/>
                    <w:bottom w:val="single" w:color="auto" w:sz="4" w:space="0"/>
                    <w:right w:val="single" w:color="auto" w:sz="4" w:space="0"/>
                  </w:tcBorders>
                  <w:shd w:val="clear" w:color="auto" w:fill="auto"/>
                  <w:vAlign w:val="center"/>
                </w:tcPr>
                <w:p w14:paraId="2789B3A0">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3</w:t>
                  </w:r>
                </w:p>
              </w:tc>
              <w:tc>
                <w:tcPr>
                  <w:tcW w:w="1873" w:type="pct"/>
                  <w:tcBorders>
                    <w:top w:val="nil"/>
                    <w:left w:val="nil"/>
                    <w:bottom w:val="single" w:color="auto" w:sz="4" w:space="0"/>
                    <w:right w:val="single" w:color="auto" w:sz="4" w:space="0"/>
                  </w:tcBorders>
                  <w:shd w:val="clear" w:color="auto" w:fill="auto"/>
                  <w:vAlign w:val="center"/>
                </w:tcPr>
                <w:p w14:paraId="220C0075">
                  <w:pPr>
                    <w:widowControl/>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3959F308">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16C9048A">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r>
            <w:tr w14:paraId="30D8E71B">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09FBFDAA">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6</w:t>
                  </w:r>
                </w:p>
              </w:tc>
              <w:tc>
                <w:tcPr>
                  <w:tcW w:w="430" w:type="pct"/>
                  <w:tcBorders>
                    <w:top w:val="nil"/>
                    <w:left w:val="nil"/>
                    <w:bottom w:val="single" w:color="auto" w:sz="4" w:space="0"/>
                    <w:right w:val="single" w:color="auto" w:sz="4" w:space="0"/>
                  </w:tcBorders>
                  <w:shd w:val="clear" w:color="auto" w:fill="auto"/>
                  <w:vAlign w:val="center"/>
                </w:tcPr>
                <w:p w14:paraId="64B2930B">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3</w:t>
                  </w:r>
                </w:p>
              </w:tc>
              <w:tc>
                <w:tcPr>
                  <w:tcW w:w="1873" w:type="pct"/>
                  <w:tcBorders>
                    <w:top w:val="nil"/>
                    <w:left w:val="nil"/>
                    <w:bottom w:val="single" w:color="auto" w:sz="4" w:space="0"/>
                    <w:right w:val="single" w:color="auto" w:sz="4" w:space="0"/>
                  </w:tcBorders>
                  <w:shd w:val="clear" w:color="auto" w:fill="auto"/>
                  <w:vAlign w:val="center"/>
                </w:tcPr>
                <w:p w14:paraId="5AF39D0C">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733F398C">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65424862">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r>
            <w:tr w14:paraId="22FAF7D6">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7F607687">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1EFC80F2">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873" w:type="pct"/>
                  <w:tcBorders>
                    <w:top w:val="nil"/>
                    <w:left w:val="nil"/>
                    <w:bottom w:val="single" w:color="auto" w:sz="4" w:space="0"/>
                    <w:right w:val="single" w:color="auto" w:sz="4" w:space="0"/>
                  </w:tcBorders>
                  <w:shd w:val="clear" w:color="auto" w:fill="auto"/>
                  <w:vAlign w:val="center"/>
                </w:tcPr>
                <w:p w14:paraId="12BACA14">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6D4EA1A2">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02554870">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r>
            <w:tr w14:paraId="5A1F8439">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36A12600">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3A727A7D">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873" w:type="pct"/>
                  <w:tcBorders>
                    <w:top w:val="nil"/>
                    <w:left w:val="nil"/>
                    <w:bottom w:val="single" w:color="auto" w:sz="4" w:space="0"/>
                    <w:right w:val="single" w:color="auto" w:sz="4" w:space="0"/>
                  </w:tcBorders>
                  <w:shd w:val="clear" w:color="auto" w:fill="auto"/>
                  <w:vAlign w:val="center"/>
                </w:tcPr>
                <w:p w14:paraId="27CAE583">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38105BB9">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7E442316">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r>
            <w:tr w14:paraId="1F5EDC68">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3AA4431A">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323DDBAD">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873" w:type="pct"/>
                  <w:tcBorders>
                    <w:top w:val="nil"/>
                    <w:left w:val="nil"/>
                    <w:bottom w:val="single" w:color="auto" w:sz="4" w:space="0"/>
                    <w:right w:val="single" w:color="auto" w:sz="4" w:space="0"/>
                  </w:tcBorders>
                  <w:shd w:val="clear" w:color="auto" w:fill="auto"/>
                  <w:vAlign w:val="center"/>
                </w:tcPr>
                <w:p w14:paraId="174D77D3">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01757279">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67AF733F">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r>
            <w:tr w14:paraId="6A236CE6">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7151C97B">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2CF208A5">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03E52741">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6443855A">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1746A51A">
                  <w:pPr>
                    <w:widowControl/>
                    <w:jc w:val="center"/>
                    <w:rPr>
                      <w:rFonts w:hint="default" w:ascii="Times New Roman" w:hAnsi="Times New Roman" w:eastAsia="等线" w:cs="Times New Roman"/>
                      <w:kern w:val="0"/>
                      <w:szCs w:val="21"/>
                    </w:rPr>
                  </w:pPr>
                </w:p>
              </w:tc>
            </w:tr>
            <w:tr w14:paraId="227A8C52">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5843D42D">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1E550AFC">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20CDA413">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27894D04">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6E7173CD">
                  <w:pPr>
                    <w:widowControl/>
                    <w:jc w:val="center"/>
                    <w:rPr>
                      <w:rFonts w:hint="default" w:ascii="Times New Roman" w:hAnsi="Times New Roman" w:eastAsia="等线" w:cs="Times New Roman"/>
                      <w:kern w:val="0"/>
                      <w:szCs w:val="21"/>
                    </w:rPr>
                  </w:pPr>
                </w:p>
              </w:tc>
            </w:tr>
            <w:tr w14:paraId="468A793F">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7BD34F85">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0903CEDA">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4C913563">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5A1D82FA">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728C3B43">
                  <w:pPr>
                    <w:widowControl/>
                    <w:jc w:val="center"/>
                    <w:rPr>
                      <w:rFonts w:hint="default" w:ascii="Times New Roman" w:hAnsi="Times New Roman" w:eastAsia="等线" w:cs="Times New Roman"/>
                      <w:kern w:val="0"/>
                      <w:szCs w:val="21"/>
                    </w:rPr>
                  </w:pPr>
                </w:p>
              </w:tc>
            </w:tr>
            <w:tr w14:paraId="485346EE">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58902B7E">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43F514A9">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2C615454">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09A2F8BC">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462729FE">
                  <w:pPr>
                    <w:widowControl/>
                    <w:jc w:val="center"/>
                    <w:rPr>
                      <w:rFonts w:hint="default" w:ascii="Times New Roman" w:hAnsi="Times New Roman" w:eastAsia="等线" w:cs="Times New Roman"/>
                      <w:kern w:val="0"/>
                      <w:szCs w:val="21"/>
                    </w:rPr>
                  </w:pPr>
                </w:p>
              </w:tc>
            </w:tr>
            <w:tr w14:paraId="10066D00">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09DF1C87">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19CD8372">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21051915">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17FE1F39">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07A19C10">
                  <w:pPr>
                    <w:widowControl/>
                    <w:jc w:val="center"/>
                    <w:rPr>
                      <w:rFonts w:hint="default" w:ascii="Times New Roman" w:hAnsi="Times New Roman" w:eastAsia="等线" w:cs="Times New Roman"/>
                      <w:kern w:val="0"/>
                      <w:szCs w:val="21"/>
                    </w:rPr>
                  </w:pPr>
                </w:p>
              </w:tc>
            </w:tr>
            <w:tr w14:paraId="09687D8B">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49E9FDE3">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021F5CDA">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30898CB0">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4A33535E">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1E243853">
                  <w:pPr>
                    <w:widowControl/>
                    <w:jc w:val="center"/>
                    <w:rPr>
                      <w:rFonts w:hint="default" w:ascii="Times New Roman" w:hAnsi="Times New Roman" w:eastAsia="等线" w:cs="Times New Roman"/>
                      <w:kern w:val="0"/>
                      <w:szCs w:val="21"/>
                    </w:rPr>
                  </w:pPr>
                </w:p>
              </w:tc>
            </w:tr>
            <w:tr w14:paraId="79F82F24">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1051E51A">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7689E509">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568D4393">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1F4E3127">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0A805528">
                  <w:pPr>
                    <w:widowControl/>
                    <w:jc w:val="center"/>
                    <w:rPr>
                      <w:rFonts w:hint="default" w:ascii="Times New Roman" w:hAnsi="Times New Roman" w:eastAsia="等线" w:cs="Times New Roman"/>
                      <w:kern w:val="0"/>
                      <w:szCs w:val="21"/>
                    </w:rPr>
                  </w:pPr>
                </w:p>
              </w:tc>
            </w:tr>
            <w:tr w14:paraId="5D7E39C0">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2F9FE4F4">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435EF018">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6C190455">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2591B7C3">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5C84B121">
                  <w:pPr>
                    <w:widowControl/>
                    <w:jc w:val="center"/>
                    <w:rPr>
                      <w:rFonts w:hint="default" w:ascii="Times New Roman" w:hAnsi="Times New Roman" w:eastAsia="等线" w:cs="Times New Roman"/>
                      <w:kern w:val="0"/>
                      <w:szCs w:val="21"/>
                    </w:rPr>
                  </w:pPr>
                </w:p>
              </w:tc>
            </w:tr>
            <w:tr w14:paraId="5FDD9C7F">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635C1776">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62576CCF">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4D2B63F1">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04AD05EB">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022CAEF6">
                  <w:pPr>
                    <w:widowControl/>
                    <w:jc w:val="center"/>
                    <w:rPr>
                      <w:rFonts w:hint="default" w:ascii="Times New Roman" w:hAnsi="Times New Roman" w:eastAsia="等线" w:cs="Times New Roman"/>
                      <w:kern w:val="0"/>
                      <w:szCs w:val="21"/>
                    </w:rPr>
                  </w:pPr>
                </w:p>
              </w:tc>
            </w:tr>
            <w:tr w14:paraId="67472F98">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0500445F">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7C00944A">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0CBAFCE3">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33F33E9C">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1CCCF174">
                  <w:pPr>
                    <w:widowControl/>
                    <w:jc w:val="center"/>
                    <w:rPr>
                      <w:rFonts w:hint="default" w:ascii="Times New Roman" w:hAnsi="Times New Roman" w:eastAsia="等线" w:cs="Times New Roman"/>
                      <w:kern w:val="0"/>
                      <w:szCs w:val="21"/>
                    </w:rPr>
                  </w:pPr>
                </w:p>
              </w:tc>
            </w:tr>
            <w:tr w14:paraId="0CE51C66">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38724094">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060E85CA">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4AF0808C">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432DDADA">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0C0BE5F0">
                  <w:pPr>
                    <w:widowControl/>
                    <w:jc w:val="center"/>
                    <w:rPr>
                      <w:rFonts w:hint="default" w:ascii="Times New Roman" w:hAnsi="Times New Roman" w:eastAsia="等线" w:cs="Times New Roman"/>
                      <w:kern w:val="0"/>
                      <w:szCs w:val="21"/>
                    </w:rPr>
                  </w:pPr>
                </w:p>
              </w:tc>
            </w:tr>
            <w:tr w14:paraId="1A3B9348">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67092B5F">
                  <w:pPr>
                    <w:widowControl/>
                    <w:jc w:val="center"/>
                    <w:rPr>
                      <w:rFonts w:hint="default"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1E6C65F8">
                  <w:pPr>
                    <w:widowControl/>
                    <w:jc w:val="center"/>
                    <w:rPr>
                      <w:rFonts w:hint="default" w:ascii="Times New Roman" w:hAnsi="Times New Roman" w:eastAsia="等线" w:cs="Times New Roman"/>
                      <w:b/>
                      <w:bCs/>
                      <w:kern w:val="0"/>
                      <w:szCs w:val="21"/>
                    </w:rPr>
                  </w:pPr>
                </w:p>
              </w:tc>
              <w:tc>
                <w:tcPr>
                  <w:tcW w:w="1873" w:type="pct"/>
                  <w:tcBorders>
                    <w:top w:val="nil"/>
                    <w:left w:val="nil"/>
                    <w:bottom w:val="single" w:color="auto" w:sz="4" w:space="0"/>
                    <w:right w:val="single" w:color="auto" w:sz="4" w:space="0"/>
                  </w:tcBorders>
                  <w:shd w:val="clear" w:color="auto" w:fill="auto"/>
                  <w:vAlign w:val="center"/>
                </w:tcPr>
                <w:p w14:paraId="2DDBCC46">
                  <w:pPr>
                    <w:widowControl/>
                    <w:jc w:val="center"/>
                    <w:rPr>
                      <w:rFonts w:hint="default" w:ascii="Times New Roman" w:hAnsi="Times New Roman" w:eastAsia="宋体" w:cs="Times New Roman"/>
                      <w:kern w:val="0"/>
                      <w:szCs w:val="21"/>
                    </w:rPr>
                  </w:pPr>
                </w:p>
              </w:tc>
              <w:tc>
                <w:tcPr>
                  <w:tcW w:w="1321" w:type="pct"/>
                  <w:tcBorders>
                    <w:top w:val="nil"/>
                    <w:left w:val="nil"/>
                    <w:bottom w:val="single" w:color="auto" w:sz="4" w:space="0"/>
                    <w:right w:val="single" w:color="auto" w:sz="4" w:space="0"/>
                  </w:tcBorders>
                  <w:shd w:val="clear" w:color="auto" w:fill="auto"/>
                  <w:vAlign w:val="center"/>
                </w:tcPr>
                <w:p w14:paraId="21E2DDDA">
                  <w:pPr>
                    <w:widowControl/>
                    <w:jc w:val="center"/>
                    <w:rPr>
                      <w:rFonts w:hint="default" w:ascii="Times New Roman" w:hAnsi="Times New Roman" w:eastAsia="等线" w:cs="Times New Roman"/>
                      <w:b/>
                      <w:bCs/>
                      <w:kern w:val="0"/>
                      <w:szCs w:val="21"/>
                    </w:rPr>
                  </w:pPr>
                </w:p>
              </w:tc>
              <w:tc>
                <w:tcPr>
                  <w:tcW w:w="944" w:type="pct"/>
                  <w:tcBorders>
                    <w:top w:val="nil"/>
                    <w:left w:val="nil"/>
                    <w:bottom w:val="single" w:color="auto" w:sz="4" w:space="0"/>
                    <w:right w:val="single" w:color="auto" w:sz="4" w:space="0"/>
                  </w:tcBorders>
                  <w:shd w:val="clear" w:color="auto" w:fill="auto"/>
                  <w:vAlign w:val="center"/>
                </w:tcPr>
                <w:p w14:paraId="50E1763D">
                  <w:pPr>
                    <w:widowControl/>
                    <w:jc w:val="center"/>
                    <w:rPr>
                      <w:rFonts w:hint="default" w:ascii="Times New Roman" w:hAnsi="Times New Roman" w:eastAsia="等线" w:cs="Times New Roman"/>
                      <w:kern w:val="0"/>
                      <w:szCs w:val="21"/>
                    </w:rPr>
                  </w:pPr>
                </w:p>
              </w:tc>
            </w:tr>
            <w:tr w14:paraId="4108887F">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66C91805">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4E7A0098">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873" w:type="pct"/>
                  <w:tcBorders>
                    <w:top w:val="nil"/>
                    <w:left w:val="nil"/>
                    <w:bottom w:val="single" w:color="auto" w:sz="4" w:space="0"/>
                    <w:right w:val="single" w:color="auto" w:sz="4" w:space="0"/>
                  </w:tcBorders>
                  <w:shd w:val="clear" w:color="auto" w:fill="auto"/>
                  <w:vAlign w:val="center"/>
                </w:tcPr>
                <w:p w14:paraId="15D6887C">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Assessment and Evaluation</w:t>
                  </w:r>
                </w:p>
              </w:tc>
              <w:tc>
                <w:tcPr>
                  <w:tcW w:w="1321" w:type="pct"/>
                  <w:tcBorders>
                    <w:top w:val="nil"/>
                    <w:left w:val="nil"/>
                    <w:bottom w:val="single" w:color="auto" w:sz="4" w:space="0"/>
                    <w:right w:val="single" w:color="auto" w:sz="4" w:space="0"/>
                  </w:tcBorders>
                  <w:shd w:val="clear" w:color="auto" w:fill="auto"/>
                  <w:vAlign w:val="center"/>
                </w:tcPr>
                <w:p w14:paraId="3708467B">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6DAAB039">
                  <w:pPr>
                    <w:widowControl/>
                    <w:jc w:val="center"/>
                    <w:rPr>
                      <w:rFonts w:hint="default" w:ascii="Times New Roman" w:hAnsi="Times New Roman" w:eastAsia="等线" w:cs="Times New Roman"/>
                      <w:kern w:val="0"/>
                      <w:szCs w:val="21"/>
                    </w:rPr>
                  </w:pPr>
                  <w:r>
                    <w:rPr>
                      <w:rFonts w:hint="default" w:ascii="Times New Roman" w:hAnsi="Times New Roman" w:eastAsia="等线" w:cs="Times New Roman"/>
                      <w:kern w:val="0"/>
                      <w:szCs w:val="21"/>
                    </w:rPr>
                    <w:t>　</w:t>
                  </w:r>
                </w:p>
              </w:tc>
            </w:tr>
            <w:tr w14:paraId="5D549F1B">
              <w:tblPrEx>
                <w:tblCellMar>
                  <w:top w:w="0" w:type="dxa"/>
                  <w:left w:w="108" w:type="dxa"/>
                  <w:bottom w:w="0" w:type="dxa"/>
                  <w:right w:w="108" w:type="dxa"/>
                </w:tblCellMar>
              </w:tblPrEx>
              <w:trPr>
                <w:trHeight w:val="266" w:hRule="atLeast"/>
              </w:trPr>
              <w:tc>
                <w:tcPr>
                  <w:tcW w:w="429" w:type="pct"/>
                  <w:tcBorders>
                    <w:top w:val="nil"/>
                    <w:left w:val="single" w:color="auto" w:sz="4" w:space="0"/>
                    <w:bottom w:val="single" w:color="auto" w:sz="4" w:space="0"/>
                    <w:right w:val="single" w:color="auto" w:sz="4" w:space="0"/>
                  </w:tcBorders>
                  <w:shd w:val="clear" w:color="auto" w:fill="auto"/>
                  <w:vAlign w:val="center"/>
                </w:tcPr>
                <w:p w14:paraId="09643F72">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68224422">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873" w:type="pct"/>
                  <w:tcBorders>
                    <w:top w:val="nil"/>
                    <w:left w:val="nil"/>
                    <w:bottom w:val="single" w:color="auto" w:sz="4" w:space="0"/>
                    <w:right w:val="single" w:color="auto" w:sz="4" w:space="0"/>
                  </w:tcBorders>
                  <w:shd w:val="clear" w:color="auto" w:fill="auto"/>
                  <w:vAlign w:val="center"/>
                </w:tcPr>
                <w:p w14:paraId="3C52AD67">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1321" w:type="pct"/>
                  <w:tcBorders>
                    <w:top w:val="nil"/>
                    <w:left w:val="nil"/>
                    <w:bottom w:val="single" w:color="auto" w:sz="4" w:space="0"/>
                    <w:right w:val="single" w:color="auto" w:sz="4" w:space="0"/>
                  </w:tcBorders>
                  <w:shd w:val="clear" w:color="auto" w:fill="auto"/>
                  <w:vAlign w:val="center"/>
                </w:tcPr>
                <w:p w14:paraId="3C563922">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c>
                <w:tcPr>
                  <w:tcW w:w="944" w:type="pct"/>
                  <w:tcBorders>
                    <w:top w:val="nil"/>
                    <w:left w:val="nil"/>
                    <w:bottom w:val="single" w:color="auto" w:sz="4" w:space="0"/>
                    <w:right w:val="single" w:color="auto" w:sz="4" w:space="0"/>
                  </w:tcBorders>
                  <w:shd w:val="clear" w:color="auto" w:fill="auto"/>
                  <w:vAlign w:val="center"/>
                </w:tcPr>
                <w:p w14:paraId="219D866E">
                  <w:pPr>
                    <w:widowControl/>
                    <w:jc w:val="center"/>
                    <w:rPr>
                      <w:rFonts w:hint="default" w:ascii="Times New Roman" w:hAnsi="Times New Roman" w:eastAsia="等线" w:cs="Times New Roman"/>
                      <w:b/>
                      <w:bCs/>
                      <w:kern w:val="0"/>
                      <w:szCs w:val="21"/>
                    </w:rPr>
                  </w:pPr>
                  <w:r>
                    <w:rPr>
                      <w:rFonts w:hint="default" w:ascii="Times New Roman" w:hAnsi="Times New Roman" w:eastAsia="等线" w:cs="Times New Roman"/>
                      <w:b/>
                      <w:bCs/>
                      <w:kern w:val="0"/>
                      <w:szCs w:val="21"/>
                    </w:rPr>
                    <w:t>　</w:t>
                  </w:r>
                </w:p>
              </w:tc>
            </w:tr>
          </w:tbl>
          <w:p w14:paraId="0370FACD">
            <w:pPr>
              <w:widowControl/>
              <w:jc w:val="left"/>
              <w:rPr>
                <w:rFonts w:hint="default" w:ascii="Times New Roman" w:hAnsi="Times New Roman" w:eastAsia="宋体" w:cs="Times New Roman"/>
                <w:kern w:val="0"/>
                <w:sz w:val="22"/>
              </w:rPr>
            </w:pPr>
          </w:p>
          <w:p w14:paraId="32E352A9">
            <w:pPr>
              <w:widowControl/>
              <w:jc w:val="left"/>
              <w:rPr>
                <w:rFonts w:hint="default" w:ascii="Times New Roman" w:hAnsi="Times New Roman" w:eastAsia="宋体" w:cs="Times New Roman"/>
                <w:kern w:val="0"/>
                <w:sz w:val="22"/>
              </w:rPr>
            </w:pPr>
          </w:p>
        </w:tc>
      </w:tr>
      <w:tr w14:paraId="2782D756">
        <w:tblPrEx>
          <w:tblCellMar>
            <w:top w:w="0" w:type="dxa"/>
            <w:left w:w="108" w:type="dxa"/>
            <w:bottom w:w="0" w:type="dxa"/>
            <w:right w:w="108" w:type="dxa"/>
          </w:tblCellMar>
        </w:tblPrEx>
        <w:trPr>
          <w:trHeight w:val="516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F664D">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1</w:t>
            </w:r>
            <w:r>
              <w:rPr>
                <w:rFonts w:hint="default" w:ascii="Times New Roman" w:hAnsi="Times New Roman" w:eastAsia="等线" w:cs="Times New Roman"/>
                <w:kern w:val="0"/>
                <w:sz w:val="22"/>
                <w:lang w:val="en-US" w:eastAsia="zh-CN"/>
              </w:rPr>
              <w:t>7</w:t>
            </w:r>
          </w:p>
        </w:tc>
        <w:tc>
          <w:tcPr>
            <w:tcW w:w="1384" w:type="dxa"/>
            <w:tcBorders>
              <w:top w:val="single" w:color="auto" w:sz="4" w:space="0"/>
              <w:left w:val="nil"/>
              <w:bottom w:val="single" w:color="auto" w:sz="4" w:space="0"/>
              <w:right w:val="single" w:color="auto" w:sz="4" w:space="0"/>
            </w:tcBorders>
            <w:shd w:val="clear" w:color="auto" w:fill="auto"/>
            <w:vAlign w:val="center"/>
          </w:tcPr>
          <w:p w14:paraId="2B919E76">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Course Content and Requirements</w:t>
            </w:r>
          </w:p>
        </w:tc>
        <w:tc>
          <w:tcPr>
            <w:tcW w:w="7431" w:type="dxa"/>
            <w:tcBorders>
              <w:top w:val="single" w:color="auto" w:sz="4" w:space="0"/>
              <w:left w:val="nil"/>
              <w:bottom w:val="single" w:color="auto" w:sz="4" w:space="0"/>
              <w:right w:val="single" w:color="auto" w:sz="4" w:space="0"/>
            </w:tcBorders>
            <w:shd w:val="clear" w:color="auto" w:fill="auto"/>
            <w:vAlign w:val="center"/>
          </w:tcPr>
          <w:p w14:paraId="58BA71BB">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Main content of the course, organized by chapters/sections.</w:t>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t>(If the course includes practical teaching, please prepare the relevant content in the next section.)</w:t>
            </w:r>
          </w:p>
          <w:p w14:paraId="5702D70A">
            <w:pPr>
              <w:widowControl/>
              <w:jc w:val="left"/>
              <w:rPr>
                <w:rFonts w:hint="default" w:ascii="Times New Roman" w:hAnsi="Times New Roman" w:eastAsia="宋体" w:cs="Times New Roman"/>
                <w:kern w:val="0"/>
                <w:sz w:val="22"/>
              </w:rPr>
            </w:pPr>
          </w:p>
          <w:p w14:paraId="3B89731F">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Requirements:</w:t>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t>1. Teaching content should fully consider the course's role, position, and requirements in the professional talent training plan, reflecting its support for the relevant program's graduate attributes and the achievement of expected student learning outcomes.</w:t>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t>2. Strengthen course content integration and optimization. Carefully analyze the alignment between course content and talent training objectives, as well as its connection with postgraduate education. Fully incorporate new disciplinary developments, introduce professional qualification standards and industry standards, reasonably select textbook content, restructure teaching content, and enhance integration and optimization within and across courses.</w:t>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t>3. Strengthen course teaching design. Course design should highlight course characteristics, reflecting targeted teaching objectives, selective teaching content, and applicable teaching methods.</w:t>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br w:type="textWrapping"/>
            </w:r>
            <w:r>
              <w:rPr>
                <w:rFonts w:hint="default" w:ascii="Times New Roman" w:hAnsi="Times New Roman" w:eastAsia="宋体" w:cs="Times New Roman"/>
                <w:kern w:val="0"/>
                <w:sz w:val="22"/>
              </w:rPr>
              <w:t>Example:</w:t>
            </w:r>
            <w:r>
              <w:rPr>
                <w:rFonts w:hint="default" w:ascii="Times New Roman" w:hAnsi="Times New Roman" w:eastAsia="宋体" w:cs="Times New Roman"/>
                <w:kern w:val="0"/>
                <w:sz w:val="22"/>
              </w:rPr>
              <w:br w:type="textWrapping"/>
            </w:r>
            <w:r>
              <w:rPr>
                <w:rFonts w:hint="default" w:ascii="Times New Roman" w:hAnsi="Times New Roman" w:eastAsia="宋体" w:cs="Times New Roman"/>
                <w:b/>
                <w:bCs/>
                <w:kern w:val="0"/>
                <w:sz w:val="22"/>
              </w:rPr>
              <w:t>I. Content Summary:</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List the names of thematic learning chapters/sections, i.e., learning contexts (or projects, cases, assignments, etc.).</w:t>
            </w:r>
            <w:r>
              <w:rPr>
                <w:rFonts w:hint="default" w:ascii="Times New Roman" w:hAnsi="Times New Roman" w:eastAsia="宋体" w:cs="Times New Roman"/>
                <w:kern w:val="0"/>
                <w:sz w:val="22"/>
              </w:rPr>
              <w:br w:type="textWrapping"/>
            </w:r>
            <w:r>
              <w:rPr>
                <w:rFonts w:hint="default" w:ascii="Times New Roman" w:hAnsi="Times New Roman" w:eastAsia="宋体" w:cs="Times New Roman"/>
                <w:b/>
                <w:bCs/>
                <w:kern w:val="0"/>
                <w:sz w:val="22"/>
              </w:rPr>
              <w:t>II. Learning Content:</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Detailed breakdown of each chapter/section. Clearly state relevant knowledge points and competency points.</w:t>
            </w:r>
            <w:r>
              <w:rPr>
                <w:rFonts w:hint="default" w:ascii="Times New Roman" w:hAnsi="Times New Roman" w:eastAsia="宋体" w:cs="Times New Roman"/>
                <w:kern w:val="0"/>
                <w:sz w:val="22"/>
              </w:rPr>
              <w:br w:type="textWrapping"/>
            </w:r>
            <w:r>
              <w:rPr>
                <w:rFonts w:hint="default" w:ascii="Times New Roman" w:hAnsi="Times New Roman" w:eastAsia="宋体" w:cs="Times New Roman"/>
                <w:b/>
                <w:bCs/>
                <w:kern w:val="0"/>
                <w:sz w:val="22"/>
              </w:rPr>
              <w:t>III. Learning Standards:</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Define the expected proficiency level for students based on learning content, using degree descriptors as much as possible. It is recommended to set basic standards and extended requirements based on students' different learning abilities. For clarity and operability, use the format "can/will + action requirement + action verb + action object," e.g., "can proficiently operate an oscilloscope."</w:t>
            </w:r>
            <w:r>
              <w:rPr>
                <w:rFonts w:hint="default" w:ascii="Times New Roman" w:hAnsi="Times New Roman" w:eastAsia="宋体" w:cs="Times New Roman"/>
                <w:kern w:val="0"/>
                <w:sz w:val="22"/>
              </w:rPr>
              <w:br w:type="textWrapping"/>
            </w:r>
            <w:r>
              <w:rPr>
                <w:rFonts w:hint="default" w:ascii="Times New Roman" w:hAnsi="Times New Roman" w:eastAsia="宋体" w:cs="Times New Roman"/>
                <w:b/>
                <w:bCs/>
                <w:kern w:val="0"/>
                <w:sz w:val="22"/>
              </w:rPr>
              <w:t>IV. Assessment Suggestions and Teaching Suggestions:</w:t>
            </w:r>
            <w:r>
              <w:rPr>
                <w:rFonts w:hint="eastAsia" w:ascii="Times New Roman" w:hAnsi="Times New Roman" w:eastAsia="宋体" w:cs="Times New Roman"/>
                <w:kern w:val="0"/>
                <w:sz w:val="22"/>
                <w:lang w:eastAsia="zh-CN"/>
              </w:rPr>
              <w:t xml:space="preserve"> </w:t>
            </w:r>
            <w:r>
              <w:rPr>
                <w:rFonts w:hint="default" w:ascii="Times New Roman" w:hAnsi="Times New Roman" w:eastAsia="宋体" w:cs="Times New Roman"/>
                <w:kern w:val="0"/>
                <w:sz w:val="22"/>
              </w:rPr>
              <w:t>Provide overall recommendations for assessment (e.g., methods, approaches) and teaching (e.g., learning styles, teaching organization, precautions) based on the characteristics and requirements of the corresponding learning content; ensure these are specific and implementable.</w:t>
            </w:r>
          </w:p>
        </w:tc>
      </w:tr>
      <w:tr w14:paraId="406A64D2">
        <w:tblPrEx>
          <w:tblCellMar>
            <w:top w:w="0" w:type="dxa"/>
            <w:left w:w="108" w:type="dxa"/>
            <w:bottom w:w="0" w:type="dxa"/>
            <w:right w:w="108" w:type="dxa"/>
          </w:tblCellMar>
        </w:tblPrEx>
        <w:trPr>
          <w:trHeight w:val="99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4DE4C9F3">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1</w:t>
            </w:r>
            <w:r>
              <w:rPr>
                <w:rFonts w:hint="default" w:ascii="Times New Roman" w:hAnsi="Times New Roman" w:eastAsia="等线" w:cs="Times New Roman"/>
                <w:kern w:val="0"/>
                <w:sz w:val="22"/>
                <w:lang w:val="en-US" w:eastAsia="zh-CN"/>
              </w:rPr>
              <w:t>8</w:t>
            </w:r>
          </w:p>
        </w:tc>
        <w:tc>
          <w:tcPr>
            <w:tcW w:w="1384"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F8F7EF5">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Practical Teaching Content and Requirements</w:t>
            </w:r>
          </w:p>
        </w:tc>
        <w:tc>
          <w:tcPr>
            <w:tcW w:w="743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417BC641">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If the independent lab course content has been included in Item 17, this section can be deleted; renumber subsequent items accordingly.</w:t>
            </w:r>
          </w:p>
        </w:tc>
      </w:tr>
      <w:tr w14:paraId="40A48B88">
        <w:tblPrEx>
          <w:tblCellMar>
            <w:top w:w="0" w:type="dxa"/>
            <w:left w:w="108" w:type="dxa"/>
            <w:bottom w:w="0" w:type="dxa"/>
            <w:right w:w="108" w:type="dxa"/>
          </w:tblCellMar>
        </w:tblPrEx>
        <w:trPr>
          <w:trHeight w:val="192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02F5CCA">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19</w:t>
            </w:r>
          </w:p>
        </w:tc>
        <w:tc>
          <w:tcPr>
            <w:tcW w:w="1384"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23E2C92">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Practical Teaching Types</w:t>
            </w:r>
          </w:p>
        </w:tc>
        <w:tc>
          <w:tcPr>
            <w:tcW w:w="743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1728BD09">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1. Demonstrative / Verificative / Comprehensive / Design-based / Innovative experiments</w:t>
            </w:r>
          </w:p>
          <w:p w14:paraId="12B17F14">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2. In-class clerkship</w:t>
            </w:r>
          </w:p>
          <w:p w14:paraId="650B2E38">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3. Online teaching platform</w:t>
            </w:r>
          </w:p>
          <w:p w14:paraId="2666278E">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4. Discussion sessions</w:t>
            </w:r>
          </w:p>
          <w:p w14:paraId="56EE666B">
            <w:pPr>
              <w:widowControl/>
              <w:jc w:val="both"/>
              <w:rPr>
                <w:rFonts w:hint="default" w:ascii="Times New Roman" w:hAnsi="Times New Roman" w:eastAsia="宋体" w:cs="Times New Roman"/>
                <w:kern w:val="0"/>
                <w:sz w:val="22"/>
              </w:rPr>
            </w:pPr>
          </w:p>
          <w:p w14:paraId="28A1FAAA">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Notes:</w:t>
            </w:r>
          </w:p>
          <w:p w14:paraId="150C3292">
            <w:pPr>
              <w:widowControl/>
              <w:numPr>
                <w:ilvl w:val="0"/>
                <w:numId w:val="2"/>
              </w:numPr>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Demonstrative experiment:</w:t>
            </w:r>
            <w:r>
              <w:rPr>
                <w:rFonts w:hint="eastAsia" w:ascii="Times New Roman" w:hAnsi="Times New Roman" w:eastAsia="宋体" w:cs="Times New Roman"/>
                <w:kern w:val="0"/>
                <w:sz w:val="22"/>
                <w:lang w:val="en-US" w:eastAsia="zh-CN"/>
              </w:rPr>
              <w:t xml:space="preserve"> </w:t>
            </w:r>
            <w:r>
              <w:rPr>
                <w:rFonts w:hint="default" w:ascii="Times New Roman" w:hAnsi="Times New Roman" w:eastAsia="宋体" w:cs="Times New Roman"/>
                <w:kern w:val="0"/>
                <w:sz w:val="22"/>
              </w:rPr>
              <w:t>A teaching process that, in order to facilitate students' understanding of objective things, uses intuitive demonstration to enable students to comprehend the morphological structure, interrelationships, change processes, and patterns of those things.</w:t>
            </w:r>
          </w:p>
          <w:p w14:paraId="3004E981">
            <w:pPr>
              <w:widowControl/>
              <w:numPr>
                <w:ilvl w:val="0"/>
                <w:numId w:val="2"/>
              </w:numPr>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Verificative experiment: An experimental process aimed at deepening students' understanding of learned knowledge and mastering experimental methods and skills, by verifying a certain principle, theory, or conclusion taught in class. With students as the main subjects of the experimental operation, this process involves observation of phenomena, data recording, calculation, and analysis, ultimately leading to the verified principle, theory, or conclusion.</w:t>
            </w:r>
          </w:p>
          <w:p w14:paraId="1EA0A727">
            <w:pPr>
              <w:widowControl/>
              <w:numPr>
                <w:ilvl w:val="0"/>
                <w:numId w:val="2"/>
              </w:numPr>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Comprehensive experiment: An experiment whose content involves comprehensive knowledge of the course itself or knowledge from courses related to this course.</w:t>
            </w:r>
          </w:p>
          <w:p w14:paraId="0C3180C3">
            <w:pPr>
              <w:widowControl/>
              <w:numPr>
                <w:ilvl w:val="0"/>
                <w:numId w:val="2"/>
              </w:numPr>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Design-based experiment: An experiment where, based on the given experimental purpose, requirements, and conditions derived from the course content, students independently design the experimental plan and carry it out.</w:t>
            </w:r>
          </w:p>
        </w:tc>
      </w:tr>
      <w:tr w14:paraId="35064CA2">
        <w:tblPrEx>
          <w:tblCellMar>
            <w:top w:w="0" w:type="dxa"/>
            <w:left w:w="108" w:type="dxa"/>
            <w:bottom w:w="0" w:type="dxa"/>
            <w:right w:w="108" w:type="dxa"/>
          </w:tblCellMar>
        </w:tblPrEx>
        <w:trPr>
          <w:trHeight w:val="84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687D1FF">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2</w:t>
            </w:r>
            <w:r>
              <w:rPr>
                <w:rFonts w:hint="default" w:ascii="Times New Roman" w:hAnsi="Times New Roman" w:eastAsia="等线" w:cs="Times New Roman"/>
                <w:kern w:val="0"/>
                <w:sz w:val="22"/>
                <w:lang w:val="en-US" w:eastAsia="zh-CN"/>
              </w:rPr>
              <w:t>0</w:t>
            </w:r>
          </w:p>
        </w:tc>
        <w:tc>
          <w:tcPr>
            <w:tcW w:w="1384"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D3D016A">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Hardware Requirements for Practical Teaching</w:t>
            </w:r>
          </w:p>
        </w:tc>
        <w:tc>
          <w:tcPr>
            <w:tcW w:w="7431"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7F09B80D">
            <w:pPr>
              <w:widowControl/>
              <w:jc w:val="left"/>
              <w:rPr>
                <w:rFonts w:hint="default" w:ascii="Times New Roman" w:hAnsi="Times New Roman" w:eastAsia="宋体" w:cs="Times New Roman"/>
                <w:kern w:val="0"/>
                <w:sz w:val="22"/>
              </w:rPr>
            </w:pPr>
            <w:r>
              <w:rPr>
                <w:rFonts w:hint="default" w:ascii="Times New Roman" w:hAnsi="Times New Roman" w:eastAsia="宋体" w:cs="Times New Roman"/>
                <w:kern w:val="0"/>
                <w:sz w:val="22"/>
              </w:rPr>
              <w:t>Teaching location, teaching equipment, integrated teaching platform, MOOC platform, etc.</w:t>
            </w:r>
          </w:p>
        </w:tc>
      </w:tr>
      <w:tr w14:paraId="7BEBC8C2">
        <w:tblPrEx>
          <w:tblCellMar>
            <w:top w:w="0" w:type="dxa"/>
            <w:left w:w="108" w:type="dxa"/>
            <w:bottom w:w="0" w:type="dxa"/>
            <w:right w:w="108" w:type="dxa"/>
          </w:tblCellMar>
        </w:tblPrEx>
        <w:trPr>
          <w:trHeight w:val="126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01B34355">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2</w:t>
            </w:r>
            <w:r>
              <w:rPr>
                <w:rFonts w:hint="default" w:ascii="Times New Roman" w:hAnsi="Times New Roman" w:eastAsia="等线" w:cs="Times New Roman"/>
                <w:kern w:val="0"/>
                <w:sz w:val="22"/>
                <w:lang w:val="en-US" w:eastAsia="zh-CN"/>
              </w:rPr>
              <w:t>1</w:t>
            </w:r>
          </w:p>
        </w:tc>
        <w:tc>
          <w:tcPr>
            <w:tcW w:w="1384"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4245591">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Practical Teaching Grouping and Other Special Instructions</w:t>
            </w:r>
          </w:p>
        </w:tc>
        <w:tc>
          <w:tcPr>
            <w:tcW w:w="7431"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DE66D0C">
            <w:pPr>
              <w:widowControl/>
              <w:jc w:val="left"/>
              <w:rPr>
                <w:rFonts w:hint="default" w:ascii="Times New Roman" w:hAnsi="Times New Roman" w:eastAsia="宋体" w:cs="Times New Roman"/>
                <w:kern w:val="0"/>
                <w:sz w:val="22"/>
              </w:rPr>
            </w:pPr>
          </w:p>
        </w:tc>
      </w:tr>
      <w:tr w14:paraId="242EE69A">
        <w:tblPrEx>
          <w:tblCellMar>
            <w:top w:w="0" w:type="dxa"/>
            <w:left w:w="108" w:type="dxa"/>
            <w:bottom w:w="0" w:type="dxa"/>
            <w:right w:w="108" w:type="dxa"/>
          </w:tblCellMar>
        </w:tblPrEx>
        <w:trPr>
          <w:trHeight w:val="484"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28B817F8">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2</w:t>
            </w:r>
            <w:r>
              <w:rPr>
                <w:rFonts w:hint="default" w:ascii="Times New Roman" w:hAnsi="Times New Roman" w:eastAsia="等线" w:cs="Times New Roman"/>
                <w:kern w:val="0"/>
                <w:sz w:val="22"/>
                <w:lang w:val="en-US" w:eastAsia="zh-CN"/>
              </w:rPr>
              <w:t>2</w:t>
            </w:r>
          </w:p>
        </w:tc>
        <w:tc>
          <w:tcPr>
            <w:tcW w:w="1384" w:type="dxa"/>
            <w:tcBorders>
              <w:top w:val="nil"/>
              <w:left w:val="nil"/>
              <w:bottom w:val="single" w:color="auto" w:sz="4" w:space="0"/>
              <w:right w:val="single" w:color="auto" w:sz="4" w:space="0"/>
            </w:tcBorders>
            <w:shd w:val="clear" w:color="auto" w:fill="auto"/>
            <w:vAlign w:val="center"/>
          </w:tcPr>
          <w:p w14:paraId="28565338">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Curriculum Ideological and Political Construction</w:t>
            </w:r>
          </w:p>
        </w:tc>
        <w:tc>
          <w:tcPr>
            <w:tcW w:w="7431" w:type="dxa"/>
            <w:tcBorders>
              <w:top w:val="nil"/>
              <w:left w:val="nil"/>
              <w:bottom w:val="single" w:color="auto" w:sz="4" w:space="0"/>
              <w:right w:val="single" w:color="auto" w:sz="4" w:space="0"/>
            </w:tcBorders>
            <w:shd w:val="clear" w:color="auto" w:fill="auto"/>
            <w:vAlign w:val="center"/>
          </w:tcPr>
          <w:p w14:paraId="7ED258C8">
            <w:pPr>
              <w:widowControl/>
              <w:jc w:val="both"/>
              <w:rPr>
                <w:rFonts w:hint="default" w:ascii="Times New Roman" w:hAnsi="Times New Roman" w:eastAsia="宋体" w:cs="Times New Roman"/>
                <w:kern w:val="0"/>
                <w:sz w:val="22"/>
              </w:rPr>
            </w:pPr>
            <w:r>
              <w:rPr>
                <w:rFonts w:hint="default" w:ascii="Times New Roman" w:hAnsi="Times New Roman" w:eastAsia="宋体" w:cs="Times New Roman"/>
                <w:kern w:val="0"/>
                <w:sz w:val="22"/>
              </w:rPr>
              <w:t>Explore the value-guiding and moral-education functions of the course. Respecting the course's own developmental laws, and building upon its basic functions of knowledge transmission and competency development, highlight its value-guiding function. Ensure clarity of knowledge transmission, implementation of competency enhancement, and realization of moral-education functions. Fully explore the moral-education functions of the course and optimize course construction. (Curriculum ideological and political elements should run through the entire teaching process; provide detailed notes.)</w:t>
            </w:r>
          </w:p>
        </w:tc>
      </w:tr>
      <w:tr w14:paraId="5C698879">
        <w:tblPrEx>
          <w:tblCellMar>
            <w:top w:w="0" w:type="dxa"/>
            <w:left w:w="108" w:type="dxa"/>
            <w:bottom w:w="0" w:type="dxa"/>
            <w:right w:w="108" w:type="dxa"/>
          </w:tblCellMar>
        </w:tblPrEx>
        <w:trPr>
          <w:trHeight w:val="1796"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79DE4BEC">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2</w:t>
            </w:r>
            <w:r>
              <w:rPr>
                <w:rFonts w:hint="default" w:ascii="Times New Roman" w:hAnsi="Times New Roman" w:eastAsia="等线" w:cs="Times New Roman"/>
                <w:kern w:val="0"/>
                <w:sz w:val="22"/>
                <w:lang w:val="en-US" w:eastAsia="zh-CN"/>
              </w:rPr>
              <w:t>3</w:t>
            </w:r>
          </w:p>
        </w:tc>
        <w:tc>
          <w:tcPr>
            <w:tcW w:w="1384" w:type="dxa"/>
            <w:tcBorders>
              <w:top w:val="nil"/>
              <w:left w:val="nil"/>
              <w:bottom w:val="single" w:color="auto" w:sz="4" w:space="0"/>
              <w:right w:val="single" w:color="auto" w:sz="4" w:space="0"/>
            </w:tcBorders>
            <w:shd w:val="clear" w:color="auto" w:fill="auto"/>
            <w:vAlign w:val="center"/>
          </w:tcPr>
          <w:p w14:paraId="1DB9911A">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Innovation and Entrepreneurship Elements</w:t>
            </w:r>
          </w:p>
        </w:tc>
        <w:tc>
          <w:tcPr>
            <w:tcW w:w="7431" w:type="dxa"/>
            <w:tcBorders>
              <w:top w:val="nil"/>
              <w:left w:val="nil"/>
              <w:bottom w:val="single" w:color="auto" w:sz="4" w:space="0"/>
              <w:right w:val="single" w:color="auto" w:sz="4" w:space="0"/>
            </w:tcBorders>
            <w:shd w:val="clear" w:color="auto" w:fill="auto"/>
            <w:vAlign w:val="center"/>
          </w:tcPr>
          <w:p w14:paraId="52552469">
            <w:pPr>
              <w:widowControl/>
              <w:jc w:val="left"/>
              <w:rPr>
                <w:rFonts w:hint="default" w:ascii="Times New Roman" w:hAnsi="Times New Roman" w:eastAsia="宋体" w:cs="Times New Roman"/>
                <w:kern w:val="0"/>
                <w:sz w:val="22"/>
              </w:rPr>
            </w:pPr>
          </w:p>
        </w:tc>
      </w:tr>
      <w:tr w14:paraId="1CC55041">
        <w:tblPrEx>
          <w:tblCellMar>
            <w:top w:w="0" w:type="dxa"/>
            <w:left w:w="108" w:type="dxa"/>
            <w:bottom w:w="0" w:type="dxa"/>
            <w:right w:w="108" w:type="dxa"/>
          </w:tblCellMar>
        </w:tblPrEx>
        <w:trPr>
          <w:trHeight w:val="212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189CD7CB">
            <w:pPr>
              <w:widowControl/>
              <w:jc w:val="center"/>
              <w:rPr>
                <w:rFonts w:hint="default" w:ascii="Times New Roman" w:hAnsi="Times New Roman" w:eastAsia="等线" w:cs="Times New Roman"/>
                <w:kern w:val="0"/>
                <w:sz w:val="22"/>
                <w:lang w:eastAsia="zh-CN"/>
              </w:rPr>
            </w:pPr>
            <w:r>
              <w:rPr>
                <w:rFonts w:hint="default" w:ascii="Times New Roman" w:hAnsi="Times New Roman" w:eastAsia="等线" w:cs="Times New Roman"/>
                <w:kern w:val="0"/>
                <w:sz w:val="22"/>
              </w:rPr>
              <w:t>2</w:t>
            </w:r>
            <w:r>
              <w:rPr>
                <w:rFonts w:hint="default" w:ascii="Times New Roman" w:hAnsi="Times New Roman" w:eastAsia="等线" w:cs="Times New Roman"/>
                <w:kern w:val="0"/>
                <w:sz w:val="22"/>
                <w:lang w:val="en-US" w:eastAsia="zh-CN"/>
              </w:rPr>
              <w:t>4</w:t>
            </w:r>
          </w:p>
        </w:tc>
        <w:tc>
          <w:tcPr>
            <w:tcW w:w="1384" w:type="dxa"/>
            <w:tcBorders>
              <w:top w:val="nil"/>
              <w:left w:val="nil"/>
              <w:bottom w:val="single" w:color="auto" w:sz="4" w:space="0"/>
              <w:right w:val="single" w:color="auto" w:sz="4" w:space="0"/>
            </w:tcBorders>
            <w:shd w:val="clear" w:color="auto" w:fill="auto"/>
            <w:vAlign w:val="center"/>
          </w:tcPr>
          <w:p w14:paraId="71A97C95">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 xml:space="preserve">Embodiment of International Vision, Chinese Characteristics, Anhui Style, and </w:t>
            </w:r>
            <w:r>
              <w:rPr>
                <w:rFonts w:hint="eastAsia" w:ascii="Times New Roman" w:hAnsi="Times New Roman" w:eastAsia="宋体" w:cs="Times New Roman"/>
                <w:b/>
                <w:bCs/>
                <w:kern w:val="0"/>
                <w:sz w:val="22"/>
                <w:lang w:val="en-US" w:eastAsia="zh-CN"/>
              </w:rPr>
              <w:t>AHMU</w:t>
            </w:r>
            <w:r>
              <w:rPr>
                <w:rFonts w:hint="default" w:ascii="Times New Roman" w:hAnsi="Times New Roman" w:eastAsia="宋体" w:cs="Times New Roman"/>
                <w:b/>
                <w:bCs/>
                <w:kern w:val="0"/>
                <w:sz w:val="22"/>
              </w:rPr>
              <w:t xml:space="preserve"> Quality</w:t>
            </w:r>
          </w:p>
        </w:tc>
        <w:tc>
          <w:tcPr>
            <w:tcW w:w="7431" w:type="dxa"/>
            <w:tcBorders>
              <w:top w:val="nil"/>
              <w:left w:val="nil"/>
              <w:bottom w:val="single" w:color="auto" w:sz="4" w:space="0"/>
              <w:right w:val="single" w:color="auto" w:sz="4" w:space="0"/>
            </w:tcBorders>
            <w:shd w:val="clear" w:color="auto" w:fill="auto"/>
            <w:vAlign w:val="center"/>
          </w:tcPr>
          <w:p w14:paraId="1FD6FBAE">
            <w:pPr>
              <w:widowControl/>
              <w:jc w:val="left"/>
              <w:rPr>
                <w:rFonts w:hint="default" w:ascii="Times New Roman" w:hAnsi="Times New Roman" w:eastAsia="宋体" w:cs="Times New Roman"/>
                <w:kern w:val="0"/>
                <w:sz w:val="22"/>
              </w:rPr>
            </w:pPr>
          </w:p>
        </w:tc>
      </w:tr>
      <w:tr w14:paraId="663644D0">
        <w:tblPrEx>
          <w:tblCellMar>
            <w:top w:w="0" w:type="dxa"/>
            <w:left w:w="108" w:type="dxa"/>
            <w:bottom w:w="0" w:type="dxa"/>
            <w:right w:w="108" w:type="dxa"/>
          </w:tblCellMar>
        </w:tblPrEx>
        <w:trPr>
          <w:trHeight w:val="212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C1683A7">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25</w:t>
            </w:r>
          </w:p>
        </w:tc>
        <w:tc>
          <w:tcPr>
            <w:tcW w:w="1384" w:type="dxa"/>
            <w:tcBorders>
              <w:top w:val="nil"/>
              <w:left w:val="nil"/>
              <w:bottom w:val="single" w:color="auto" w:sz="4" w:space="0"/>
              <w:right w:val="single" w:color="auto" w:sz="4" w:space="0"/>
            </w:tcBorders>
            <w:shd w:val="clear" w:color="auto" w:fill="auto"/>
            <w:vAlign w:val="center"/>
          </w:tcPr>
          <w:p w14:paraId="2F550939">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Achievements Already Made in Course Development</w:t>
            </w:r>
          </w:p>
        </w:tc>
        <w:tc>
          <w:tcPr>
            <w:tcW w:w="7431" w:type="dxa"/>
            <w:tcBorders>
              <w:top w:val="nil"/>
              <w:left w:val="nil"/>
              <w:bottom w:val="single" w:color="auto" w:sz="4" w:space="0"/>
              <w:right w:val="single" w:color="auto" w:sz="4" w:space="0"/>
            </w:tcBorders>
            <w:shd w:val="clear" w:color="auto" w:fill="auto"/>
            <w:vAlign w:val="center"/>
          </w:tcPr>
          <w:p w14:paraId="445DB61D">
            <w:pPr>
              <w:widowControl/>
              <w:jc w:val="left"/>
              <w:rPr>
                <w:rFonts w:hint="default" w:ascii="Times New Roman" w:hAnsi="Times New Roman" w:eastAsia="宋体" w:cs="Times New Roman"/>
                <w:kern w:val="0"/>
                <w:sz w:val="22"/>
              </w:rPr>
            </w:pPr>
          </w:p>
        </w:tc>
      </w:tr>
      <w:tr w14:paraId="3577CDF0">
        <w:tblPrEx>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1558">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26</w:t>
            </w:r>
          </w:p>
        </w:tc>
        <w:tc>
          <w:tcPr>
            <w:tcW w:w="1384" w:type="dxa"/>
            <w:tcBorders>
              <w:top w:val="single" w:color="auto" w:sz="4" w:space="0"/>
              <w:left w:val="nil"/>
              <w:bottom w:val="single" w:color="auto" w:sz="4" w:space="0"/>
              <w:right w:val="single" w:color="auto" w:sz="4" w:space="0"/>
            </w:tcBorders>
            <w:shd w:val="clear" w:color="auto" w:fill="auto"/>
            <w:vAlign w:val="center"/>
          </w:tcPr>
          <w:p w14:paraId="03281C56">
            <w:pPr>
              <w:widowControl/>
              <w:jc w:val="center"/>
              <w:rPr>
                <w:rFonts w:hint="default" w:ascii="Times New Roman" w:hAnsi="Times New Roman" w:eastAsia="宋体" w:cs="Times New Roman"/>
                <w:b/>
                <w:bCs/>
                <w:kern w:val="0"/>
                <w:sz w:val="22"/>
              </w:rPr>
            </w:pPr>
            <w:r>
              <w:rPr>
                <w:rFonts w:hint="default" w:ascii="Times New Roman" w:hAnsi="Times New Roman" w:eastAsia="宋体" w:cs="Times New Roman"/>
                <w:b/>
                <w:bCs/>
                <w:kern w:val="0"/>
                <w:sz w:val="22"/>
              </w:rPr>
              <w:t>Prepared by (Department, Person, Date)</w:t>
            </w:r>
          </w:p>
        </w:tc>
        <w:tc>
          <w:tcPr>
            <w:tcW w:w="7431" w:type="dxa"/>
            <w:tcBorders>
              <w:top w:val="single" w:color="auto" w:sz="4" w:space="0"/>
              <w:left w:val="nil"/>
              <w:bottom w:val="single" w:color="auto" w:sz="4" w:space="0"/>
              <w:right w:val="single" w:color="auto" w:sz="4" w:space="0"/>
            </w:tcBorders>
            <w:shd w:val="clear" w:color="auto" w:fill="auto"/>
            <w:noWrap/>
            <w:vAlign w:val="center"/>
          </w:tcPr>
          <w:p w14:paraId="464C3B25">
            <w:pPr>
              <w:widowControl/>
              <w:jc w:val="center"/>
              <w:rPr>
                <w:rFonts w:hint="default" w:ascii="Times New Roman" w:hAnsi="Times New Roman" w:eastAsia="宋体" w:cs="Times New Roman"/>
                <w:kern w:val="0"/>
                <w:sz w:val="22"/>
              </w:rPr>
            </w:pPr>
          </w:p>
        </w:tc>
      </w:tr>
      <w:tr w14:paraId="22A5155F">
        <w:tblPrEx>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FC66B">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27</w:t>
            </w:r>
          </w:p>
        </w:tc>
        <w:tc>
          <w:tcPr>
            <w:tcW w:w="1384" w:type="dxa"/>
            <w:tcBorders>
              <w:top w:val="single" w:color="auto" w:sz="4" w:space="0"/>
              <w:left w:val="nil"/>
              <w:bottom w:val="single" w:color="auto" w:sz="4" w:space="0"/>
              <w:right w:val="single" w:color="auto" w:sz="4" w:space="0"/>
            </w:tcBorders>
            <w:shd w:val="clear" w:color="auto" w:fill="auto"/>
            <w:vAlign w:val="center"/>
          </w:tcPr>
          <w:p w14:paraId="6C1D2656">
            <w:pPr>
              <w:widowControl/>
              <w:jc w:val="center"/>
              <w:rPr>
                <w:rFonts w:hint="default" w:ascii="Times New Roman" w:hAnsi="Times New Roman" w:eastAsia="宋体" w:cs="Times New Roman"/>
                <w:b/>
                <w:bCs/>
                <w:kern w:val="0"/>
                <w:sz w:val="22"/>
                <w:lang w:val="en-US" w:eastAsia="zh-CN"/>
              </w:rPr>
            </w:pPr>
            <w:r>
              <w:rPr>
                <w:rFonts w:hint="default" w:ascii="Times New Roman" w:hAnsi="Times New Roman" w:eastAsia="宋体" w:cs="Times New Roman"/>
                <w:b/>
                <w:bCs/>
                <w:kern w:val="0"/>
                <w:sz w:val="22"/>
                <w:lang w:val="en-US" w:eastAsia="zh-CN"/>
              </w:rPr>
              <w:t>Approved by (Department Chair)</w:t>
            </w:r>
          </w:p>
        </w:tc>
        <w:tc>
          <w:tcPr>
            <w:tcW w:w="7431" w:type="dxa"/>
            <w:tcBorders>
              <w:top w:val="single" w:color="auto" w:sz="4" w:space="0"/>
              <w:left w:val="nil"/>
              <w:bottom w:val="single" w:color="auto" w:sz="4" w:space="0"/>
              <w:right w:val="single" w:color="auto" w:sz="4" w:space="0"/>
            </w:tcBorders>
            <w:shd w:val="clear" w:color="auto" w:fill="auto"/>
            <w:noWrap/>
            <w:vAlign w:val="center"/>
          </w:tcPr>
          <w:p w14:paraId="4F51B605">
            <w:pPr>
              <w:widowControl/>
              <w:jc w:val="center"/>
              <w:rPr>
                <w:rFonts w:hint="default" w:ascii="Times New Roman" w:hAnsi="Times New Roman" w:eastAsia="宋体" w:cs="Times New Roman"/>
                <w:kern w:val="0"/>
                <w:sz w:val="22"/>
              </w:rPr>
            </w:pPr>
          </w:p>
        </w:tc>
      </w:tr>
      <w:tr w14:paraId="4C925A22">
        <w:tblPrEx>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EAD8">
            <w:pPr>
              <w:widowControl/>
              <w:jc w:val="center"/>
              <w:rPr>
                <w:rFonts w:hint="default" w:ascii="Times New Roman" w:hAnsi="Times New Roman" w:eastAsia="等线" w:cs="Times New Roman"/>
                <w:kern w:val="0"/>
                <w:sz w:val="22"/>
                <w:lang w:val="en-US" w:eastAsia="zh-CN"/>
              </w:rPr>
            </w:pPr>
            <w:r>
              <w:rPr>
                <w:rFonts w:hint="default" w:ascii="Times New Roman" w:hAnsi="Times New Roman" w:eastAsia="等线" w:cs="Times New Roman"/>
                <w:kern w:val="0"/>
                <w:sz w:val="22"/>
                <w:lang w:val="en-US" w:eastAsia="zh-CN"/>
              </w:rPr>
              <w:t>28</w:t>
            </w:r>
          </w:p>
        </w:tc>
        <w:tc>
          <w:tcPr>
            <w:tcW w:w="1384" w:type="dxa"/>
            <w:tcBorders>
              <w:top w:val="single" w:color="auto" w:sz="4" w:space="0"/>
              <w:left w:val="nil"/>
              <w:bottom w:val="single" w:color="auto" w:sz="4" w:space="0"/>
              <w:right w:val="single" w:color="auto" w:sz="4" w:space="0"/>
            </w:tcBorders>
            <w:shd w:val="clear" w:color="auto" w:fill="auto"/>
            <w:vAlign w:val="center"/>
          </w:tcPr>
          <w:p w14:paraId="65B0A42F">
            <w:pPr>
              <w:widowControl/>
              <w:jc w:val="center"/>
              <w:rPr>
                <w:rFonts w:hint="default" w:ascii="Times New Roman" w:hAnsi="Times New Roman" w:eastAsia="宋体" w:cs="Times New Roman"/>
                <w:b/>
                <w:bCs/>
                <w:kern w:val="0"/>
                <w:sz w:val="22"/>
                <w:lang w:val="en-US" w:eastAsia="zh-CN"/>
              </w:rPr>
            </w:pPr>
            <w:r>
              <w:rPr>
                <w:rFonts w:hint="default" w:ascii="Times New Roman" w:hAnsi="Times New Roman" w:eastAsia="宋体" w:cs="Times New Roman"/>
                <w:b/>
                <w:bCs/>
                <w:kern w:val="0"/>
                <w:sz w:val="22"/>
                <w:lang w:val="en-US" w:eastAsia="zh-CN"/>
              </w:rPr>
              <w:t>Approved by (Teaching Dean)</w:t>
            </w:r>
          </w:p>
        </w:tc>
        <w:tc>
          <w:tcPr>
            <w:tcW w:w="7431" w:type="dxa"/>
            <w:tcBorders>
              <w:top w:val="single" w:color="auto" w:sz="4" w:space="0"/>
              <w:left w:val="nil"/>
              <w:bottom w:val="single" w:color="auto" w:sz="4" w:space="0"/>
              <w:right w:val="single" w:color="auto" w:sz="4" w:space="0"/>
            </w:tcBorders>
            <w:shd w:val="clear" w:color="auto" w:fill="auto"/>
            <w:noWrap/>
            <w:vAlign w:val="center"/>
          </w:tcPr>
          <w:p w14:paraId="5BA0E520">
            <w:pPr>
              <w:widowControl/>
              <w:jc w:val="center"/>
              <w:rPr>
                <w:rFonts w:hint="default" w:ascii="Times New Roman" w:hAnsi="Times New Roman" w:eastAsia="宋体" w:cs="Times New Roman"/>
                <w:kern w:val="0"/>
                <w:sz w:val="22"/>
              </w:rPr>
            </w:pPr>
          </w:p>
        </w:tc>
      </w:tr>
    </w:tbl>
    <w:p w14:paraId="56642430">
      <w:pPr>
        <w:rPr>
          <w:rFonts w:hint="default" w:ascii="Times New Roman" w:hAnsi="Times New Roman" w:cs="Times New Roman"/>
          <w:b/>
        </w:rPr>
      </w:pPr>
      <w:bookmarkStart w:id="0" w:name="_GoBack"/>
      <w:bookmarkEnd w:id="0"/>
      <w:r>
        <w:rPr>
          <w:rFonts w:hint="default" w:ascii="Times New Roman" w:hAnsi="Times New Roman" w:cs="Times New Roman"/>
          <w:b/>
        </w:rPr>
        <w:t>Note:</w:t>
      </w:r>
      <w:r>
        <w:rPr>
          <w:rFonts w:hint="eastAsia" w:ascii="Times New Roman" w:hAnsi="Times New Roman" w:cs="Times New Roman"/>
          <w:b/>
          <w:lang w:eastAsia="zh-CN"/>
        </w:rPr>
        <w:t xml:space="preserve"> </w:t>
      </w:r>
      <w:r>
        <w:rPr>
          <w:rFonts w:hint="default" w:ascii="Times New Roman" w:hAnsi="Times New Roman" w:cs="Times New Roman"/>
          <w:b w:val="0"/>
          <w:bCs/>
        </w:rPr>
        <w:t>If the course has no practical teaching hours, please delete Items 18-21 and renumber the subsequent items accordingly.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72156"/>
    <w:multiLevelType w:val="singleLevel"/>
    <w:tmpl w:val="EE672156"/>
    <w:lvl w:ilvl="0" w:tentative="0">
      <w:start w:val="1"/>
      <w:numFmt w:val="decimal"/>
      <w:suff w:val="space"/>
      <w:lvlText w:val="(%1)"/>
      <w:lvlJc w:val="left"/>
    </w:lvl>
  </w:abstractNum>
  <w:abstractNum w:abstractNumId="1">
    <w:nsid w:val="63D37645"/>
    <w:multiLevelType w:val="singleLevel"/>
    <w:tmpl w:val="63D37645"/>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WJlMTc0NzFmOTAyZDgwNWFlZmJmODFlNTRlNWQifQ=="/>
  </w:docVars>
  <w:rsids>
    <w:rsidRoot w:val="00B73FFD"/>
    <w:rsid w:val="00072FE0"/>
    <w:rsid w:val="00075DCD"/>
    <w:rsid w:val="00087A2D"/>
    <w:rsid w:val="000902EF"/>
    <w:rsid w:val="000C2915"/>
    <w:rsid w:val="000E604F"/>
    <w:rsid w:val="00105D5F"/>
    <w:rsid w:val="001B3271"/>
    <w:rsid w:val="001E0482"/>
    <w:rsid w:val="001E2652"/>
    <w:rsid w:val="00222489"/>
    <w:rsid w:val="0035485F"/>
    <w:rsid w:val="00364C1B"/>
    <w:rsid w:val="00375639"/>
    <w:rsid w:val="003D2457"/>
    <w:rsid w:val="003E7E36"/>
    <w:rsid w:val="0045071C"/>
    <w:rsid w:val="004801D3"/>
    <w:rsid w:val="004B1CB6"/>
    <w:rsid w:val="00570E3B"/>
    <w:rsid w:val="0062443E"/>
    <w:rsid w:val="0068554B"/>
    <w:rsid w:val="00694958"/>
    <w:rsid w:val="006B43E4"/>
    <w:rsid w:val="006C0E69"/>
    <w:rsid w:val="006C2A5F"/>
    <w:rsid w:val="006F3889"/>
    <w:rsid w:val="00774F14"/>
    <w:rsid w:val="00794901"/>
    <w:rsid w:val="007D0713"/>
    <w:rsid w:val="0082714F"/>
    <w:rsid w:val="00860539"/>
    <w:rsid w:val="008B41C9"/>
    <w:rsid w:val="008C77C5"/>
    <w:rsid w:val="009631DB"/>
    <w:rsid w:val="00972EBA"/>
    <w:rsid w:val="00995E30"/>
    <w:rsid w:val="009F2F07"/>
    <w:rsid w:val="00AD4DBB"/>
    <w:rsid w:val="00AF0C10"/>
    <w:rsid w:val="00B03A34"/>
    <w:rsid w:val="00B73FFD"/>
    <w:rsid w:val="00B950CF"/>
    <w:rsid w:val="00BC1FF6"/>
    <w:rsid w:val="00BC52EC"/>
    <w:rsid w:val="00BE05B9"/>
    <w:rsid w:val="00D2240B"/>
    <w:rsid w:val="00D306E3"/>
    <w:rsid w:val="00D354F3"/>
    <w:rsid w:val="00D762D3"/>
    <w:rsid w:val="00D80D5D"/>
    <w:rsid w:val="00E3418D"/>
    <w:rsid w:val="00E5179E"/>
    <w:rsid w:val="00EC601F"/>
    <w:rsid w:val="00ED0DBA"/>
    <w:rsid w:val="00EE60AA"/>
    <w:rsid w:val="00F14B53"/>
    <w:rsid w:val="00F42CCD"/>
    <w:rsid w:val="00F6486E"/>
    <w:rsid w:val="00F90F21"/>
    <w:rsid w:val="00FD4999"/>
    <w:rsid w:val="03586500"/>
    <w:rsid w:val="04F26826"/>
    <w:rsid w:val="0A1330D6"/>
    <w:rsid w:val="15661821"/>
    <w:rsid w:val="22396FCD"/>
    <w:rsid w:val="262E453C"/>
    <w:rsid w:val="26675549"/>
    <w:rsid w:val="511F5F6B"/>
    <w:rsid w:val="5D3935DB"/>
    <w:rsid w:val="61FE004E"/>
    <w:rsid w:val="63230350"/>
    <w:rsid w:val="6A1A056D"/>
    <w:rsid w:val="738A7952"/>
    <w:rsid w:val="76F36C93"/>
    <w:rsid w:val="77C5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22"/>
    <w:rPr>
      <w:b/>
    </w:rPr>
  </w:style>
  <w:style w:type="character" w:styleId="9">
    <w:name w:val="Emphasis"/>
    <w:basedOn w:val="7"/>
    <w:qFormat/>
    <w:uiPriority w:val="20"/>
    <w:rPr>
      <w:i/>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1093</Words>
  <Characters>7060</Characters>
  <Lines>19</Lines>
  <Paragraphs>5</Paragraphs>
  <TotalTime>144</TotalTime>
  <ScaleCrop>false</ScaleCrop>
  <LinksUpToDate>false</LinksUpToDate>
  <CharactersWithSpaces>8086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2019-03-05T04:11:00Z</dcterms:created>
  <dc:creator>娟娟 卜</dc:creator>
  <cp:lastModifiedBy>Reviser</cp:lastModifiedBy>
  <dcterms:modified xsi:type="dcterms:W3CDTF">2026-04-29T03:02:00Z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0834054805F641DF8D0E9611D2A28538_13</vt:lpwstr>
  </property>
  <property fmtid="{D5CDD505-2E9C-101B-9397-08002B2CF9AE}" pid="4" name="KSOTemplateDocerSaveRecord">
    <vt:lpwstr>eyJoZGlkIjoiODg4NjExNmZhYzE2OGIwYmFiMDQzNWRlNGM1MTlmNDQiLCJ1c2VySWQiOiI1MDE1MjgwOTQifQ==</vt:lpwstr>
  </property>
</Properties>
</file>