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ind w:firstLine="0" w:firstLineChars="0"/>
        <w:jc w:val="lef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附件1</w:t>
      </w:r>
    </w:p>
    <w:p>
      <w:pPr>
        <w:spacing w:line="580" w:lineRule="exact"/>
        <w:ind w:firstLine="0" w:firstLineChars="0"/>
        <w:jc w:val="center"/>
        <w:rPr>
          <w:rFonts w:ascii="方正小标宋_GBK" w:hAnsi="方正小标宋_GBK" w:eastAsia="方正小标宋_GBK" w:cs="方正小标宋_GBK"/>
          <w:bCs/>
          <w:kern w:val="0"/>
          <w:sz w:val="44"/>
          <w:szCs w:val="44"/>
          <w:lang w:bidi="ar"/>
        </w:rPr>
      </w:pPr>
    </w:p>
    <w:p>
      <w:pPr>
        <w:spacing w:line="580" w:lineRule="exact"/>
        <w:ind w:firstLine="0" w:firstLineChars="0"/>
        <w:jc w:val="center"/>
        <w:rPr>
          <w:rFonts w:hint="eastAsia" w:ascii="方正小标宋简体" w:eastAsia="方正小标宋简体" w:hAnsiTheme="minorHAnsi"/>
          <w:bCs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hAnsiTheme="minorHAnsi" w:cstheme="minorBidi"/>
          <w:bCs/>
          <w:sz w:val="44"/>
          <w:szCs w:val="44"/>
        </w:rPr>
        <w:t>安徽医科大学教学名师</w:t>
      </w:r>
      <w:r>
        <w:rPr>
          <w:rFonts w:hint="eastAsia" w:ascii="方正小标宋简体" w:eastAsia="方正小标宋简体" w:hAnsiTheme="minorHAnsi" w:cstheme="minorBidi"/>
          <w:bCs/>
          <w:sz w:val="44"/>
          <w:szCs w:val="44"/>
          <w:lang w:val="en-US" w:eastAsia="zh-CN"/>
        </w:rPr>
        <w:t>评选实施细则</w:t>
      </w:r>
    </w:p>
    <w:p>
      <w:pPr>
        <w:widowControl/>
        <w:spacing w:line="580" w:lineRule="exact"/>
        <w:ind w:firstLine="0" w:firstLineChars="0"/>
        <w:rPr>
          <w:rFonts w:ascii="仿宋_GB2312" w:hAnsi="仿宋_GB2312" w:cs="仿宋_GB2312"/>
          <w:b/>
          <w:bCs/>
          <w:kern w:val="0"/>
          <w:szCs w:val="32"/>
          <w:lang w:bidi="ar"/>
        </w:rPr>
      </w:pPr>
    </w:p>
    <w:p>
      <w:pPr>
        <w:widowControl/>
        <w:spacing w:line="580" w:lineRule="exact"/>
        <w:ind w:firstLine="586"/>
        <w:jc w:val="left"/>
        <w:rPr>
          <w:rFonts w:hint="eastAsia" w:ascii="方正仿宋_GBK" w:hAnsi="仿宋_GB2312" w:eastAsia="方正仿宋_GBK" w:cs="仿宋_GB2312"/>
          <w:kern w:val="0"/>
          <w:sz w:val="32"/>
          <w:szCs w:val="32"/>
        </w:rPr>
      </w:pPr>
      <w:r>
        <w:rPr>
          <w:rFonts w:hint="eastAsia" w:ascii="方正黑体_GBK" w:hAnsi="仿宋_GB2312" w:eastAsia="方正黑体_GBK" w:cs="仿宋_GB2312"/>
          <w:kern w:val="0"/>
          <w:sz w:val="32"/>
          <w:szCs w:val="32"/>
        </w:rPr>
        <w:t>第一条</w:t>
      </w:r>
      <w:r>
        <w:rPr>
          <w:rFonts w:hint="eastAsia" w:ascii="仿宋_GB2312" w:hAnsi="仿宋_GB2312" w:cs="仿宋_GB2312"/>
          <w:kern w:val="0"/>
          <w:szCs w:val="32"/>
          <w:lang w:bidi="ar"/>
        </w:rPr>
        <w:t xml:space="preserve"> </w:t>
      </w:r>
      <w:r>
        <w:rPr>
          <w:rFonts w:hint="eastAsia" w:ascii="方正仿宋_GBK" w:hAnsi="仿宋_GB2312" w:eastAsia="方正仿宋_GBK" w:cs="仿宋_GB2312"/>
          <w:kern w:val="0"/>
          <w:sz w:val="32"/>
          <w:szCs w:val="32"/>
        </w:rPr>
        <w:t>为表彰长期从事一线教育教学工作，注重教学改革与实践，教学水平高，教学效果好，教育理念先进，教学方法创新，具有较高学术造诣，为人师表，师德高尚，深受学生和同行广泛认可的优秀教师，做好教学名师的评选工作，根据教育部和省教育厅有关教学名师评选办法，结合学校实际，特制订本</w:t>
      </w:r>
      <w:r>
        <w:rPr>
          <w:rFonts w:hint="eastAsia" w:ascii="方正仿宋_GBK" w:hAnsi="仿宋_GB2312" w:eastAsia="方正仿宋_GBK" w:cs="仿宋_GB2312"/>
          <w:kern w:val="0"/>
          <w:sz w:val="32"/>
          <w:szCs w:val="32"/>
          <w:lang w:val="en-US" w:eastAsia="zh-CN"/>
        </w:rPr>
        <w:t>细则</w:t>
      </w:r>
      <w:r>
        <w:rPr>
          <w:rFonts w:hint="eastAsia" w:ascii="方正仿宋_GBK" w:hAnsi="仿宋_GB2312" w:eastAsia="方正仿宋_GBK" w:cs="仿宋_GB2312"/>
          <w:kern w:val="0"/>
          <w:sz w:val="32"/>
          <w:szCs w:val="32"/>
        </w:rPr>
        <w:t>。</w:t>
      </w:r>
    </w:p>
    <w:p>
      <w:pPr>
        <w:widowControl/>
        <w:spacing w:line="580" w:lineRule="exact"/>
        <w:ind w:firstLine="586"/>
        <w:jc w:val="left"/>
        <w:rPr>
          <w:rFonts w:hint="eastAsia" w:ascii="方正仿宋_GBK" w:hAnsi="仿宋_GB2312" w:eastAsia="方正仿宋_GBK" w:cs="仿宋_GB2312"/>
          <w:kern w:val="0"/>
          <w:sz w:val="32"/>
          <w:szCs w:val="32"/>
        </w:rPr>
      </w:pPr>
      <w:r>
        <w:rPr>
          <w:rFonts w:hint="eastAsia" w:ascii="方正黑体_GBK" w:hAnsi="仿宋_GB2312" w:eastAsia="方正黑体_GBK" w:cs="仿宋_GB2312"/>
          <w:kern w:val="0"/>
          <w:sz w:val="32"/>
          <w:szCs w:val="32"/>
        </w:rPr>
        <w:t>第二条</w:t>
      </w:r>
      <w:r>
        <w:rPr>
          <w:rFonts w:hint="eastAsia" w:ascii="仿宋_GB2312" w:hAnsi="仿宋_GB2312" w:cs="仿宋_GB2312"/>
          <w:b/>
          <w:bCs/>
          <w:kern w:val="0"/>
          <w:szCs w:val="32"/>
          <w:lang w:bidi="ar"/>
        </w:rPr>
        <w:t xml:space="preserve"> </w:t>
      </w:r>
      <w:r>
        <w:rPr>
          <w:rFonts w:hint="eastAsia" w:ascii="方正仿宋_GBK" w:hAnsi="仿宋_GB2312" w:eastAsia="方正仿宋_GBK" w:cs="仿宋_GB2312"/>
          <w:kern w:val="0"/>
          <w:sz w:val="32"/>
          <w:szCs w:val="32"/>
        </w:rPr>
        <w:t>教学名师评选与当年度省级质量工程教学名师评选同步开展，当年度省级未开展的，则不开展校级评选。已获省级及以上教学名师，不得重复申报。</w:t>
      </w:r>
    </w:p>
    <w:p>
      <w:pPr>
        <w:widowControl/>
        <w:spacing w:line="580" w:lineRule="exact"/>
        <w:ind w:firstLine="586"/>
        <w:jc w:val="left"/>
        <w:rPr>
          <w:rFonts w:hint="eastAsia" w:ascii="方正仿宋_GBK" w:hAnsi="仿宋_GB2312" w:eastAsia="方正仿宋_GBK" w:cs="仿宋_GB2312"/>
          <w:kern w:val="0"/>
          <w:sz w:val="32"/>
          <w:szCs w:val="32"/>
        </w:rPr>
      </w:pPr>
      <w:r>
        <w:rPr>
          <w:rFonts w:hint="eastAsia" w:ascii="方正黑体_GBK" w:hAnsi="仿宋_GB2312" w:eastAsia="方正黑体_GBK" w:cs="仿宋_GB2312"/>
          <w:kern w:val="0"/>
          <w:sz w:val="32"/>
          <w:szCs w:val="32"/>
        </w:rPr>
        <w:t>第三条</w:t>
      </w:r>
      <w:r>
        <w:rPr>
          <w:rFonts w:hint="eastAsia" w:ascii="仿宋_GB2312" w:hAnsi="仿宋_GB2312" w:cs="仿宋_GB2312"/>
          <w:b/>
          <w:bCs/>
          <w:kern w:val="0"/>
          <w:szCs w:val="32"/>
          <w:lang w:bidi="ar"/>
        </w:rPr>
        <w:t xml:space="preserve"> </w:t>
      </w:r>
      <w:r>
        <w:rPr>
          <w:rFonts w:hint="eastAsia" w:ascii="方正仿宋_GBK" w:hAnsi="仿宋_GB2312" w:eastAsia="方正仿宋_GBK" w:cs="仿宋_GB2312"/>
          <w:kern w:val="0"/>
          <w:sz w:val="32"/>
          <w:szCs w:val="32"/>
        </w:rPr>
        <w:t>教学名师评选严格坚持标准，宁缺毋滥。评选的条件，遵照当年度省级质量工程教学名师评选条件。具体评分标准见附件</w:t>
      </w:r>
      <w:r>
        <w:rPr>
          <w:rFonts w:hint="eastAsia" w:ascii="方正仿宋_GBK" w:hAnsi="仿宋_GB2312" w:eastAsia="方正仿宋_GBK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方正仿宋_GBK" w:hAnsi="仿宋_GB2312" w:eastAsia="方正仿宋_GBK" w:cs="仿宋_GB2312"/>
          <w:kern w:val="0"/>
          <w:sz w:val="32"/>
          <w:szCs w:val="32"/>
        </w:rPr>
        <w:t>。</w:t>
      </w:r>
    </w:p>
    <w:p>
      <w:pPr>
        <w:widowControl/>
        <w:spacing w:line="580" w:lineRule="exact"/>
        <w:ind w:firstLine="586"/>
        <w:jc w:val="left"/>
        <w:rPr>
          <w:rFonts w:hint="eastAsia" w:ascii="方正仿宋_GBK" w:hAnsi="仿宋_GB2312" w:eastAsia="方正仿宋_GBK" w:cs="仿宋_GB2312"/>
          <w:kern w:val="0"/>
          <w:sz w:val="32"/>
          <w:szCs w:val="32"/>
        </w:rPr>
      </w:pPr>
      <w:r>
        <w:rPr>
          <w:rFonts w:hint="eastAsia" w:ascii="方正黑体_GBK" w:hAnsi="仿宋_GB2312" w:eastAsia="方正黑体_GBK" w:cs="仿宋_GB2312"/>
          <w:kern w:val="0"/>
          <w:sz w:val="32"/>
          <w:szCs w:val="32"/>
        </w:rPr>
        <w:t>第四条</w:t>
      </w:r>
      <w:r>
        <w:rPr>
          <w:rFonts w:hint="eastAsia" w:ascii="仿宋_GB2312" w:hAnsi="仿宋_GB2312" w:cs="仿宋_GB2312"/>
          <w:kern w:val="0"/>
          <w:szCs w:val="32"/>
          <w:lang w:bidi="ar"/>
        </w:rPr>
        <w:t xml:space="preserve"> </w:t>
      </w:r>
      <w:r>
        <w:rPr>
          <w:rFonts w:hint="eastAsia" w:ascii="方正仿宋_GBK" w:hAnsi="仿宋_GB2312" w:eastAsia="方正仿宋_GBK" w:cs="仿宋_GB2312"/>
          <w:kern w:val="0"/>
          <w:sz w:val="32"/>
          <w:szCs w:val="32"/>
        </w:rPr>
        <w:t>申报人应积极贯彻党的教育方针，政治立场坚定；模范遵守教师职业道德规范，爱岗敬业，关爱学生，教风端正，教书育人，为人师表，严谨治学，富有创新协作精神。近3年没有发生教学事故和受过其他处分。上一学年度本科教育教学质量考核结果为良好及以上。</w:t>
      </w:r>
    </w:p>
    <w:p>
      <w:pPr>
        <w:widowControl/>
        <w:spacing w:line="580" w:lineRule="exact"/>
        <w:ind w:firstLine="586"/>
        <w:jc w:val="left"/>
        <w:rPr>
          <w:rFonts w:hint="eastAsia" w:ascii="方正仿宋_GBK" w:hAnsi="仿宋_GB2312" w:eastAsia="方正仿宋_GBK" w:cs="仿宋_GB2312"/>
          <w:kern w:val="0"/>
          <w:sz w:val="32"/>
          <w:szCs w:val="32"/>
        </w:rPr>
      </w:pPr>
      <w:r>
        <w:rPr>
          <w:rFonts w:hint="eastAsia" w:ascii="方正黑体_GBK" w:hAnsi="仿宋_GB2312" w:eastAsia="方正黑体_GBK" w:cs="仿宋_GB2312"/>
          <w:kern w:val="0"/>
          <w:sz w:val="32"/>
          <w:szCs w:val="32"/>
        </w:rPr>
        <w:t>第五条</w:t>
      </w:r>
      <w:r>
        <w:rPr>
          <w:rFonts w:hint="eastAsia" w:ascii="仿宋_GB2312" w:hAnsi="仿宋_GB2312" w:cs="仿宋_GB2312"/>
          <w:kern w:val="0"/>
          <w:szCs w:val="32"/>
          <w:lang w:bidi="ar"/>
        </w:rPr>
        <w:t xml:space="preserve"> </w:t>
      </w:r>
      <w:r>
        <w:rPr>
          <w:rFonts w:hint="eastAsia" w:ascii="方正仿宋_GBK" w:hAnsi="仿宋_GB2312" w:eastAsia="方正仿宋_GBK" w:cs="仿宋_GB2312"/>
          <w:kern w:val="0"/>
          <w:sz w:val="32"/>
          <w:szCs w:val="32"/>
        </w:rPr>
        <w:t>符合申报条件的教师向所在学院提出申请，学院根据评选条件审查申报人材料，择优推荐。</w:t>
      </w:r>
    </w:p>
    <w:p>
      <w:pPr>
        <w:widowControl/>
        <w:spacing w:line="580" w:lineRule="exact"/>
        <w:ind w:firstLine="586"/>
        <w:jc w:val="left"/>
        <w:rPr>
          <w:rFonts w:hint="eastAsia" w:ascii="方正仿宋_GBK" w:hAnsi="仿宋_GB2312" w:eastAsia="方正仿宋_GBK" w:cs="仿宋_GB2312"/>
          <w:kern w:val="0"/>
          <w:sz w:val="32"/>
          <w:szCs w:val="32"/>
        </w:rPr>
      </w:pPr>
      <w:r>
        <w:rPr>
          <w:rFonts w:hint="eastAsia" w:ascii="方正黑体_GBK" w:hAnsi="仿宋_GB2312" w:eastAsia="方正黑体_GBK" w:cs="仿宋_GB2312"/>
          <w:kern w:val="0"/>
          <w:sz w:val="32"/>
          <w:szCs w:val="32"/>
        </w:rPr>
        <w:t>第六条</w:t>
      </w:r>
      <w:r>
        <w:rPr>
          <w:rFonts w:hint="eastAsia" w:ascii="仿宋_GB2312" w:hAnsi="仿宋_GB2312" w:cs="仿宋_GB2312"/>
          <w:kern w:val="0"/>
          <w:szCs w:val="32"/>
          <w:lang w:bidi="ar"/>
        </w:rPr>
        <w:t xml:space="preserve"> </w:t>
      </w:r>
      <w:r>
        <w:rPr>
          <w:rFonts w:hint="eastAsia" w:ascii="方正仿宋_GBK" w:hAnsi="仿宋_GB2312" w:eastAsia="方正仿宋_GBK" w:cs="仿宋_GB2312"/>
          <w:kern w:val="0"/>
          <w:sz w:val="32"/>
          <w:szCs w:val="32"/>
        </w:rPr>
        <w:t>质量工程项目管理办公室组织专家组对推荐人材料进行评审排序。评审结果将在相应范围内予以公示，对公示无异议者，学校将根据排序结果择优推荐省级及以上教学名师。</w:t>
      </w:r>
    </w:p>
    <w:p>
      <w:pPr>
        <w:widowControl/>
        <w:spacing w:line="580" w:lineRule="exact"/>
        <w:ind w:firstLine="586"/>
        <w:jc w:val="left"/>
        <w:rPr>
          <w:rFonts w:hint="eastAsia" w:ascii="方正仿宋_GBK" w:hAnsi="仿宋_GB2312" w:eastAsia="方正仿宋_GBK" w:cs="仿宋_GB2312"/>
          <w:kern w:val="0"/>
          <w:sz w:val="32"/>
          <w:szCs w:val="32"/>
        </w:rPr>
      </w:pPr>
      <w:r>
        <w:rPr>
          <w:rFonts w:hint="eastAsia" w:ascii="方正黑体_GBK" w:hAnsi="仿宋_GB2312" w:eastAsia="方正黑体_GBK" w:cs="仿宋_GB2312"/>
          <w:kern w:val="0"/>
          <w:sz w:val="32"/>
          <w:szCs w:val="32"/>
        </w:rPr>
        <w:t xml:space="preserve">第七条 </w:t>
      </w:r>
      <w:r>
        <w:rPr>
          <w:rFonts w:hint="eastAsia" w:ascii="方正仿宋_GBK" w:hAnsi="仿宋_GB2312" w:eastAsia="方正仿宋_GBK" w:cs="仿宋_GB2312"/>
          <w:kern w:val="0"/>
          <w:sz w:val="32"/>
          <w:szCs w:val="32"/>
        </w:rPr>
        <w:t>对未获省级立项的优秀推荐人，学校将遴选部分作校级教学名师立项，校级立项名额每次不超过5人。</w:t>
      </w:r>
    </w:p>
    <w:p>
      <w:pPr>
        <w:widowControl/>
        <w:spacing w:line="580" w:lineRule="exact"/>
        <w:ind w:firstLine="586"/>
        <w:jc w:val="left"/>
        <w:rPr>
          <w:rFonts w:ascii="仿宋_GB2312" w:hAnsi="仿宋_GB2312" w:cs="仿宋_GB2312"/>
          <w:kern w:val="0"/>
          <w:szCs w:val="32"/>
          <w:lang w:bidi="ar"/>
        </w:rPr>
      </w:pPr>
      <w:r>
        <w:rPr>
          <w:rFonts w:hint="eastAsia" w:ascii="方正黑体_GBK" w:hAnsi="仿宋_GB2312" w:eastAsia="方正黑体_GBK" w:cs="仿宋_GB2312"/>
          <w:kern w:val="0"/>
          <w:sz w:val="32"/>
          <w:szCs w:val="32"/>
        </w:rPr>
        <w:t>第八条</w:t>
      </w:r>
      <w:r>
        <w:rPr>
          <w:rFonts w:hint="eastAsia" w:ascii="仿宋_GB2312" w:hAnsi="仿宋_GB2312" w:cs="仿宋_GB2312"/>
          <w:kern w:val="0"/>
          <w:szCs w:val="32"/>
          <w:lang w:bidi="ar"/>
        </w:rPr>
        <w:t xml:space="preserve"> </w:t>
      </w:r>
      <w:r>
        <w:rPr>
          <w:rFonts w:hint="eastAsia" w:ascii="方正仿宋_GBK" w:hAnsi="仿宋_GB2312" w:eastAsia="方正仿宋_GBK" w:cs="仿宋_GB2312"/>
          <w:kern w:val="0"/>
          <w:sz w:val="32"/>
          <w:szCs w:val="32"/>
        </w:rPr>
        <w:t>学校对获得教学名师的教师进行表彰，并按学校相关文件给与奖励。教学名师评奖结果记入教师考核档案，作为教师职称评审、职务晋级的重要依据。</w:t>
      </w:r>
    </w:p>
    <w:p>
      <w:pPr>
        <w:widowControl/>
        <w:spacing w:line="580" w:lineRule="exact"/>
        <w:ind w:firstLine="586"/>
        <w:jc w:val="left"/>
        <w:rPr>
          <w:rFonts w:ascii="仿宋_GB2312" w:hAnsi="仿宋_GB2312" w:cs="仿宋_GB2312"/>
          <w:kern w:val="0"/>
          <w:szCs w:val="32"/>
          <w:lang w:bidi="ar"/>
        </w:rPr>
      </w:pPr>
    </w:p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2ZGNhNDhkMTcyZTFiNGY0M2I0MGFhMmViNjA5NDgifQ=="/>
  </w:docVars>
  <w:rsids>
    <w:rsidRoot w:val="00000000"/>
    <w:rsid w:val="224109BE"/>
    <w:rsid w:val="2A03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2022-01-05T02:31:00Z</dcterms:created>
  <dc:creator>汪</dc:creator>
  <cp:lastModifiedBy>WangW</cp:lastModifiedBy>
  <dcterms:modified xsi:type="dcterms:W3CDTF">2023-11-02T07:52:00Z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A23A410FD1024ECB8346F3A675FEF5E1</vt:lpwstr>
  </property>
</Properties>
</file>