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085A926">
      <w:pPr>
        <w:keepNext w:val="0"/>
        <w:keepLines w:val="0"/>
        <w:pageBreakBefore w:val="0"/>
        <w:widowControl w:val="0"/>
        <w:kinsoku/>
        <w:wordWrap/>
        <w:overflowPunct/>
        <w:topLinePunct w:val="0"/>
        <w:autoSpaceDE/>
        <w:autoSpaceDN/>
        <w:bidi w:val="0"/>
        <w:adjustRightInd/>
        <w:snapToGrid/>
        <w:spacing w:before="157" w:beforeLines="50" w:after="157" w:afterLines="50" w:line="540" w:lineRule="exact"/>
        <w:jc w:val="center"/>
        <w:textAlignment w:val="auto"/>
        <w:rPr>
          <w:rFonts w:hint="eastAsia" w:ascii="黑体" w:hAnsi="黑体" w:eastAsia="黑体" w:cs="黑体"/>
          <w:b/>
          <w:bCs/>
          <w:sz w:val="44"/>
          <w:szCs w:val="44"/>
        </w:rPr>
      </w:pPr>
      <w:r>
        <w:rPr>
          <w:rFonts w:hint="eastAsia" w:ascii="黑体" w:hAnsi="黑体" w:eastAsia="黑体" w:cs="黑体"/>
          <w:b/>
          <w:bCs/>
          <w:sz w:val="44"/>
          <w:szCs w:val="44"/>
        </w:rPr>
        <w:t>2024年度安徽医科大学校级质量工程</w:t>
      </w:r>
    </w:p>
    <w:p w14:paraId="0972EE9E">
      <w:pPr>
        <w:keepNext w:val="0"/>
        <w:keepLines w:val="0"/>
        <w:pageBreakBefore w:val="0"/>
        <w:widowControl w:val="0"/>
        <w:kinsoku/>
        <w:wordWrap/>
        <w:overflowPunct/>
        <w:topLinePunct w:val="0"/>
        <w:autoSpaceDE/>
        <w:autoSpaceDN/>
        <w:bidi w:val="0"/>
        <w:adjustRightInd w:val="0"/>
        <w:snapToGrid w:val="0"/>
        <w:spacing w:before="157" w:beforeLines="50" w:after="157" w:afterLines="50" w:line="540" w:lineRule="exact"/>
        <w:jc w:val="center"/>
        <w:textAlignment w:val="auto"/>
        <w:rPr>
          <w:rFonts w:hint="eastAsia" w:ascii="黑体" w:hAnsi="黑体" w:eastAsia="黑体" w:cs="黑体"/>
          <w:sz w:val="32"/>
          <w:szCs w:val="32"/>
        </w:rPr>
      </w:pPr>
      <w:r>
        <w:rPr>
          <w:rFonts w:hint="eastAsia" w:ascii="黑体" w:hAnsi="黑体" w:eastAsia="黑体" w:cs="黑体"/>
          <w:b/>
          <w:bCs/>
          <w:sz w:val="44"/>
          <w:szCs w:val="44"/>
        </w:rPr>
        <w:t>重点项目补充立项指南</w:t>
      </w:r>
    </w:p>
    <w:p w14:paraId="32CB406A">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为了进一步提升质量工程项目在学校本科教育教学改革中的引领、示范、辐射作用，进一步固底板、锻长板，补短板、强弱项，育新板、扬优势，经研究决定，在省级质量工程项目申报推荐项目的同时，补充建设一批校级质量工程重点项目，立项指南如下。</w:t>
      </w:r>
    </w:p>
    <w:p w14:paraId="04624DF5">
      <w:pPr>
        <w:keepNext w:val="0"/>
        <w:keepLines w:val="0"/>
        <w:pageBreakBefore w:val="0"/>
        <w:widowControl w:val="0"/>
        <w:kinsoku/>
        <w:wordWrap/>
        <w:overflowPunct/>
        <w:topLinePunct w:val="0"/>
        <w:autoSpaceDE/>
        <w:autoSpaceDN/>
        <w:bidi w:val="0"/>
        <w:spacing w:line="540" w:lineRule="exact"/>
        <w:ind w:firstLine="643" w:firstLineChars="200"/>
        <w:textAlignment w:val="auto"/>
        <w:rPr>
          <w:rFonts w:hint="default" w:ascii="Times New Roman" w:hAnsi="Times New Roman" w:eastAsia="方正仿宋_GBK" w:cs="Times New Roman"/>
          <w:b/>
          <w:bCs/>
          <w:sz w:val="32"/>
          <w:szCs w:val="32"/>
        </w:rPr>
      </w:pPr>
      <w:r>
        <w:rPr>
          <w:rFonts w:hint="default" w:ascii="Times New Roman" w:hAnsi="Times New Roman" w:eastAsia="方正仿宋_GBK" w:cs="Times New Roman"/>
          <w:b/>
          <w:bCs/>
          <w:sz w:val="32"/>
          <w:szCs w:val="32"/>
          <w:lang w:val="en-US" w:eastAsia="zh-CN"/>
        </w:rPr>
        <w:t>一、</w:t>
      </w:r>
      <w:r>
        <w:rPr>
          <w:rFonts w:hint="default" w:ascii="Times New Roman" w:hAnsi="Times New Roman" w:eastAsia="方正仿宋_GBK" w:cs="Times New Roman"/>
          <w:b/>
          <w:bCs/>
          <w:sz w:val="32"/>
          <w:szCs w:val="32"/>
        </w:rPr>
        <w:t>学院</w:t>
      </w:r>
      <w:r>
        <w:rPr>
          <w:rFonts w:hint="default" w:ascii="Times New Roman" w:hAnsi="Times New Roman" w:eastAsia="方正仿宋_GBK" w:cs="Times New Roman"/>
          <w:b/>
          <w:bCs/>
          <w:sz w:val="32"/>
          <w:szCs w:val="32"/>
          <w:lang w:eastAsia="zh-CN"/>
        </w:rPr>
        <w:t>课程思政发展中心</w:t>
      </w:r>
      <w:r>
        <w:rPr>
          <w:rFonts w:hint="default" w:ascii="Times New Roman" w:hAnsi="Times New Roman" w:eastAsia="方正仿宋_GBK" w:cs="Times New Roman"/>
          <w:b/>
          <w:bCs/>
          <w:sz w:val="32"/>
          <w:szCs w:val="32"/>
        </w:rPr>
        <w:t>项目</w:t>
      </w:r>
    </w:p>
    <w:p w14:paraId="35B6801F">
      <w:pPr>
        <w:keepNext w:val="0"/>
        <w:keepLines w:val="0"/>
        <w:pageBreakBefore w:val="0"/>
        <w:widowControl w:val="0"/>
        <w:kinsoku/>
        <w:wordWrap/>
        <w:overflowPunct/>
        <w:topLinePunct w:val="0"/>
        <w:autoSpaceDE/>
        <w:autoSpaceDN/>
        <w:bidi w:val="0"/>
        <w:adjustRightInd/>
        <w:snapToGrid/>
        <w:spacing w:line="540" w:lineRule="exact"/>
        <w:ind w:firstLine="643" w:firstLineChars="200"/>
        <w:textAlignment w:val="auto"/>
        <w:rPr>
          <w:rFonts w:hint="default" w:ascii="Times New Roman" w:hAnsi="Times New Roman" w:eastAsia="方正仿宋_GBK" w:cs="Times New Roman"/>
          <w:b/>
          <w:bCs/>
          <w:sz w:val="32"/>
          <w:szCs w:val="32"/>
        </w:rPr>
      </w:pPr>
      <w:r>
        <w:rPr>
          <w:rFonts w:hint="default" w:ascii="Times New Roman" w:hAnsi="Times New Roman" w:eastAsia="方正仿宋_GBK" w:cs="Times New Roman"/>
          <w:b/>
          <w:bCs/>
          <w:sz w:val="32"/>
          <w:szCs w:val="32"/>
        </w:rPr>
        <w:t>1.</w:t>
      </w:r>
      <w:r>
        <w:rPr>
          <w:rFonts w:hint="default" w:ascii="Times New Roman" w:hAnsi="Times New Roman" w:eastAsia="方正仿宋_GBK" w:cs="Times New Roman"/>
          <w:b/>
          <w:bCs/>
          <w:sz w:val="32"/>
          <w:szCs w:val="32"/>
          <w:lang w:val="en-US"/>
        </w:rPr>
        <w:t xml:space="preserve"> </w:t>
      </w:r>
      <w:r>
        <w:rPr>
          <w:rFonts w:hint="default" w:ascii="Times New Roman" w:hAnsi="Times New Roman" w:eastAsia="方正仿宋_GBK" w:cs="Times New Roman"/>
          <w:b/>
          <w:bCs/>
          <w:sz w:val="32"/>
          <w:szCs w:val="32"/>
        </w:rPr>
        <w:t>建设目标</w:t>
      </w:r>
    </w:p>
    <w:p w14:paraId="15BF8C54">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构建以学院为单位的课程思政建设机制，加强思政元素与专业课程的有机融合，实现</w:t>
      </w:r>
      <w:r>
        <w:rPr>
          <w:rFonts w:hint="eastAsia" w:ascii="Times New Roman" w:hAnsi="Times New Roman" w:eastAsia="方正仿宋_GBK" w:cs="Times New Roman"/>
          <w:sz w:val="32"/>
          <w:szCs w:val="32"/>
          <w:lang w:eastAsia="zh-CN"/>
        </w:rPr>
        <w:t>“</w:t>
      </w:r>
      <w:r>
        <w:rPr>
          <w:rFonts w:hint="default" w:ascii="Times New Roman" w:hAnsi="Times New Roman" w:eastAsia="方正仿宋_GBK" w:cs="Times New Roman"/>
          <w:sz w:val="32"/>
          <w:szCs w:val="32"/>
        </w:rPr>
        <w:t>专业课</w:t>
      </w:r>
      <w:r>
        <w:rPr>
          <w:rFonts w:hint="eastAsia" w:ascii="Times New Roman" w:hAnsi="Times New Roman" w:eastAsia="方正仿宋_GBK" w:cs="Times New Roman"/>
          <w:sz w:val="32"/>
          <w:szCs w:val="32"/>
          <w:lang w:eastAsia="zh-CN"/>
        </w:rPr>
        <w:t>”</w:t>
      </w:r>
      <w:r>
        <w:rPr>
          <w:rFonts w:hint="default" w:ascii="Times New Roman" w:hAnsi="Times New Roman" w:eastAsia="方正仿宋_GBK" w:cs="Times New Roman"/>
          <w:sz w:val="32"/>
          <w:szCs w:val="32"/>
        </w:rPr>
        <w:t>与</w:t>
      </w:r>
      <w:r>
        <w:rPr>
          <w:rFonts w:hint="eastAsia" w:ascii="Times New Roman" w:hAnsi="Times New Roman" w:eastAsia="方正仿宋_GBK" w:cs="Times New Roman"/>
          <w:sz w:val="32"/>
          <w:szCs w:val="32"/>
          <w:lang w:eastAsia="zh-CN"/>
        </w:rPr>
        <w:t>“</w:t>
      </w:r>
      <w:r>
        <w:rPr>
          <w:rFonts w:hint="default" w:ascii="Times New Roman" w:hAnsi="Times New Roman" w:eastAsia="方正仿宋_GBK" w:cs="Times New Roman"/>
          <w:sz w:val="32"/>
          <w:szCs w:val="32"/>
        </w:rPr>
        <w:t>思政课</w:t>
      </w:r>
      <w:r>
        <w:rPr>
          <w:rFonts w:hint="eastAsia" w:ascii="Times New Roman" w:hAnsi="Times New Roman" w:eastAsia="方正仿宋_GBK" w:cs="Times New Roman"/>
          <w:sz w:val="32"/>
          <w:szCs w:val="32"/>
          <w:lang w:eastAsia="zh-CN"/>
        </w:rPr>
        <w:t>”</w:t>
      </w:r>
      <w:r>
        <w:rPr>
          <w:rFonts w:hint="default" w:ascii="Times New Roman" w:hAnsi="Times New Roman" w:eastAsia="方正仿宋_GBK" w:cs="Times New Roman"/>
          <w:sz w:val="32"/>
          <w:szCs w:val="32"/>
        </w:rPr>
        <w:t>协同育人。培养一支高素质的课程思政教学团队，开发优质课程思政教学资源，打造课程思政示范课程，形成可推广的经验和模式。提升教师育德能力和学生思政素养，推动课程思政全覆盖和高质量发展。</w:t>
      </w:r>
    </w:p>
    <w:p w14:paraId="431A751B">
      <w:pPr>
        <w:keepNext w:val="0"/>
        <w:keepLines w:val="0"/>
        <w:pageBreakBefore w:val="0"/>
        <w:widowControl w:val="0"/>
        <w:numPr>
          <w:ilvl w:val="0"/>
          <w:numId w:val="1"/>
        </w:numPr>
        <w:kinsoku/>
        <w:wordWrap/>
        <w:overflowPunct/>
        <w:topLinePunct w:val="0"/>
        <w:autoSpaceDE/>
        <w:autoSpaceDN/>
        <w:bidi w:val="0"/>
        <w:adjustRightInd/>
        <w:snapToGrid/>
        <w:spacing w:line="540" w:lineRule="exact"/>
        <w:ind w:left="0" w:leftChars="0" w:firstLine="643" w:firstLineChars="200"/>
        <w:textAlignment w:val="auto"/>
        <w:rPr>
          <w:rFonts w:hint="default" w:ascii="Times New Roman" w:hAnsi="Times New Roman" w:eastAsia="方正仿宋_GBK" w:cs="Times New Roman"/>
          <w:b/>
          <w:bCs/>
          <w:sz w:val="32"/>
          <w:szCs w:val="32"/>
        </w:rPr>
      </w:pPr>
      <w:r>
        <w:rPr>
          <w:rFonts w:hint="default" w:ascii="Times New Roman" w:hAnsi="Times New Roman" w:eastAsia="方正仿宋_GBK" w:cs="Times New Roman"/>
          <w:b/>
          <w:bCs/>
          <w:sz w:val="32"/>
          <w:szCs w:val="32"/>
        </w:rPr>
        <w:t>建设内容</w:t>
      </w:r>
    </w:p>
    <w:p w14:paraId="1CFCC094">
      <w:pPr>
        <w:keepNext w:val="0"/>
        <w:keepLines w:val="0"/>
        <w:pageBreakBefore w:val="0"/>
        <w:widowControl w:val="0"/>
        <w:kinsoku/>
        <w:wordWrap/>
        <w:overflowPunct/>
        <w:topLinePunct w:val="0"/>
        <w:autoSpaceDE/>
        <w:autoSpaceDN/>
        <w:bidi w:val="0"/>
        <w:spacing w:line="54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lang w:eastAsia="zh-CN"/>
        </w:rPr>
        <w:t>（</w:t>
      </w:r>
      <w:r>
        <w:rPr>
          <w:rFonts w:hint="default" w:ascii="Times New Roman" w:hAnsi="Times New Roman" w:eastAsia="方正仿宋_GBK" w:cs="Times New Roman"/>
          <w:sz w:val="32"/>
          <w:szCs w:val="32"/>
          <w:lang w:val="en-US" w:eastAsia="zh-CN"/>
        </w:rPr>
        <w:t>1</w:t>
      </w:r>
      <w:r>
        <w:rPr>
          <w:rFonts w:hint="default" w:ascii="Times New Roman" w:hAnsi="Times New Roman" w:eastAsia="方正仿宋_GBK" w:cs="Times New Roman"/>
          <w:sz w:val="32"/>
          <w:szCs w:val="32"/>
          <w:lang w:eastAsia="zh-CN"/>
        </w:rPr>
        <w:t>）</w:t>
      </w:r>
      <w:r>
        <w:rPr>
          <w:rFonts w:hint="default" w:ascii="Times New Roman" w:hAnsi="Times New Roman" w:eastAsia="方正仿宋_GBK" w:cs="Times New Roman"/>
          <w:sz w:val="32"/>
          <w:szCs w:val="32"/>
        </w:rPr>
        <w:t>课程思政教学体系建设</w:t>
      </w:r>
      <w:r>
        <w:rPr>
          <w:rFonts w:hint="default" w:ascii="Times New Roman" w:hAnsi="Times New Roman" w:eastAsia="方正仿宋_GBK" w:cs="Times New Roman"/>
          <w:sz w:val="32"/>
          <w:szCs w:val="32"/>
          <w:lang w:eastAsia="zh-CN"/>
        </w:rPr>
        <w:t>。</w:t>
      </w:r>
      <w:r>
        <w:rPr>
          <w:rFonts w:hint="default" w:ascii="Times New Roman" w:hAnsi="Times New Roman" w:eastAsia="方正仿宋_GBK" w:cs="Times New Roman"/>
          <w:sz w:val="32"/>
          <w:szCs w:val="32"/>
        </w:rPr>
        <w:t xml:space="preserve">梳理并挖掘专业课程中的思政元素，构建课程思政教学目标体系和教学设计。推动全院课程思政全覆盖，开发至少5门具有学院特色的课程思政示范课程。  </w:t>
      </w:r>
    </w:p>
    <w:p w14:paraId="5F4B5B42">
      <w:pPr>
        <w:keepNext w:val="0"/>
        <w:keepLines w:val="0"/>
        <w:pageBreakBefore w:val="0"/>
        <w:widowControl w:val="0"/>
        <w:kinsoku/>
        <w:wordWrap/>
        <w:overflowPunct/>
        <w:topLinePunct w:val="0"/>
        <w:autoSpaceDE/>
        <w:autoSpaceDN/>
        <w:bidi w:val="0"/>
        <w:spacing w:line="54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lang w:eastAsia="zh-CN"/>
        </w:rPr>
        <w:t>（</w:t>
      </w:r>
      <w:r>
        <w:rPr>
          <w:rFonts w:hint="default" w:ascii="Times New Roman" w:hAnsi="Times New Roman" w:eastAsia="方正仿宋_GBK" w:cs="Times New Roman"/>
          <w:sz w:val="32"/>
          <w:szCs w:val="32"/>
          <w:lang w:val="en-US" w:eastAsia="zh-CN"/>
        </w:rPr>
        <w:t>2</w:t>
      </w:r>
      <w:r>
        <w:rPr>
          <w:rFonts w:hint="default" w:ascii="Times New Roman" w:hAnsi="Times New Roman" w:eastAsia="方正仿宋_GBK" w:cs="Times New Roman"/>
          <w:sz w:val="32"/>
          <w:szCs w:val="32"/>
          <w:lang w:eastAsia="zh-CN"/>
        </w:rPr>
        <w:t>）</w:t>
      </w:r>
      <w:r>
        <w:rPr>
          <w:rFonts w:hint="default" w:ascii="Times New Roman" w:hAnsi="Times New Roman" w:eastAsia="方正仿宋_GBK" w:cs="Times New Roman"/>
          <w:sz w:val="32"/>
          <w:szCs w:val="32"/>
        </w:rPr>
        <w:t>课程思政教学资源开发</w:t>
      </w:r>
      <w:r>
        <w:rPr>
          <w:rFonts w:hint="default" w:ascii="Times New Roman" w:hAnsi="Times New Roman" w:eastAsia="方正仿宋_GBK" w:cs="Times New Roman"/>
          <w:sz w:val="32"/>
          <w:szCs w:val="32"/>
          <w:lang w:eastAsia="zh-CN"/>
        </w:rPr>
        <w:t>。</w:t>
      </w:r>
      <w:r>
        <w:rPr>
          <w:rFonts w:hint="default" w:ascii="Times New Roman" w:hAnsi="Times New Roman" w:eastAsia="方正仿宋_GBK" w:cs="Times New Roman"/>
          <w:sz w:val="32"/>
          <w:szCs w:val="32"/>
        </w:rPr>
        <w:t>开发课程思政教学案例库、微课视频、教学课件和教材等资源。构建开放共享的课程思政资源平台，实现教学资源共享。</w:t>
      </w:r>
      <w:bookmarkStart w:id="0" w:name="_GoBack"/>
      <w:r>
        <w:rPr>
          <w:rFonts w:hint="default" w:ascii="Times New Roman" w:hAnsi="Times New Roman" w:eastAsia="方正仿宋_GBK" w:cs="Times New Roman"/>
          <w:sz w:val="32"/>
          <w:szCs w:val="32"/>
        </w:rPr>
        <w:t xml:space="preserve"> </w:t>
      </w:r>
      <w:bookmarkEnd w:id="0"/>
      <w:r>
        <w:rPr>
          <w:rFonts w:hint="default" w:ascii="Times New Roman" w:hAnsi="Times New Roman" w:eastAsia="方正仿宋_GBK" w:cs="Times New Roman"/>
          <w:sz w:val="32"/>
          <w:szCs w:val="32"/>
        </w:rPr>
        <w:t xml:space="preserve"> </w:t>
      </w:r>
    </w:p>
    <w:p w14:paraId="238624D4">
      <w:pPr>
        <w:keepNext w:val="0"/>
        <w:keepLines w:val="0"/>
        <w:pageBreakBefore w:val="0"/>
        <w:widowControl w:val="0"/>
        <w:kinsoku/>
        <w:wordWrap/>
        <w:overflowPunct/>
        <w:topLinePunct w:val="0"/>
        <w:autoSpaceDE/>
        <w:autoSpaceDN/>
        <w:bidi w:val="0"/>
        <w:spacing w:line="54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lang w:eastAsia="zh-CN"/>
        </w:rPr>
        <w:t>（</w:t>
      </w:r>
      <w:r>
        <w:rPr>
          <w:rFonts w:hint="default" w:ascii="Times New Roman" w:hAnsi="Times New Roman" w:eastAsia="方正仿宋_GBK" w:cs="Times New Roman"/>
          <w:sz w:val="32"/>
          <w:szCs w:val="32"/>
          <w:lang w:val="en-US" w:eastAsia="zh-CN"/>
        </w:rPr>
        <w:t>3</w:t>
      </w:r>
      <w:r>
        <w:rPr>
          <w:rFonts w:hint="default" w:ascii="Times New Roman" w:hAnsi="Times New Roman" w:eastAsia="方正仿宋_GBK" w:cs="Times New Roman"/>
          <w:sz w:val="32"/>
          <w:szCs w:val="32"/>
          <w:lang w:eastAsia="zh-CN"/>
        </w:rPr>
        <w:t>）</w:t>
      </w:r>
      <w:r>
        <w:rPr>
          <w:rFonts w:hint="default" w:ascii="Times New Roman" w:hAnsi="Times New Roman" w:eastAsia="方正仿宋_GBK" w:cs="Times New Roman"/>
          <w:sz w:val="32"/>
          <w:szCs w:val="32"/>
        </w:rPr>
        <w:t>课程思政师资队伍建设</w:t>
      </w:r>
      <w:r>
        <w:rPr>
          <w:rFonts w:hint="default" w:ascii="Times New Roman" w:hAnsi="Times New Roman" w:eastAsia="方正仿宋_GBK" w:cs="Times New Roman"/>
          <w:sz w:val="32"/>
          <w:szCs w:val="32"/>
          <w:lang w:eastAsia="zh-CN"/>
        </w:rPr>
        <w:t>。</w:t>
      </w:r>
      <w:r>
        <w:rPr>
          <w:rFonts w:hint="default" w:ascii="Times New Roman" w:hAnsi="Times New Roman" w:eastAsia="方正仿宋_GBK" w:cs="Times New Roman"/>
          <w:sz w:val="32"/>
          <w:szCs w:val="32"/>
        </w:rPr>
        <w:t xml:space="preserve">开展课程思政专题培训与研讨活动，提高教师课程思政教学能力。鼓励教师参与课程思政教学竞赛，评选和表彰优秀教学案例与教师。 </w:t>
      </w:r>
    </w:p>
    <w:p w14:paraId="0AEF2904">
      <w:pPr>
        <w:keepNext w:val="0"/>
        <w:keepLines w:val="0"/>
        <w:pageBreakBefore w:val="0"/>
        <w:widowControl w:val="0"/>
        <w:kinsoku/>
        <w:wordWrap/>
        <w:overflowPunct/>
        <w:topLinePunct w:val="0"/>
        <w:autoSpaceDE/>
        <w:autoSpaceDN/>
        <w:bidi w:val="0"/>
        <w:spacing w:line="54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lang w:eastAsia="zh-CN"/>
        </w:rPr>
        <w:t>（</w:t>
      </w:r>
      <w:r>
        <w:rPr>
          <w:rFonts w:hint="default" w:ascii="Times New Roman" w:hAnsi="Times New Roman" w:eastAsia="方正仿宋_GBK" w:cs="Times New Roman"/>
          <w:sz w:val="32"/>
          <w:szCs w:val="32"/>
          <w:lang w:val="en-US" w:eastAsia="zh-CN"/>
        </w:rPr>
        <w:t>4</w:t>
      </w:r>
      <w:r>
        <w:rPr>
          <w:rFonts w:hint="default" w:ascii="Times New Roman" w:hAnsi="Times New Roman" w:eastAsia="方正仿宋_GBK" w:cs="Times New Roman"/>
          <w:sz w:val="32"/>
          <w:szCs w:val="32"/>
          <w:lang w:eastAsia="zh-CN"/>
        </w:rPr>
        <w:t>）</w:t>
      </w:r>
      <w:r>
        <w:rPr>
          <w:rFonts w:hint="default" w:ascii="Times New Roman" w:hAnsi="Times New Roman" w:eastAsia="方正仿宋_GBK" w:cs="Times New Roman"/>
          <w:sz w:val="32"/>
          <w:szCs w:val="32"/>
        </w:rPr>
        <w:t>课程思政实践与评价机制</w:t>
      </w:r>
      <w:r>
        <w:rPr>
          <w:rFonts w:hint="default" w:ascii="Times New Roman" w:hAnsi="Times New Roman" w:eastAsia="方正仿宋_GBK" w:cs="Times New Roman"/>
          <w:sz w:val="32"/>
          <w:szCs w:val="32"/>
          <w:lang w:eastAsia="zh-CN"/>
        </w:rPr>
        <w:t>。</w:t>
      </w:r>
      <w:r>
        <w:rPr>
          <w:rFonts w:hint="default" w:ascii="Times New Roman" w:hAnsi="Times New Roman" w:eastAsia="方正仿宋_GBK" w:cs="Times New Roman"/>
          <w:sz w:val="32"/>
          <w:szCs w:val="32"/>
        </w:rPr>
        <w:t xml:space="preserve">建立课程思政教学评价指标体系，完善教学质量评价机制。开展课程思政建设效果评估，总结经验并撰写教学改革研究报告。  </w:t>
      </w:r>
    </w:p>
    <w:p w14:paraId="39C528E4">
      <w:pPr>
        <w:keepNext w:val="0"/>
        <w:keepLines w:val="0"/>
        <w:pageBreakBefore w:val="0"/>
        <w:widowControl w:val="0"/>
        <w:kinsoku/>
        <w:wordWrap/>
        <w:overflowPunct/>
        <w:topLinePunct w:val="0"/>
        <w:autoSpaceDE/>
        <w:autoSpaceDN/>
        <w:bidi w:val="0"/>
        <w:spacing w:line="54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lang w:eastAsia="zh-CN"/>
        </w:rPr>
        <w:t>（</w:t>
      </w:r>
      <w:r>
        <w:rPr>
          <w:rFonts w:hint="default" w:ascii="Times New Roman" w:hAnsi="Times New Roman" w:eastAsia="方正仿宋_GBK" w:cs="Times New Roman"/>
          <w:sz w:val="32"/>
          <w:szCs w:val="32"/>
          <w:lang w:val="en-US" w:eastAsia="zh-CN"/>
        </w:rPr>
        <w:t>5</w:t>
      </w:r>
      <w:r>
        <w:rPr>
          <w:rFonts w:hint="default" w:ascii="Times New Roman" w:hAnsi="Times New Roman" w:eastAsia="方正仿宋_GBK" w:cs="Times New Roman"/>
          <w:sz w:val="32"/>
          <w:szCs w:val="32"/>
          <w:lang w:eastAsia="zh-CN"/>
        </w:rPr>
        <w:t>）</w:t>
      </w:r>
      <w:r>
        <w:rPr>
          <w:rFonts w:hint="default" w:ascii="Times New Roman" w:hAnsi="Times New Roman" w:eastAsia="方正仿宋_GBK" w:cs="Times New Roman"/>
          <w:sz w:val="32"/>
          <w:szCs w:val="32"/>
        </w:rPr>
        <w:t>课程思政文化建设</w:t>
      </w:r>
      <w:r>
        <w:rPr>
          <w:rFonts w:hint="default" w:ascii="Times New Roman" w:hAnsi="Times New Roman" w:eastAsia="方正仿宋_GBK" w:cs="Times New Roman"/>
          <w:sz w:val="32"/>
          <w:szCs w:val="32"/>
          <w:lang w:eastAsia="zh-CN"/>
        </w:rPr>
        <w:t>。</w:t>
      </w:r>
      <w:r>
        <w:rPr>
          <w:rFonts w:hint="default" w:ascii="Times New Roman" w:hAnsi="Times New Roman" w:eastAsia="方正仿宋_GBK" w:cs="Times New Roman"/>
          <w:sz w:val="32"/>
          <w:szCs w:val="32"/>
        </w:rPr>
        <w:t xml:space="preserve">通过讲座、展览等形式在全院营造课程思政文化氛围。定期举办学院课程思政成果展示活动，推广建设经验。  </w:t>
      </w:r>
    </w:p>
    <w:p w14:paraId="2754ED1D">
      <w:pPr>
        <w:keepNext w:val="0"/>
        <w:keepLines w:val="0"/>
        <w:pageBreakBefore w:val="0"/>
        <w:widowControl w:val="0"/>
        <w:kinsoku/>
        <w:wordWrap/>
        <w:overflowPunct/>
        <w:topLinePunct w:val="0"/>
        <w:autoSpaceDE/>
        <w:autoSpaceDN/>
        <w:bidi w:val="0"/>
        <w:adjustRightInd/>
        <w:snapToGrid/>
        <w:spacing w:line="540" w:lineRule="exact"/>
        <w:ind w:firstLine="643" w:firstLineChars="200"/>
        <w:textAlignment w:val="auto"/>
        <w:rPr>
          <w:rFonts w:hint="default" w:ascii="Times New Roman" w:hAnsi="Times New Roman" w:eastAsia="方正仿宋_GBK" w:cs="Times New Roman"/>
          <w:b/>
          <w:bCs/>
          <w:sz w:val="32"/>
          <w:szCs w:val="32"/>
        </w:rPr>
      </w:pPr>
      <w:r>
        <w:rPr>
          <w:rFonts w:hint="default" w:ascii="Times New Roman" w:hAnsi="Times New Roman" w:eastAsia="方正仿宋_GBK" w:cs="Times New Roman"/>
          <w:b/>
          <w:bCs/>
          <w:sz w:val="32"/>
          <w:szCs w:val="32"/>
          <w:lang w:val="en-US"/>
        </w:rPr>
        <w:t>3</w:t>
      </w:r>
      <w:r>
        <w:rPr>
          <w:rFonts w:hint="default" w:ascii="Times New Roman" w:hAnsi="Times New Roman" w:eastAsia="方正仿宋_GBK" w:cs="Times New Roman"/>
          <w:b/>
          <w:bCs/>
          <w:sz w:val="32"/>
          <w:szCs w:val="32"/>
        </w:rPr>
        <w:t>. 申报条件</w:t>
      </w:r>
    </w:p>
    <w:p w14:paraId="51FE9EC7">
      <w:pPr>
        <w:keepNext w:val="0"/>
        <w:keepLines w:val="0"/>
        <w:pageBreakBefore w:val="0"/>
        <w:widowControl w:val="0"/>
        <w:kinsoku/>
        <w:wordWrap/>
        <w:overflowPunct/>
        <w:topLinePunct w:val="0"/>
        <w:autoSpaceDE/>
        <w:autoSpaceDN/>
        <w:bidi w:val="0"/>
        <w:spacing w:line="540" w:lineRule="exact"/>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 xml:space="preserve"> </w:t>
      </w:r>
      <w:r>
        <w:rPr>
          <w:rFonts w:hint="default" w:ascii="Times New Roman" w:hAnsi="Times New Roman" w:eastAsia="方正仿宋_GBK" w:cs="Times New Roman"/>
          <w:sz w:val="32"/>
          <w:szCs w:val="32"/>
          <w:lang w:val="en-US"/>
        </w:rPr>
        <w:t xml:space="preserve">  </w:t>
      </w:r>
      <w:r>
        <w:rPr>
          <w:rFonts w:hint="default" w:ascii="Times New Roman" w:hAnsi="Times New Roman" w:eastAsia="方正仿宋_GBK" w:cs="Times New Roman"/>
          <w:sz w:val="32"/>
          <w:szCs w:val="32"/>
          <w:lang w:eastAsia="zh-CN"/>
        </w:rPr>
        <w:t>（</w:t>
      </w:r>
      <w:r>
        <w:rPr>
          <w:rFonts w:hint="default" w:ascii="Times New Roman" w:hAnsi="Times New Roman" w:eastAsia="方正仿宋_GBK" w:cs="Times New Roman"/>
          <w:sz w:val="32"/>
          <w:szCs w:val="32"/>
          <w:lang w:val="en-US" w:eastAsia="zh-CN"/>
        </w:rPr>
        <w:t>1</w:t>
      </w:r>
      <w:r>
        <w:rPr>
          <w:rFonts w:hint="default" w:ascii="Times New Roman" w:hAnsi="Times New Roman" w:eastAsia="方正仿宋_GBK" w:cs="Times New Roman"/>
          <w:sz w:val="32"/>
          <w:szCs w:val="32"/>
          <w:lang w:eastAsia="zh-CN"/>
        </w:rPr>
        <w:t>）</w:t>
      </w:r>
      <w:r>
        <w:rPr>
          <w:rFonts w:hint="default" w:ascii="Times New Roman" w:hAnsi="Times New Roman" w:eastAsia="方正仿宋_GBK" w:cs="Times New Roman"/>
          <w:sz w:val="32"/>
          <w:szCs w:val="32"/>
        </w:rPr>
        <w:t xml:space="preserve">学院课程思政工作基础较好，已初步形成课程思政建设规划或举措。  </w:t>
      </w:r>
    </w:p>
    <w:p w14:paraId="612C64F2">
      <w:pPr>
        <w:keepNext w:val="0"/>
        <w:keepLines w:val="0"/>
        <w:pageBreakBefore w:val="0"/>
        <w:widowControl w:val="0"/>
        <w:kinsoku/>
        <w:wordWrap/>
        <w:overflowPunct/>
        <w:topLinePunct w:val="0"/>
        <w:autoSpaceDE/>
        <w:autoSpaceDN/>
        <w:bidi w:val="0"/>
        <w:spacing w:line="540" w:lineRule="exact"/>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 xml:space="preserve">   </w:t>
      </w:r>
      <w:r>
        <w:rPr>
          <w:rFonts w:hint="default" w:ascii="Times New Roman" w:hAnsi="Times New Roman" w:eastAsia="方正仿宋_GBK" w:cs="Times New Roman"/>
          <w:sz w:val="32"/>
          <w:szCs w:val="32"/>
          <w:lang w:eastAsia="zh-CN"/>
        </w:rPr>
        <w:t>（</w:t>
      </w:r>
      <w:r>
        <w:rPr>
          <w:rFonts w:hint="default" w:ascii="Times New Roman" w:hAnsi="Times New Roman" w:eastAsia="方正仿宋_GBK" w:cs="Times New Roman"/>
          <w:sz w:val="32"/>
          <w:szCs w:val="32"/>
          <w:lang w:val="en-US" w:eastAsia="zh-CN"/>
        </w:rPr>
        <w:t>2</w:t>
      </w:r>
      <w:r>
        <w:rPr>
          <w:rFonts w:hint="default" w:ascii="Times New Roman" w:hAnsi="Times New Roman" w:eastAsia="方正仿宋_GBK" w:cs="Times New Roman"/>
          <w:sz w:val="32"/>
          <w:szCs w:val="32"/>
          <w:lang w:eastAsia="zh-CN"/>
        </w:rPr>
        <w:t>）</w:t>
      </w:r>
      <w:r>
        <w:rPr>
          <w:rFonts w:hint="default" w:ascii="Times New Roman" w:hAnsi="Times New Roman" w:eastAsia="方正仿宋_GBK" w:cs="Times New Roman"/>
          <w:sz w:val="32"/>
          <w:szCs w:val="32"/>
        </w:rPr>
        <w:t xml:space="preserve">拥有较为成熟的专业课程体系，并能挖掘课程中的思政元素。  </w:t>
      </w:r>
    </w:p>
    <w:p w14:paraId="36952AB1">
      <w:pPr>
        <w:keepNext w:val="0"/>
        <w:keepLines w:val="0"/>
        <w:pageBreakBefore w:val="0"/>
        <w:widowControl w:val="0"/>
        <w:kinsoku/>
        <w:wordWrap/>
        <w:overflowPunct/>
        <w:topLinePunct w:val="0"/>
        <w:autoSpaceDE/>
        <w:autoSpaceDN/>
        <w:bidi w:val="0"/>
        <w:spacing w:line="540" w:lineRule="exact"/>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 xml:space="preserve">   </w:t>
      </w:r>
      <w:r>
        <w:rPr>
          <w:rFonts w:hint="default" w:ascii="Times New Roman" w:hAnsi="Times New Roman" w:eastAsia="方正仿宋_GBK" w:cs="Times New Roman"/>
          <w:sz w:val="32"/>
          <w:szCs w:val="32"/>
          <w:lang w:eastAsia="zh-CN"/>
        </w:rPr>
        <w:t>（</w:t>
      </w:r>
      <w:r>
        <w:rPr>
          <w:rFonts w:hint="default" w:ascii="Times New Roman" w:hAnsi="Times New Roman" w:eastAsia="方正仿宋_GBK" w:cs="Times New Roman"/>
          <w:sz w:val="32"/>
          <w:szCs w:val="32"/>
          <w:lang w:val="en-US" w:eastAsia="zh-CN"/>
        </w:rPr>
        <w:t>3</w:t>
      </w:r>
      <w:r>
        <w:rPr>
          <w:rFonts w:hint="default" w:ascii="Times New Roman" w:hAnsi="Times New Roman" w:eastAsia="方正仿宋_GBK" w:cs="Times New Roman"/>
          <w:sz w:val="32"/>
          <w:szCs w:val="32"/>
          <w:lang w:eastAsia="zh-CN"/>
        </w:rPr>
        <w:t>）</w:t>
      </w:r>
      <w:r>
        <w:rPr>
          <w:rFonts w:hint="default" w:ascii="Times New Roman" w:hAnsi="Times New Roman" w:eastAsia="方正仿宋_GBK" w:cs="Times New Roman"/>
          <w:sz w:val="32"/>
          <w:szCs w:val="32"/>
        </w:rPr>
        <w:t xml:space="preserve">有稳定的专业教学团队，教师对课程思政理念认同度较高，参与积极性强。  </w:t>
      </w:r>
    </w:p>
    <w:p w14:paraId="72227B7D">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643" w:firstLineChars="200"/>
        <w:textAlignment w:val="auto"/>
        <w:rPr>
          <w:rFonts w:hint="default" w:ascii="Times New Roman" w:hAnsi="Times New Roman" w:eastAsia="方正仿宋_GBK" w:cs="Times New Roman"/>
          <w:b/>
          <w:bCs/>
          <w:sz w:val="32"/>
          <w:szCs w:val="32"/>
        </w:rPr>
      </w:pPr>
      <w:r>
        <w:rPr>
          <w:rFonts w:hint="default" w:ascii="Times New Roman" w:hAnsi="Times New Roman" w:eastAsia="方正仿宋_GBK" w:cs="Times New Roman"/>
          <w:b/>
          <w:bCs/>
          <w:sz w:val="32"/>
          <w:szCs w:val="32"/>
          <w:lang w:val="en-US"/>
        </w:rPr>
        <w:t xml:space="preserve">4. </w:t>
      </w:r>
      <w:r>
        <w:rPr>
          <w:rFonts w:hint="default" w:ascii="Times New Roman" w:hAnsi="Times New Roman" w:eastAsia="方正仿宋_GBK" w:cs="Times New Roman"/>
          <w:b/>
          <w:bCs/>
          <w:sz w:val="32"/>
          <w:szCs w:val="32"/>
        </w:rPr>
        <w:t>资助强度</w:t>
      </w:r>
    </w:p>
    <w:p w14:paraId="406359C2">
      <w:pPr>
        <w:keepNext w:val="0"/>
        <w:keepLines w:val="0"/>
        <w:pageBreakBefore w:val="0"/>
        <w:widowControl w:val="0"/>
        <w:kinsoku/>
        <w:wordWrap/>
        <w:overflowPunct/>
        <w:topLinePunct w:val="0"/>
        <w:autoSpaceDE/>
        <w:autoSpaceDN/>
        <w:bidi w:val="0"/>
        <w:spacing w:line="54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学院</w:t>
      </w:r>
      <w:r>
        <w:rPr>
          <w:rFonts w:hint="default" w:ascii="Times New Roman" w:hAnsi="Times New Roman" w:eastAsia="方正仿宋_GBK" w:cs="Times New Roman"/>
          <w:sz w:val="32"/>
          <w:szCs w:val="32"/>
          <w:lang w:eastAsia="zh-CN"/>
        </w:rPr>
        <w:t>课程思政发展中心</w:t>
      </w:r>
      <w:r>
        <w:rPr>
          <w:rFonts w:hint="default" w:ascii="Times New Roman" w:hAnsi="Times New Roman" w:eastAsia="方正仿宋_GBK" w:cs="Times New Roman"/>
          <w:sz w:val="32"/>
          <w:szCs w:val="32"/>
        </w:rPr>
        <w:t>项目建设周期为3年，每项每年资助5万元。</w:t>
      </w:r>
    </w:p>
    <w:p w14:paraId="5D659A63">
      <w:pPr>
        <w:keepNext w:val="0"/>
        <w:keepLines w:val="0"/>
        <w:pageBreakBefore w:val="0"/>
        <w:widowControl w:val="0"/>
        <w:kinsoku/>
        <w:wordWrap/>
        <w:overflowPunct/>
        <w:topLinePunct w:val="0"/>
        <w:autoSpaceDE/>
        <w:autoSpaceDN/>
        <w:bidi w:val="0"/>
        <w:spacing w:line="540" w:lineRule="exact"/>
        <w:ind w:firstLine="643" w:firstLineChars="200"/>
        <w:textAlignment w:val="auto"/>
        <w:rPr>
          <w:rFonts w:hint="default" w:ascii="Times New Roman" w:hAnsi="Times New Roman" w:eastAsia="方正仿宋_GBK" w:cs="Times New Roman"/>
          <w:b/>
          <w:bCs/>
          <w:sz w:val="32"/>
          <w:szCs w:val="32"/>
        </w:rPr>
      </w:pPr>
      <w:r>
        <w:rPr>
          <w:rFonts w:hint="default" w:ascii="Times New Roman" w:hAnsi="Times New Roman" w:eastAsia="方正仿宋_GBK" w:cs="Times New Roman"/>
          <w:b/>
          <w:bCs/>
          <w:sz w:val="32"/>
          <w:szCs w:val="32"/>
        </w:rPr>
        <w:t>二、人才培养模式改革创新试验区建设</w:t>
      </w:r>
    </w:p>
    <w:p w14:paraId="0AEB4D78">
      <w:pPr>
        <w:keepNext w:val="0"/>
        <w:keepLines w:val="0"/>
        <w:pageBreakBefore w:val="0"/>
        <w:widowControl w:val="0"/>
        <w:kinsoku/>
        <w:wordWrap/>
        <w:overflowPunct/>
        <w:topLinePunct w:val="0"/>
        <w:autoSpaceDE/>
        <w:autoSpaceDN/>
        <w:bidi w:val="0"/>
        <w:adjustRightInd/>
        <w:snapToGrid/>
        <w:spacing w:line="540" w:lineRule="exact"/>
        <w:ind w:firstLine="643" w:firstLineChars="200"/>
        <w:textAlignment w:val="auto"/>
        <w:rPr>
          <w:rFonts w:hint="default" w:ascii="Times New Roman" w:hAnsi="Times New Roman" w:eastAsia="方正仿宋_GBK" w:cs="Times New Roman"/>
          <w:b/>
          <w:bCs/>
          <w:sz w:val="32"/>
          <w:szCs w:val="32"/>
        </w:rPr>
      </w:pPr>
      <w:r>
        <w:rPr>
          <w:rFonts w:hint="default" w:ascii="Times New Roman" w:hAnsi="Times New Roman" w:eastAsia="方正仿宋_GBK" w:cs="Times New Roman"/>
          <w:b/>
          <w:bCs/>
          <w:sz w:val="32"/>
          <w:szCs w:val="32"/>
        </w:rPr>
        <w:t>1.</w:t>
      </w:r>
      <w:r>
        <w:rPr>
          <w:rFonts w:hint="default" w:ascii="Times New Roman" w:hAnsi="Times New Roman" w:eastAsia="方正仿宋_GBK" w:cs="Times New Roman"/>
          <w:b/>
          <w:bCs/>
          <w:sz w:val="32"/>
          <w:szCs w:val="32"/>
          <w:lang w:val="en-US"/>
        </w:rPr>
        <w:t xml:space="preserve"> </w:t>
      </w:r>
      <w:r>
        <w:rPr>
          <w:rFonts w:hint="default" w:ascii="Times New Roman" w:hAnsi="Times New Roman" w:eastAsia="方正仿宋_GBK" w:cs="Times New Roman"/>
          <w:b/>
          <w:bCs/>
          <w:sz w:val="32"/>
          <w:szCs w:val="32"/>
        </w:rPr>
        <w:t>建设目标</w:t>
      </w:r>
    </w:p>
    <w:p w14:paraId="49A58BCB">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更新教育思想观念，结合“四新”建设，推进人才培养模式的综合改革，推进专业教学理念、培养模式和管理机制创新，推进跨专业合作协同机制的探索与实践，努力形成有利于学术型人才成长的培养体系。</w:t>
      </w:r>
    </w:p>
    <w:p w14:paraId="174CB26D">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default" w:ascii="Times New Roman" w:hAnsi="Times New Roman" w:eastAsia="方正仿宋_GBK" w:cs="Times New Roman"/>
          <w:sz w:val="32"/>
          <w:szCs w:val="32"/>
        </w:rPr>
      </w:pPr>
    </w:p>
    <w:p w14:paraId="46ECD8DD">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643" w:firstLineChars="200"/>
        <w:textAlignment w:val="auto"/>
        <w:rPr>
          <w:rFonts w:hint="default" w:ascii="Times New Roman" w:hAnsi="Times New Roman" w:eastAsia="方正仿宋_GBK" w:cs="Times New Roman"/>
          <w:b/>
          <w:bCs/>
          <w:sz w:val="32"/>
          <w:szCs w:val="32"/>
        </w:rPr>
      </w:pPr>
      <w:r>
        <w:rPr>
          <w:rFonts w:hint="default" w:ascii="Times New Roman" w:hAnsi="Times New Roman" w:eastAsia="方正仿宋_GBK" w:cs="Times New Roman"/>
          <w:b/>
          <w:bCs/>
          <w:sz w:val="32"/>
          <w:szCs w:val="32"/>
          <w:lang w:val="en-US"/>
        </w:rPr>
        <w:t xml:space="preserve">2. </w:t>
      </w:r>
      <w:r>
        <w:rPr>
          <w:rFonts w:hint="default" w:ascii="Times New Roman" w:hAnsi="Times New Roman" w:eastAsia="方正仿宋_GBK" w:cs="Times New Roman"/>
          <w:b/>
          <w:bCs/>
          <w:sz w:val="32"/>
          <w:szCs w:val="32"/>
        </w:rPr>
        <w:t>建设内容</w:t>
      </w:r>
    </w:p>
    <w:p w14:paraId="2114291E">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default" w:ascii="Times New Roman" w:hAnsi="Times New Roman" w:eastAsia="方正仿宋_GBK" w:cs="Times New Roman"/>
          <w:b w:val="0"/>
          <w:bCs w:val="0"/>
          <w:sz w:val="32"/>
          <w:szCs w:val="32"/>
        </w:rPr>
      </w:pPr>
      <w:r>
        <w:rPr>
          <w:rFonts w:hint="default" w:ascii="Times New Roman" w:hAnsi="Times New Roman" w:eastAsia="方正仿宋_GBK" w:cs="Times New Roman"/>
          <w:b w:val="0"/>
          <w:bCs w:val="0"/>
          <w:sz w:val="32"/>
          <w:szCs w:val="32"/>
        </w:rPr>
        <w:t>（1）创新培养模式</w:t>
      </w:r>
    </w:p>
    <w:p w14:paraId="47C4D6C1">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面向地方产业转型发展和区域经济社会需求，以强化学生职业胜任力和持续发展能力为目标，以提高学生实践能力和创新能力为重点，深化专业内涵建设，深化科教融汇、产教融合、校企合作，创新人才培养方案、课程体系、方式方法、保障机制等。鼓励打破常规对课程体系进行大胆革新，探索构建符合人才培养定位的课程新体系和专业新标准。推进启发式、探究式等教学方法改革和合作式、任务式、项目式等培养模式综合改革，促进课程内容与科学技术发展衔接、教学过程与生产过程对接、人才培养与产业需求融合。协调推进多主体之间开放合作，整合多主体创新要素和资源，凝练科教深度融汇、产教深度融合、多方协同育人的学术型人才培养模式，帮助学生为将来深造学习打下坚实的知识、能力和素质基础，提升专业建设质量和人才培养质量。</w:t>
      </w:r>
    </w:p>
    <w:p w14:paraId="01B334D9">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default" w:ascii="Times New Roman" w:hAnsi="Times New Roman" w:eastAsia="方正仿宋_GBK" w:cs="Times New Roman"/>
          <w:b w:val="0"/>
          <w:bCs w:val="0"/>
          <w:sz w:val="32"/>
          <w:szCs w:val="32"/>
        </w:rPr>
      </w:pPr>
      <w:r>
        <w:rPr>
          <w:rFonts w:hint="default" w:ascii="Times New Roman" w:hAnsi="Times New Roman" w:eastAsia="方正仿宋_GBK" w:cs="Times New Roman"/>
          <w:b w:val="0"/>
          <w:bCs w:val="0"/>
          <w:sz w:val="32"/>
          <w:szCs w:val="32"/>
        </w:rPr>
        <w:t>（2）开发新型课程</w:t>
      </w:r>
    </w:p>
    <w:p w14:paraId="66538196">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探索本科专业创新发展的建设路径，引导行业、企业深度参与教材编制和课程建设，设计课程体系、优化课程结构。加快课程教学内容迭代，关注行业创新链条的动态发展，推动课程内容与行业标准、生产流程、项目开发等产业需求科学对接，建设一批高质量校企合作课程、教材和工程案例集。以行业企业技术革新项目为依托，紧密结合产业实际创新教学内容、方法、手段，增加综合型、设计性实践教学比重，把行业、企业的真实场景、创新项目、产品设计等作为课程设计、毕业设计等实践环节的选题来源。依据专业特点，使用真实生产线等环境开展浸润式实景、实操、实地教学，着力提升学生的动手实践能力，有效提高学生对产业的认知程度和解决复杂问题的能力。</w:t>
      </w:r>
    </w:p>
    <w:p w14:paraId="2780F265">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default" w:ascii="Times New Roman" w:hAnsi="Times New Roman" w:eastAsia="方正仿宋_GBK" w:cs="Times New Roman"/>
          <w:b w:val="0"/>
          <w:bCs w:val="0"/>
          <w:sz w:val="32"/>
          <w:szCs w:val="32"/>
        </w:rPr>
      </w:pPr>
      <w:r>
        <w:rPr>
          <w:rFonts w:hint="default" w:ascii="Times New Roman" w:hAnsi="Times New Roman" w:eastAsia="方正仿宋_GBK" w:cs="Times New Roman"/>
          <w:b w:val="0"/>
          <w:bCs w:val="0"/>
          <w:sz w:val="32"/>
          <w:szCs w:val="32"/>
        </w:rPr>
        <w:t>（3）建设实践平台</w:t>
      </w:r>
    </w:p>
    <w:p w14:paraId="59E0FEC3">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基于行业、企业的服务、产品、技术和生产流程，创新多主体间的合作模式，构建基于产业发展和创新需求的实践教学和实训实习环境。统筹各类实践教学资源，充分利用科技产业园、行业龙头企业等优质资源，构建功能集约、开放共享、高效运行的专业类或跨专业类实践教学平台。通过引进企业研发平台、生产基地，建设一批兼具生产、教学、研发、创新创业功能的校企一体、产学研用协同的大型实验、实训实习基地。</w:t>
      </w:r>
    </w:p>
    <w:p w14:paraId="0689C824">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default" w:ascii="Times New Roman" w:hAnsi="Times New Roman" w:eastAsia="方正仿宋_GBK" w:cs="Times New Roman"/>
          <w:b w:val="0"/>
          <w:bCs w:val="0"/>
          <w:sz w:val="32"/>
          <w:szCs w:val="32"/>
        </w:rPr>
      </w:pPr>
      <w:r>
        <w:rPr>
          <w:rFonts w:hint="default" w:ascii="Times New Roman" w:hAnsi="Times New Roman" w:eastAsia="方正仿宋_GBK" w:cs="Times New Roman"/>
          <w:b w:val="0"/>
          <w:bCs w:val="0"/>
          <w:sz w:val="32"/>
          <w:szCs w:val="32"/>
        </w:rPr>
        <w:t>（4）壮大教师队伍</w:t>
      </w:r>
    </w:p>
    <w:p w14:paraId="5DC68C0D">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探索实施产业教师（导师）特设岗位计划，完善产业兼职教师引进、认证与使用机制。加强教师培训，共建一批教师企业实践岗位，开展师资交流、研讨、培训等业务，建设成“双师双能型”教师培养培训基地。开展校企导师联合授课、联合指导，推进教师激励制度探索，打造高水平教学团队。</w:t>
      </w:r>
    </w:p>
    <w:p w14:paraId="3877C69D">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default" w:ascii="Times New Roman" w:hAnsi="Times New Roman" w:eastAsia="方正仿宋_GBK" w:cs="Times New Roman"/>
          <w:b w:val="0"/>
          <w:bCs w:val="0"/>
          <w:sz w:val="32"/>
          <w:szCs w:val="32"/>
        </w:rPr>
      </w:pPr>
      <w:r>
        <w:rPr>
          <w:rFonts w:hint="default" w:ascii="Times New Roman" w:hAnsi="Times New Roman" w:eastAsia="方正仿宋_GBK" w:cs="Times New Roman"/>
          <w:b w:val="0"/>
          <w:bCs w:val="0"/>
          <w:sz w:val="32"/>
          <w:szCs w:val="32"/>
        </w:rPr>
        <w:t>（5）推进科教融汇</w:t>
      </w:r>
    </w:p>
    <w:p w14:paraId="661DC1B7">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鼓励与实践基地整合双方资源，依托联合实验室（研发中心），围绕科技创新、技术创新关键问题开展协同创新，将研究成果及时引入教学过程，促进科研与人才培养积极互动，发挥产学研合作示范影响，提升服务产业能力，实现教育链、创新链、产业链的深度融合。</w:t>
      </w:r>
    </w:p>
    <w:p w14:paraId="082588D6">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default" w:ascii="Times New Roman" w:hAnsi="Times New Roman" w:eastAsia="方正仿宋_GBK" w:cs="Times New Roman"/>
          <w:sz w:val="32"/>
          <w:szCs w:val="32"/>
        </w:rPr>
      </w:pPr>
    </w:p>
    <w:p w14:paraId="0B8177C7">
      <w:pPr>
        <w:keepNext w:val="0"/>
        <w:keepLines w:val="0"/>
        <w:pageBreakBefore w:val="0"/>
        <w:widowControl w:val="0"/>
        <w:kinsoku/>
        <w:wordWrap/>
        <w:overflowPunct/>
        <w:topLinePunct w:val="0"/>
        <w:autoSpaceDE/>
        <w:autoSpaceDN/>
        <w:bidi w:val="0"/>
        <w:adjustRightInd/>
        <w:snapToGrid/>
        <w:spacing w:line="540" w:lineRule="exact"/>
        <w:ind w:firstLine="643" w:firstLineChars="200"/>
        <w:textAlignment w:val="auto"/>
        <w:rPr>
          <w:rFonts w:hint="default" w:ascii="Times New Roman" w:hAnsi="Times New Roman" w:eastAsia="方正仿宋_GBK" w:cs="Times New Roman"/>
          <w:b/>
          <w:bCs/>
          <w:sz w:val="32"/>
          <w:szCs w:val="32"/>
        </w:rPr>
      </w:pPr>
      <w:r>
        <w:rPr>
          <w:rFonts w:hint="default" w:ascii="Times New Roman" w:hAnsi="Times New Roman" w:eastAsia="方正仿宋_GBK" w:cs="Times New Roman"/>
          <w:b/>
          <w:bCs/>
          <w:sz w:val="32"/>
          <w:szCs w:val="32"/>
          <w:lang w:val="en-US"/>
        </w:rPr>
        <w:t>3</w:t>
      </w:r>
      <w:r>
        <w:rPr>
          <w:rFonts w:hint="default" w:ascii="Times New Roman" w:hAnsi="Times New Roman" w:eastAsia="方正仿宋_GBK" w:cs="Times New Roman"/>
          <w:b/>
          <w:bCs/>
          <w:sz w:val="32"/>
          <w:szCs w:val="32"/>
        </w:rPr>
        <w:t>. 申报条件</w:t>
      </w:r>
    </w:p>
    <w:p w14:paraId="0E109F71">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1）服务我省十大新兴产业，专业人才培养与区域产业发展高度契合，获批“国家级或省级一流本科专业建设点”的专业优先立项。一个专业原则上只能建设一个试验区，一个试验区可依托多个专业协同培养人才。</w:t>
      </w:r>
    </w:p>
    <w:p w14:paraId="2A3B7247">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（2）参与的行业单位或企业主体，在区域服务链条、产业链条中居主要地位，或在区域产业集群中居关键地位。</w:t>
      </w:r>
    </w:p>
    <w:p w14:paraId="7A816634">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（3）加强科教融汇、产教融合，实践教学学时不低于专业人才培养方案总学时的30%，具有相对丰富的教学资源。</w:t>
      </w:r>
    </w:p>
    <w:p w14:paraId="78FB7B30">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643" w:firstLineChars="200"/>
        <w:textAlignment w:val="auto"/>
        <w:rPr>
          <w:rFonts w:hint="default" w:ascii="Times New Roman" w:hAnsi="Times New Roman" w:eastAsia="方正仿宋_GBK" w:cs="Times New Roman"/>
          <w:b/>
          <w:bCs/>
          <w:sz w:val="32"/>
          <w:szCs w:val="32"/>
        </w:rPr>
      </w:pPr>
      <w:r>
        <w:rPr>
          <w:rFonts w:hint="default" w:ascii="Times New Roman" w:hAnsi="Times New Roman" w:eastAsia="方正仿宋_GBK" w:cs="Times New Roman"/>
          <w:b/>
          <w:bCs/>
          <w:sz w:val="32"/>
          <w:szCs w:val="32"/>
          <w:lang w:val="en-US"/>
        </w:rPr>
        <w:t xml:space="preserve">4. </w:t>
      </w:r>
      <w:r>
        <w:rPr>
          <w:rFonts w:hint="default" w:ascii="Times New Roman" w:hAnsi="Times New Roman" w:eastAsia="方正仿宋_GBK" w:cs="Times New Roman"/>
          <w:b/>
          <w:bCs/>
          <w:sz w:val="32"/>
          <w:szCs w:val="32"/>
        </w:rPr>
        <w:t>资助强度</w:t>
      </w:r>
    </w:p>
    <w:p w14:paraId="17602022">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人才培养模式改革创新试验区项目建设周期为4</w:t>
      </w:r>
      <w:r>
        <w:rPr>
          <w:rFonts w:hint="default" w:ascii="Times New Roman" w:hAnsi="Times New Roman" w:eastAsia="方正仿宋_GBK" w:cs="Times New Roman"/>
          <w:sz w:val="32"/>
          <w:szCs w:val="32"/>
          <w:lang w:val="en-US"/>
        </w:rPr>
        <w:t>-</w:t>
      </w:r>
      <w:r>
        <w:rPr>
          <w:rFonts w:hint="default" w:ascii="Times New Roman" w:hAnsi="Times New Roman" w:eastAsia="方正仿宋_GBK" w:cs="Times New Roman"/>
          <w:sz w:val="32"/>
          <w:szCs w:val="32"/>
        </w:rPr>
        <w:t>5年，每项每年资助5万元。</w:t>
      </w:r>
    </w:p>
    <w:p w14:paraId="6BDAC740">
      <w:pPr>
        <w:keepNext w:val="0"/>
        <w:keepLines w:val="0"/>
        <w:pageBreakBefore w:val="0"/>
        <w:widowControl w:val="0"/>
        <w:numPr>
          <w:ilvl w:val="0"/>
          <w:numId w:val="2"/>
        </w:numPr>
        <w:kinsoku/>
        <w:wordWrap/>
        <w:overflowPunct/>
        <w:topLinePunct w:val="0"/>
        <w:autoSpaceDE/>
        <w:autoSpaceDN/>
        <w:bidi w:val="0"/>
        <w:adjustRightInd/>
        <w:snapToGrid/>
        <w:spacing w:line="540" w:lineRule="exact"/>
        <w:ind w:firstLine="643" w:firstLineChars="200"/>
        <w:textAlignment w:val="auto"/>
        <w:rPr>
          <w:rFonts w:hint="default" w:ascii="Times New Roman" w:hAnsi="Times New Roman" w:eastAsia="方正仿宋_GBK" w:cs="Times New Roman"/>
          <w:b/>
          <w:bCs/>
          <w:sz w:val="32"/>
          <w:szCs w:val="32"/>
          <w:lang w:eastAsia="zh-CN"/>
        </w:rPr>
      </w:pPr>
      <w:r>
        <w:rPr>
          <w:rFonts w:hint="default" w:ascii="Times New Roman" w:hAnsi="Times New Roman" w:eastAsia="方正仿宋_GBK" w:cs="Times New Roman"/>
          <w:b/>
          <w:bCs/>
          <w:sz w:val="32"/>
          <w:szCs w:val="32"/>
          <w:lang w:eastAsia="zh-CN"/>
        </w:rPr>
        <w:t>专业课程思政建设项目</w:t>
      </w:r>
    </w:p>
    <w:p w14:paraId="6B3F5C98">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643"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b/>
          <w:bCs/>
          <w:sz w:val="32"/>
          <w:szCs w:val="32"/>
          <w:lang w:val="en-US" w:eastAsia="zh-CN"/>
        </w:rPr>
        <w:t>1. 建设目标</w:t>
      </w:r>
    </w:p>
    <w:p w14:paraId="64D4608B">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640" w:firstLineChars="200"/>
        <w:textAlignment w:val="auto"/>
        <w:rPr>
          <w:rFonts w:hint="default" w:ascii="Times New Roman" w:hAnsi="Times New Roman" w:eastAsia="方正仿宋_GBK" w:cs="Times New Roman"/>
          <w:b/>
          <w:bCs/>
          <w:sz w:val="32"/>
          <w:szCs w:val="32"/>
          <w:lang w:val="en-US" w:eastAsia="zh-CN"/>
        </w:rPr>
      </w:pPr>
      <w:r>
        <w:rPr>
          <w:rFonts w:hint="default" w:ascii="Times New Roman" w:hAnsi="Times New Roman" w:eastAsia="方正仿宋_GBK" w:cs="Times New Roman"/>
          <w:sz w:val="32"/>
          <w:szCs w:val="32"/>
        </w:rPr>
        <w:t xml:space="preserve">实现课程思政与专业教育的深度融合，将立德树人根本任务融入专业课程教学全过程。挖掘专业课程中的思政元素，优化课程教学设计，构建具有学科特色的课程思政体系。打造一批高质量的课程思政教学案例、课件和教材，形成专业课程思政的标杆资源。 </w:t>
      </w:r>
    </w:p>
    <w:p w14:paraId="525CECDE">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left="640" w:leftChars="0"/>
        <w:textAlignment w:val="auto"/>
        <w:rPr>
          <w:rFonts w:hint="default" w:ascii="Times New Roman" w:hAnsi="Times New Roman" w:eastAsia="方正仿宋_GBK" w:cs="Times New Roman"/>
          <w:b/>
          <w:bCs/>
          <w:sz w:val="32"/>
          <w:szCs w:val="32"/>
          <w:lang w:val="en-US" w:eastAsia="zh-CN"/>
        </w:rPr>
      </w:pPr>
      <w:r>
        <w:rPr>
          <w:rFonts w:hint="default" w:ascii="Times New Roman" w:hAnsi="Times New Roman" w:eastAsia="方正仿宋_GBK" w:cs="Times New Roman"/>
          <w:b/>
          <w:bCs/>
          <w:sz w:val="32"/>
          <w:szCs w:val="32"/>
          <w:lang w:val="en-US" w:eastAsia="zh-CN"/>
        </w:rPr>
        <w:t>2. 建设内容</w:t>
      </w:r>
    </w:p>
    <w:p w14:paraId="7DE11B23">
      <w:pPr>
        <w:keepNext w:val="0"/>
        <w:keepLines w:val="0"/>
        <w:pageBreakBefore w:val="0"/>
        <w:widowControl w:val="0"/>
        <w:kinsoku/>
        <w:wordWrap/>
        <w:overflowPunct/>
        <w:topLinePunct w:val="0"/>
        <w:autoSpaceDE/>
        <w:autoSpaceDN/>
        <w:bidi w:val="0"/>
        <w:spacing w:line="540" w:lineRule="exact"/>
        <w:ind w:firstLine="640" w:firstLineChars="200"/>
        <w:textAlignment w:val="auto"/>
        <w:rPr>
          <w:rFonts w:hint="eastAsia" w:ascii="方正仿宋_GBK" w:hAnsi="方正仿宋_GBK" w:eastAsia="方正仿宋_GBK" w:cs="方正仿宋_GBK"/>
          <w:sz w:val="32"/>
          <w:szCs w:val="32"/>
        </w:rPr>
      </w:pPr>
      <w:r>
        <w:rPr>
          <w:rFonts w:hint="default" w:ascii="Times New Roman" w:hAnsi="Times New Roman" w:eastAsia="方正仿宋_GBK" w:cs="Times New Roman"/>
          <w:sz w:val="32"/>
          <w:szCs w:val="32"/>
          <w:lang w:eastAsia="zh-CN"/>
        </w:rPr>
        <w:t>（</w:t>
      </w:r>
      <w:r>
        <w:rPr>
          <w:rFonts w:hint="default" w:ascii="Times New Roman" w:hAnsi="Times New Roman" w:eastAsia="方正仿宋_GBK" w:cs="Times New Roman"/>
          <w:sz w:val="32"/>
          <w:szCs w:val="32"/>
          <w:lang w:val="en-US" w:eastAsia="zh-CN"/>
        </w:rPr>
        <w:t>1</w:t>
      </w:r>
      <w:r>
        <w:rPr>
          <w:rFonts w:hint="default" w:ascii="Times New Roman" w:hAnsi="Times New Roman" w:eastAsia="方正仿宋_GBK" w:cs="Times New Roman"/>
          <w:sz w:val="32"/>
          <w:szCs w:val="32"/>
          <w:lang w:eastAsia="zh-CN"/>
        </w:rPr>
        <w:t>）</w:t>
      </w:r>
      <w:r>
        <w:rPr>
          <w:rFonts w:hint="eastAsia" w:ascii="方正仿宋_GBK" w:hAnsi="方正仿宋_GBK" w:eastAsia="方正仿宋_GBK" w:cs="方正仿宋_GBK"/>
          <w:sz w:val="32"/>
          <w:szCs w:val="32"/>
        </w:rPr>
        <w:t>课程思政与专业建设融合的教学体系建设</w:t>
      </w:r>
      <w:r>
        <w:rPr>
          <w:rFonts w:hint="eastAsia" w:ascii="方正仿宋_GBK" w:hAnsi="方正仿宋_GBK" w:eastAsia="方正仿宋_GBK" w:cs="方正仿宋_GBK"/>
          <w:sz w:val="32"/>
          <w:szCs w:val="32"/>
          <w:lang w:eastAsia="zh-CN"/>
        </w:rPr>
        <w:t>。</w:t>
      </w:r>
      <w:r>
        <w:rPr>
          <w:rFonts w:hint="eastAsia" w:ascii="方正仿宋_GBK" w:hAnsi="方正仿宋_GBK" w:eastAsia="方正仿宋_GBK" w:cs="方正仿宋_GBK"/>
          <w:sz w:val="32"/>
          <w:szCs w:val="32"/>
        </w:rPr>
        <w:t>结合专业建设目标，深入挖掘课程目标与专业核心能力培养相关的思政元素，明确课程与专业培养目标的内在关联。设计课程思政融入点，制定与专业人才培养需求紧密结合的课程思政教学目标、教学方法和评价指标，优化教学方案。</w:t>
      </w:r>
    </w:p>
    <w:p w14:paraId="2D5F345A">
      <w:pPr>
        <w:keepNext w:val="0"/>
        <w:keepLines w:val="0"/>
        <w:pageBreakBefore w:val="0"/>
        <w:widowControl w:val="0"/>
        <w:kinsoku/>
        <w:wordWrap/>
        <w:overflowPunct/>
        <w:topLinePunct w:val="0"/>
        <w:autoSpaceDE/>
        <w:autoSpaceDN/>
        <w:bidi w:val="0"/>
        <w:spacing w:line="54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lang w:eastAsia="zh-CN"/>
        </w:rPr>
        <w:t>（</w:t>
      </w:r>
      <w:r>
        <w:rPr>
          <w:rFonts w:hint="default" w:ascii="Times New Roman" w:hAnsi="Times New Roman" w:eastAsia="方正仿宋_GBK" w:cs="Times New Roman"/>
          <w:sz w:val="32"/>
          <w:szCs w:val="32"/>
          <w:lang w:val="en-US" w:eastAsia="zh-CN"/>
        </w:rPr>
        <w:t>2</w:t>
      </w:r>
      <w:r>
        <w:rPr>
          <w:rFonts w:hint="default" w:ascii="Times New Roman" w:hAnsi="Times New Roman" w:eastAsia="方正仿宋_GBK" w:cs="Times New Roman"/>
          <w:sz w:val="32"/>
          <w:szCs w:val="32"/>
          <w:lang w:eastAsia="zh-CN"/>
        </w:rPr>
        <w:t>）</w:t>
      </w:r>
      <w:r>
        <w:rPr>
          <w:rFonts w:hint="eastAsia" w:ascii="方正仿宋_GBK" w:hAnsi="方正仿宋_GBK" w:eastAsia="方正仿宋_GBK" w:cs="方正仿宋_GBK"/>
          <w:sz w:val="32"/>
          <w:szCs w:val="32"/>
        </w:rPr>
        <w:t>课程思政资源与专业特色资源开发</w:t>
      </w:r>
      <w:r>
        <w:rPr>
          <w:rFonts w:hint="eastAsia" w:ascii="方正仿宋_GBK" w:hAnsi="方正仿宋_GBK" w:eastAsia="方正仿宋_GBK" w:cs="方正仿宋_GBK"/>
          <w:sz w:val="32"/>
          <w:szCs w:val="32"/>
          <w:lang w:eastAsia="zh-CN"/>
        </w:rPr>
        <w:t>。</w:t>
      </w:r>
      <w:r>
        <w:rPr>
          <w:rFonts w:hint="eastAsia" w:ascii="方正仿宋_GBK" w:hAnsi="方正仿宋_GBK" w:eastAsia="方正仿宋_GBK" w:cs="方正仿宋_GBK"/>
          <w:sz w:val="32"/>
          <w:szCs w:val="32"/>
        </w:rPr>
        <w:t>围绕专业核心课程</w:t>
      </w:r>
      <w:r>
        <w:rPr>
          <w:rFonts w:hint="eastAsia" w:ascii="方正仿宋_GBK" w:hAnsi="方正仿宋_GBK" w:eastAsia="方正仿宋_GBK" w:cs="方正仿宋_GBK"/>
          <w:sz w:val="32"/>
          <w:szCs w:val="32"/>
          <w:lang w:eastAsia="zh-CN"/>
        </w:rPr>
        <w:t>，</w:t>
      </w:r>
      <w:r>
        <w:rPr>
          <w:rFonts w:hint="eastAsia" w:ascii="方正仿宋_GBK" w:hAnsi="方正仿宋_GBK" w:eastAsia="方正仿宋_GBK" w:cs="方正仿宋_GBK"/>
          <w:sz w:val="32"/>
          <w:szCs w:val="32"/>
        </w:rPr>
        <w:t>建设课程思政教学案例库，开发涵盖思政内容的微课视频、PPT课件等数字化教学资源，编写体现专业特色与思政融合的教材或教学参考书</w:t>
      </w:r>
      <w:r>
        <w:rPr>
          <w:rFonts w:hint="eastAsia" w:ascii="方正仿宋_GBK" w:hAnsi="方正仿宋_GBK" w:eastAsia="方正仿宋_GBK" w:cs="方正仿宋_GBK"/>
          <w:sz w:val="32"/>
          <w:szCs w:val="32"/>
          <w:lang w:eastAsia="zh-CN"/>
        </w:rPr>
        <w:t>等</w:t>
      </w:r>
      <w:r>
        <w:rPr>
          <w:rFonts w:hint="eastAsia" w:ascii="方正仿宋_GBK" w:hAnsi="方正仿宋_GBK" w:eastAsia="方正仿宋_GBK" w:cs="方正仿宋_GBK"/>
          <w:sz w:val="32"/>
          <w:szCs w:val="32"/>
        </w:rPr>
        <w:t>。</w:t>
      </w:r>
      <w:r>
        <w:rPr>
          <w:rFonts w:hint="default" w:ascii="Times New Roman" w:hAnsi="Times New Roman" w:eastAsia="方正仿宋_GBK" w:cs="Times New Roman"/>
          <w:sz w:val="32"/>
          <w:szCs w:val="32"/>
        </w:rPr>
        <w:t xml:space="preserve"> </w:t>
      </w:r>
    </w:p>
    <w:p w14:paraId="6FC4799A">
      <w:pPr>
        <w:keepNext w:val="0"/>
        <w:keepLines w:val="0"/>
        <w:pageBreakBefore w:val="0"/>
        <w:widowControl w:val="0"/>
        <w:kinsoku/>
        <w:wordWrap/>
        <w:overflowPunct/>
        <w:topLinePunct w:val="0"/>
        <w:autoSpaceDE/>
        <w:autoSpaceDN/>
        <w:bidi w:val="0"/>
        <w:spacing w:line="540" w:lineRule="exact"/>
        <w:ind w:firstLine="640" w:firstLineChars="200"/>
        <w:textAlignment w:val="auto"/>
        <w:rPr>
          <w:rFonts w:hint="eastAsia" w:ascii="方正仿宋_GBK" w:hAnsi="方正仿宋_GBK" w:eastAsia="方正仿宋_GBK" w:cs="方正仿宋_GBK"/>
          <w:sz w:val="32"/>
          <w:szCs w:val="32"/>
        </w:rPr>
      </w:pPr>
      <w:r>
        <w:rPr>
          <w:rFonts w:hint="default" w:ascii="Times New Roman" w:hAnsi="Times New Roman" w:eastAsia="方正仿宋_GBK" w:cs="Times New Roman"/>
          <w:sz w:val="32"/>
          <w:szCs w:val="32"/>
          <w:lang w:eastAsia="zh-CN"/>
        </w:rPr>
        <w:t>（</w:t>
      </w:r>
      <w:r>
        <w:rPr>
          <w:rFonts w:hint="default" w:ascii="Times New Roman" w:hAnsi="Times New Roman" w:eastAsia="方正仿宋_GBK" w:cs="Times New Roman"/>
          <w:sz w:val="32"/>
          <w:szCs w:val="32"/>
          <w:lang w:val="en-US" w:eastAsia="zh-CN"/>
        </w:rPr>
        <w:t>3</w:t>
      </w:r>
      <w:r>
        <w:rPr>
          <w:rFonts w:hint="default" w:ascii="Times New Roman" w:hAnsi="Times New Roman" w:eastAsia="方正仿宋_GBK" w:cs="Times New Roman"/>
          <w:sz w:val="32"/>
          <w:szCs w:val="32"/>
          <w:lang w:eastAsia="zh-CN"/>
        </w:rPr>
        <w:t>）</w:t>
      </w:r>
      <w:r>
        <w:rPr>
          <w:rFonts w:hint="eastAsia" w:ascii="方正仿宋_GBK" w:hAnsi="方正仿宋_GBK" w:eastAsia="方正仿宋_GBK" w:cs="方正仿宋_GBK"/>
          <w:sz w:val="32"/>
          <w:szCs w:val="32"/>
        </w:rPr>
        <w:t>教师教学能力与专业思政融合能力提升</w:t>
      </w:r>
      <w:r>
        <w:rPr>
          <w:rFonts w:hint="eastAsia" w:ascii="方正仿宋_GBK" w:hAnsi="方正仿宋_GBK" w:eastAsia="方正仿宋_GBK" w:cs="方正仿宋_GBK"/>
          <w:sz w:val="32"/>
          <w:szCs w:val="32"/>
          <w:lang w:eastAsia="zh-CN"/>
        </w:rPr>
        <w:t>。</w:t>
      </w:r>
      <w:r>
        <w:rPr>
          <w:rFonts w:hint="eastAsia" w:ascii="方正仿宋_GBK" w:hAnsi="方正仿宋_GBK" w:eastAsia="方正仿宋_GBK" w:cs="方正仿宋_GBK"/>
          <w:sz w:val="32"/>
          <w:szCs w:val="32"/>
        </w:rPr>
        <w:t>举办课程思政</w:t>
      </w:r>
      <w:r>
        <w:rPr>
          <w:rFonts w:hint="eastAsia" w:ascii="方正仿宋_GBK" w:hAnsi="方正仿宋_GBK" w:eastAsia="方正仿宋_GBK" w:cs="方正仿宋_GBK"/>
          <w:sz w:val="32"/>
          <w:szCs w:val="32"/>
          <w:lang w:eastAsia="zh-CN"/>
        </w:rPr>
        <w:t>教师教学能力</w:t>
      </w:r>
      <w:r>
        <w:rPr>
          <w:rFonts w:hint="eastAsia" w:ascii="方正仿宋_GBK" w:hAnsi="方正仿宋_GBK" w:eastAsia="方正仿宋_GBK" w:cs="方正仿宋_GBK"/>
          <w:sz w:val="32"/>
          <w:szCs w:val="32"/>
        </w:rPr>
        <w:t>专题培训</w:t>
      </w:r>
      <w:r>
        <w:rPr>
          <w:rFonts w:hint="eastAsia" w:ascii="方正仿宋_GBK" w:hAnsi="方正仿宋_GBK" w:eastAsia="方正仿宋_GBK" w:cs="方正仿宋_GBK"/>
          <w:sz w:val="32"/>
          <w:szCs w:val="32"/>
          <w:lang w:eastAsia="zh-CN"/>
        </w:rPr>
        <w:t>、教学研讨会、课程思政教学竞赛等，</w:t>
      </w:r>
      <w:r>
        <w:rPr>
          <w:rFonts w:hint="eastAsia" w:ascii="方正仿宋_GBK" w:hAnsi="方正仿宋_GBK" w:eastAsia="方正仿宋_GBK" w:cs="方正仿宋_GBK"/>
          <w:sz w:val="32"/>
          <w:szCs w:val="32"/>
        </w:rPr>
        <w:t>帮助教师掌握挖掘与融入专业课程思政元素的方法，提升其课程思政设计与实施能力。</w:t>
      </w:r>
    </w:p>
    <w:p w14:paraId="260B9BA2">
      <w:pPr>
        <w:keepNext w:val="0"/>
        <w:keepLines w:val="0"/>
        <w:pageBreakBefore w:val="0"/>
        <w:widowControl w:val="0"/>
        <w:kinsoku/>
        <w:wordWrap/>
        <w:overflowPunct/>
        <w:topLinePunct w:val="0"/>
        <w:autoSpaceDE/>
        <w:autoSpaceDN/>
        <w:bidi w:val="0"/>
        <w:spacing w:line="54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lang w:eastAsia="zh-CN"/>
        </w:rPr>
        <w:t>（</w:t>
      </w:r>
      <w:r>
        <w:rPr>
          <w:rFonts w:hint="default" w:ascii="Times New Roman" w:hAnsi="Times New Roman" w:eastAsia="方正仿宋_GBK" w:cs="Times New Roman"/>
          <w:sz w:val="32"/>
          <w:szCs w:val="32"/>
          <w:lang w:val="en-US" w:eastAsia="zh-CN"/>
        </w:rPr>
        <w:t>4</w:t>
      </w:r>
      <w:r>
        <w:rPr>
          <w:rFonts w:hint="default" w:ascii="Times New Roman" w:hAnsi="Times New Roman" w:eastAsia="方正仿宋_GBK" w:cs="Times New Roman"/>
          <w:sz w:val="32"/>
          <w:szCs w:val="32"/>
          <w:lang w:eastAsia="zh-CN"/>
        </w:rPr>
        <w:t>）</w:t>
      </w:r>
      <w:r>
        <w:rPr>
          <w:rFonts w:hint="eastAsia" w:ascii="方正仿宋_GBK" w:hAnsi="方正仿宋_GBK" w:eastAsia="方正仿宋_GBK" w:cs="方正仿宋_GBK"/>
          <w:sz w:val="32"/>
          <w:szCs w:val="32"/>
        </w:rPr>
        <w:t>课程思政评价机制与专业建设效果评估</w:t>
      </w:r>
      <w:r>
        <w:rPr>
          <w:rFonts w:hint="eastAsia" w:ascii="方正仿宋_GBK" w:hAnsi="方正仿宋_GBK" w:eastAsia="方正仿宋_GBK" w:cs="方正仿宋_GBK"/>
          <w:sz w:val="32"/>
          <w:szCs w:val="32"/>
          <w:lang w:eastAsia="zh-CN"/>
        </w:rPr>
        <w:t>。</w:t>
      </w:r>
      <w:r>
        <w:rPr>
          <w:rFonts w:hint="eastAsia" w:ascii="方正仿宋_GBK" w:hAnsi="方正仿宋_GBK" w:eastAsia="方正仿宋_GBK" w:cs="方正仿宋_GBK"/>
          <w:sz w:val="32"/>
          <w:szCs w:val="32"/>
        </w:rPr>
        <w:t>建立基于专业特点的课程思政教学评价标准，将其融入教学考核和学生评教体系，确保评价指标兼顾专业知识传授与价值引领。</w:t>
      </w:r>
    </w:p>
    <w:p w14:paraId="7CC9290A">
      <w:pPr>
        <w:keepNext w:val="0"/>
        <w:keepLines w:val="0"/>
        <w:pageBreakBefore w:val="0"/>
        <w:widowControl w:val="0"/>
        <w:kinsoku/>
        <w:wordWrap/>
        <w:overflowPunct/>
        <w:topLinePunct w:val="0"/>
        <w:autoSpaceDE/>
        <w:autoSpaceDN/>
        <w:bidi w:val="0"/>
        <w:spacing w:line="540" w:lineRule="exact"/>
        <w:ind w:firstLine="640" w:firstLineChars="200"/>
        <w:textAlignment w:val="auto"/>
        <w:rPr>
          <w:rFonts w:hint="default" w:ascii="Times New Roman" w:hAnsi="Times New Roman" w:eastAsia="方正仿宋_GBK" w:cs="Times New Roman"/>
          <w:b/>
          <w:bCs/>
          <w:sz w:val="32"/>
          <w:szCs w:val="32"/>
          <w:lang w:val="en-US" w:eastAsia="zh-CN"/>
        </w:rPr>
      </w:pPr>
      <w:r>
        <w:rPr>
          <w:rFonts w:hint="default" w:ascii="Times New Roman" w:hAnsi="Times New Roman" w:eastAsia="方正仿宋_GBK" w:cs="Times New Roman"/>
          <w:sz w:val="32"/>
          <w:szCs w:val="32"/>
          <w:lang w:eastAsia="zh-CN"/>
        </w:rPr>
        <w:t>（</w:t>
      </w:r>
      <w:r>
        <w:rPr>
          <w:rFonts w:hint="default" w:ascii="Times New Roman" w:hAnsi="Times New Roman" w:eastAsia="方正仿宋_GBK" w:cs="Times New Roman"/>
          <w:sz w:val="32"/>
          <w:szCs w:val="32"/>
          <w:lang w:val="en-US" w:eastAsia="zh-CN"/>
        </w:rPr>
        <w:t>5</w:t>
      </w:r>
      <w:r>
        <w:rPr>
          <w:rFonts w:hint="default" w:ascii="Times New Roman" w:hAnsi="Times New Roman" w:eastAsia="方正仿宋_GBK" w:cs="Times New Roman"/>
          <w:sz w:val="32"/>
          <w:szCs w:val="32"/>
          <w:lang w:eastAsia="zh-CN"/>
        </w:rPr>
        <w:t>）</w:t>
      </w:r>
      <w:r>
        <w:rPr>
          <w:rFonts w:hint="eastAsia" w:ascii="方正仿宋_GBK" w:hAnsi="方正仿宋_GBK" w:eastAsia="方正仿宋_GBK" w:cs="方正仿宋_GBK"/>
          <w:sz w:val="32"/>
          <w:szCs w:val="32"/>
        </w:rPr>
        <w:t>专业化课程思政成果推广与示范</w:t>
      </w:r>
      <w:r>
        <w:rPr>
          <w:rFonts w:hint="eastAsia" w:ascii="方正仿宋_GBK" w:hAnsi="方正仿宋_GBK" w:eastAsia="方正仿宋_GBK" w:cs="方正仿宋_GBK"/>
          <w:sz w:val="32"/>
          <w:szCs w:val="32"/>
          <w:lang w:eastAsia="zh-CN"/>
        </w:rPr>
        <w:t>。</w:t>
      </w:r>
      <w:r>
        <w:rPr>
          <w:rFonts w:hint="eastAsia" w:ascii="方正仿宋_GBK" w:hAnsi="方正仿宋_GBK" w:eastAsia="方正仿宋_GBK" w:cs="方正仿宋_GBK"/>
          <w:sz w:val="32"/>
          <w:szCs w:val="32"/>
        </w:rPr>
        <w:t>举办课程思政与专业建设成果展示活动，展现具有专业特色的教学案例和资源。推广课程思政示范课程与教学资源，以点带面推动其他课程的建设，助力专业整体提升课程思政水平。</w:t>
      </w:r>
    </w:p>
    <w:p w14:paraId="2D8763EF">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left="640" w:leftChars="0"/>
        <w:textAlignment w:val="auto"/>
        <w:rPr>
          <w:rFonts w:hint="default" w:ascii="Times New Roman" w:hAnsi="Times New Roman" w:eastAsia="方正仿宋_GBK" w:cs="Times New Roman"/>
          <w:b/>
          <w:bCs/>
          <w:sz w:val="32"/>
          <w:szCs w:val="32"/>
          <w:lang w:val="en-US" w:eastAsia="zh-CN"/>
        </w:rPr>
      </w:pPr>
      <w:r>
        <w:rPr>
          <w:rFonts w:hint="default" w:ascii="Times New Roman" w:hAnsi="Times New Roman" w:eastAsia="方正仿宋_GBK" w:cs="Times New Roman"/>
          <w:b/>
          <w:bCs/>
          <w:sz w:val="32"/>
          <w:szCs w:val="32"/>
          <w:lang w:val="en-US" w:eastAsia="zh-CN"/>
        </w:rPr>
        <w:t>3. 申报条件</w:t>
      </w:r>
    </w:p>
    <w:p w14:paraId="283B0D51">
      <w:pPr>
        <w:keepNext w:val="0"/>
        <w:keepLines w:val="0"/>
        <w:pageBreakBefore w:val="0"/>
        <w:widowControl w:val="0"/>
        <w:kinsoku/>
        <w:wordWrap/>
        <w:overflowPunct/>
        <w:topLinePunct w:val="0"/>
        <w:autoSpaceDE/>
        <w:autoSpaceDN/>
        <w:bidi w:val="0"/>
        <w:spacing w:line="54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lang w:eastAsia="zh-CN"/>
        </w:rPr>
        <w:t>（</w:t>
      </w:r>
      <w:r>
        <w:rPr>
          <w:rFonts w:hint="default" w:ascii="Times New Roman" w:hAnsi="Times New Roman" w:eastAsia="方正仿宋_GBK" w:cs="Times New Roman"/>
          <w:sz w:val="32"/>
          <w:szCs w:val="32"/>
          <w:lang w:val="en-US" w:eastAsia="zh-CN"/>
        </w:rPr>
        <w:t>1</w:t>
      </w:r>
      <w:r>
        <w:rPr>
          <w:rFonts w:hint="default" w:ascii="Times New Roman" w:hAnsi="Times New Roman" w:eastAsia="方正仿宋_GBK" w:cs="Times New Roman"/>
          <w:sz w:val="32"/>
          <w:szCs w:val="32"/>
          <w:lang w:eastAsia="zh-CN"/>
        </w:rPr>
        <w:t>）</w:t>
      </w:r>
      <w:r>
        <w:rPr>
          <w:rFonts w:hint="default" w:ascii="Times New Roman" w:hAnsi="Times New Roman" w:eastAsia="方正仿宋_GBK" w:cs="Times New Roman"/>
          <w:sz w:val="32"/>
          <w:szCs w:val="32"/>
        </w:rPr>
        <w:t xml:space="preserve">专业课程已有一定建设基础，教学团队稳定，教学水平较高；  </w:t>
      </w:r>
    </w:p>
    <w:p w14:paraId="0FE407F1">
      <w:pPr>
        <w:keepNext w:val="0"/>
        <w:keepLines w:val="0"/>
        <w:pageBreakBefore w:val="0"/>
        <w:widowControl w:val="0"/>
        <w:kinsoku/>
        <w:wordWrap/>
        <w:overflowPunct/>
        <w:topLinePunct w:val="0"/>
        <w:autoSpaceDE/>
        <w:autoSpaceDN/>
        <w:bidi w:val="0"/>
        <w:spacing w:line="540" w:lineRule="exact"/>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 xml:space="preserve"> </w:t>
      </w:r>
      <w:r>
        <w:rPr>
          <w:rFonts w:hint="default" w:ascii="Times New Roman" w:hAnsi="Times New Roman" w:eastAsia="方正仿宋_GBK" w:cs="Times New Roman"/>
          <w:sz w:val="32"/>
          <w:szCs w:val="32"/>
          <w:lang w:val="en-US"/>
        </w:rPr>
        <w:t xml:space="preserve">  </w:t>
      </w:r>
      <w:r>
        <w:rPr>
          <w:rFonts w:hint="default" w:ascii="Times New Roman" w:hAnsi="Times New Roman" w:eastAsia="方正仿宋_GBK" w:cs="Times New Roman"/>
          <w:sz w:val="32"/>
          <w:szCs w:val="32"/>
          <w:lang w:eastAsia="zh-CN"/>
        </w:rPr>
        <w:t>（</w:t>
      </w:r>
      <w:r>
        <w:rPr>
          <w:rFonts w:hint="default" w:ascii="Times New Roman" w:hAnsi="Times New Roman" w:eastAsia="方正仿宋_GBK" w:cs="Times New Roman"/>
          <w:sz w:val="32"/>
          <w:szCs w:val="32"/>
          <w:lang w:val="en-US" w:eastAsia="zh-CN"/>
        </w:rPr>
        <w:t>2</w:t>
      </w:r>
      <w:r>
        <w:rPr>
          <w:rFonts w:hint="default" w:ascii="Times New Roman" w:hAnsi="Times New Roman" w:eastAsia="方正仿宋_GBK" w:cs="Times New Roman"/>
          <w:sz w:val="32"/>
          <w:szCs w:val="32"/>
          <w:lang w:eastAsia="zh-CN"/>
        </w:rPr>
        <w:t>）</w:t>
      </w:r>
      <w:r>
        <w:rPr>
          <w:rFonts w:hint="default" w:ascii="Times New Roman" w:hAnsi="Times New Roman" w:eastAsia="方正仿宋_GBK" w:cs="Times New Roman"/>
          <w:sz w:val="32"/>
          <w:szCs w:val="32"/>
        </w:rPr>
        <w:t xml:space="preserve">课程负责人具有较强的教学研究能力，能够统筹思政元素与专业知识的融合；  </w:t>
      </w:r>
    </w:p>
    <w:p w14:paraId="651D8C1C">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left="640" w:leftChars="0"/>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eastAsia="zh-CN"/>
        </w:rPr>
        <w:t>（</w:t>
      </w:r>
      <w:r>
        <w:rPr>
          <w:rFonts w:hint="default" w:ascii="Times New Roman" w:hAnsi="Times New Roman" w:eastAsia="方正仿宋_GBK" w:cs="Times New Roman"/>
          <w:sz w:val="32"/>
          <w:szCs w:val="32"/>
          <w:lang w:val="en-US" w:eastAsia="zh-CN"/>
        </w:rPr>
        <w:t>3</w:t>
      </w:r>
      <w:r>
        <w:rPr>
          <w:rFonts w:hint="default" w:ascii="Times New Roman" w:hAnsi="Times New Roman" w:eastAsia="方正仿宋_GBK" w:cs="Times New Roman"/>
          <w:sz w:val="32"/>
          <w:szCs w:val="32"/>
          <w:lang w:eastAsia="zh-CN"/>
        </w:rPr>
        <w:t>）</w:t>
      </w:r>
      <w:r>
        <w:rPr>
          <w:rFonts w:hint="default" w:ascii="Times New Roman" w:hAnsi="Times New Roman" w:eastAsia="方正仿宋_GBK" w:cs="Times New Roman"/>
          <w:sz w:val="32"/>
          <w:szCs w:val="32"/>
        </w:rPr>
        <w:t>学院有明确的课程思政建设规划和工作支持机制。</w:t>
      </w:r>
    </w:p>
    <w:p w14:paraId="019F211A">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left="640" w:leftChars="0"/>
        <w:textAlignment w:val="auto"/>
        <w:rPr>
          <w:rFonts w:hint="default" w:ascii="Times New Roman" w:hAnsi="Times New Roman" w:eastAsia="方正仿宋_GBK" w:cs="Times New Roman"/>
          <w:b/>
          <w:bCs/>
          <w:sz w:val="32"/>
          <w:szCs w:val="32"/>
          <w:lang w:val="en-US" w:eastAsia="zh-CN"/>
        </w:rPr>
      </w:pPr>
      <w:r>
        <w:rPr>
          <w:rFonts w:hint="default" w:ascii="Times New Roman" w:hAnsi="Times New Roman" w:eastAsia="方正仿宋_GBK" w:cs="Times New Roman"/>
          <w:b/>
          <w:bCs/>
          <w:sz w:val="32"/>
          <w:szCs w:val="32"/>
          <w:lang w:val="en-US" w:eastAsia="zh-CN"/>
        </w:rPr>
        <w:t>4. 资助强度</w:t>
      </w:r>
    </w:p>
    <w:p w14:paraId="61D801E6">
      <w:pPr>
        <w:keepNext w:val="0"/>
        <w:keepLines w:val="0"/>
        <w:pageBreakBefore w:val="0"/>
        <w:widowControl w:val="0"/>
        <w:kinsoku/>
        <w:wordWrap/>
        <w:overflowPunct/>
        <w:topLinePunct w:val="0"/>
        <w:autoSpaceDE/>
        <w:autoSpaceDN/>
        <w:bidi w:val="0"/>
        <w:spacing w:line="54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专业课程思政建设项目建设周期为</w:t>
      </w:r>
      <w:r>
        <w:rPr>
          <w:rFonts w:hint="default" w:ascii="Times New Roman" w:hAnsi="Times New Roman" w:eastAsia="方正仿宋_GBK" w:cs="Times New Roman"/>
          <w:sz w:val="32"/>
          <w:szCs w:val="32"/>
          <w:lang w:val="en-US"/>
        </w:rPr>
        <w:t>2</w:t>
      </w:r>
      <w:r>
        <w:rPr>
          <w:rFonts w:hint="default" w:ascii="Times New Roman" w:hAnsi="Times New Roman" w:eastAsia="方正仿宋_GBK" w:cs="Times New Roman"/>
          <w:sz w:val="32"/>
          <w:szCs w:val="32"/>
        </w:rPr>
        <w:t>年，每项每年资助5万元。</w:t>
      </w:r>
    </w:p>
    <w:p w14:paraId="60928EBC">
      <w:pPr>
        <w:keepNext w:val="0"/>
        <w:keepLines w:val="0"/>
        <w:pageBreakBefore w:val="0"/>
        <w:widowControl w:val="0"/>
        <w:kinsoku/>
        <w:wordWrap/>
        <w:overflowPunct/>
        <w:topLinePunct w:val="0"/>
        <w:autoSpaceDE/>
        <w:autoSpaceDN/>
        <w:bidi w:val="0"/>
        <w:spacing w:line="540" w:lineRule="exact"/>
        <w:ind w:firstLine="640" w:firstLineChars="200"/>
        <w:textAlignment w:val="auto"/>
        <w:rPr>
          <w:rFonts w:hint="default" w:ascii="Times New Roman" w:hAnsi="Times New Roman" w:eastAsia="方正仿宋_GBK" w:cs="Times New Roman"/>
          <w:sz w:val="32"/>
          <w:szCs w:val="32"/>
          <w:lang w:val="en-US" w:eastAsia="zh-CN"/>
        </w:rPr>
      </w:pPr>
    </w:p>
    <w:p w14:paraId="2AA24C44">
      <w:pPr>
        <w:keepNext w:val="0"/>
        <w:keepLines w:val="0"/>
        <w:pageBreakBefore w:val="0"/>
        <w:widowControl w:val="0"/>
        <w:kinsoku/>
        <w:wordWrap/>
        <w:overflowPunct/>
        <w:topLinePunct w:val="0"/>
        <w:autoSpaceDE/>
        <w:autoSpaceDN/>
        <w:bidi w:val="0"/>
        <w:spacing w:line="540" w:lineRule="exact"/>
        <w:ind w:firstLine="643" w:firstLineChars="200"/>
        <w:textAlignment w:val="auto"/>
        <w:rPr>
          <w:rFonts w:hint="default" w:ascii="Times New Roman" w:hAnsi="Times New Roman" w:eastAsia="方正仿宋_GBK" w:cs="Times New Roman"/>
          <w:b/>
          <w:bCs/>
          <w:sz w:val="32"/>
          <w:szCs w:val="32"/>
        </w:rPr>
      </w:pPr>
      <w:r>
        <w:rPr>
          <w:rFonts w:hint="default" w:ascii="Times New Roman" w:hAnsi="Times New Roman" w:eastAsia="方正仿宋_GBK" w:cs="Times New Roman"/>
          <w:b/>
          <w:bCs/>
          <w:sz w:val="32"/>
          <w:szCs w:val="32"/>
          <w:lang w:eastAsia="zh-CN"/>
        </w:rPr>
        <w:t>四</w:t>
      </w:r>
      <w:r>
        <w:rPr>
          <w:rFonts w:hint="default" w:ascii="Times New Roman" w:hAnsi="Times New Roman" w:eastAsia="方正仿宋_GBK" w:cs="Times New Roman"/>
          <w:b/>
          <w:bCs/>
          <w:sz w:val="32"/>
          <w:szCs w:val="32"/>
        </w:rPr>
        <w:t>、创新性、探究性课程建设项目</w:t>
      </w:r>
    </w:p>
    <w:p w14:paraId="1EE83F11">
      <w:pPr>
        <w:keepNext w:val="0"/>
        <w:keepLines w:val="0"/>
        <w:pageBreakBefore w:val="0"/>
        <w:widowControl w:val="0"/>
        <w:kinsoku/>
        <w:wordWrap/>
        <w:overflowPunct/>
        <w:topLinePunct w:val="0"/>
        <w:autoSpaceDE/>
        <w:autoSpaceDN/>
        <w:bidi w:val="0"/>
        <w:adjustRightInd/>
        <w:snapToGrid/>
        <w:spacing w:line="540" w:lineRule="exact"/>
        <w:ind w:firstLine="643" w:firstLineChars="200"/>
        <w:textAlignment w:val="auto"/>
        <w:rPr>
          <w:rFonts w:hint="default" w:ascii="Times New Roman" w:hAnsi="Times New Roman" w:eastAsia="方正仿宋_GBK" w:cs="Times New Roman"/>
          <w:b/>
          <w:bCs/>
          <w:sz w:val="32"/>
          <w:szCs w:val="32"/>
        </w:rPr>
      </w:pPr>
      <w:r>
        <w:rPr>
          <w:rFonts w:hint="default" w:ascii="Times New Roman" w:hAnsi="Times New Roman" w:eastAsia="方正仿宋_GBK" w:cs="Times New Roman"/>
          <w:b/>
          <w:bCs/>
          <w:sz w:val="32"/>
          <w:szCs w:val="32"/>
        </w:rPr>
        <w:t>1.</w:t>
      </w:r>
      <w:r>
        <w:rPr>
          <w:rFonts w:hint="default" w:ascii="Times New Roman" w:hAnsi="Times New Roman" w:eastAsia="方正仿宋_GBK" w:cs="Times New Roman"/>
          <w:b/>
          <w:bCs/>
          <w:sz w:val="32"/>
          <w:szCs w:val="32"/>
          <w:lang w:val="en-US"/>
        </w:rPr>
        <w:t xml:space="preserve"> </w:t>
      </w:r>
      <w:r>
        <w:rPr>
          <w:rFonts w:hint="default" w:ascii="Times New Roman" w:hAnsi="Times New Roman" w:eastAsia="方正仿宋_GBK" w:cs="Times New Roman"/>
          <w:b/>
          <w:bCs/>
          <w:sz w:val="32"/>
          <w:szCs w:val="32"/>
        </w:rPr>
        <w:t>建设目标</w:t>
      </w:r>
    </w:p>
    <w:p w14:paraId="043A1083">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创新性探究性课程建设项目围绕构建高质量学术型人才培养体系，以学生的成长和学生的学习效果为中心，探索启发式、混合式、研讨型教学模式及多样化的考核方式，着眼于学生的素质发展、知识结构优化和能力提升，建设一批依托国家级科研项目、符合我校人才培养特色和需求、体现最新学科发展前沿、面向全校学生稳定开设的高质量创新课程。</w:t>
      </w:r>
    </w:p>
    <w:p w14:paraId="615EE9D2">
      <w:pPr>
        <w:keepNext w:val="0"/>
        <w:keepLines w:val="0"/>
        <w:pageBreakBefore w:val="0"/>
        <w:widowControl w:val="0"/>
        <w:numPr>
          <w:ilvl w:val="0"/>
          <w:numId w:val="3"/>
        </w:numPr>
        <w:kinsoku/>
        <w:wordWrap/>
        <w:overflowPunct/>
        <w:topLinePunct w:val="0"/>
        <w:autoSpaceDE/>
        <w:autoSpaceDN/>
        <w:bidi w:val="0"/>
        <w:adjustRightInd/>
        <w:snapToGrid/>
        <w:spacing w:line="540" w:lineRule="exact"/>
        <w:ind w:left="0" w:leftChars="0" w:firstLine="643" w:firstLineChars="200"/>
        <w:textAlignment w:val="auto"/>
        <w:rPr>
          <w:rFonts w:hint="default" w:ascii="Times New Roman" w:hAnsi="Times New Roman" w:eastAsia="方正仿宋_GBK" w:cs="Times New Roman"/>
          <w:b/>
          <w:bCs/>
          <w:sz w:val="32"/>
          <w:szCs w:val="32"/>
        </w:rPr>
      </w:pPr>
      <w:r>
        <w:rPr>
          <w:rFonts w:hint="default" w:ascii="Times New Roman" w:hAnsi="Times New Roman" w:eastAsia="方正仿宋_GBK" w:cs="Times New Roman"/>
          <w:b/>
          <w:bCs/>
          <w:sz w:val="32"/>
          <w:szCs w:val="32"/>
        </w:rPr>
        <w:t>建设内容</w:t>
      </w:r>
    </w:p>
    <w:p w14:paraId="158C096A">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创新性探究性课程以有价值的挑战性问题激发学生的兴趣，培养学生批判性思维、创新能力和快速获取新知识并综合运用相关知识的能力、解决复杂问题与挑战性问题的能力，增强学生沟通交流、合作研究的能力以及自主学习与终身学习的习惯和能力。创新课程按照“科技与前沿、生命与健康、科学与人文”三类课程模块进行分类。申请通过的课程可纳入学校公共选修课程目录，计1学分，</w:t>
      </w:r>
      <w:r>
        <w:rPr>
          <w:rFonts w:hint="default" w:ascii="Times New Roman" w:hAnsi="Times New Roman" w:eastAsia="方正仿宋_GBK" w:cs="Times New Roman"/>
          <w:sz w:val="32"/>
          <w:szCs w:val="32"/>
          <w:highlight w:val="none"/>
        </w:rPr>
        <w:t>从202</w:t>
      </w:r>
      <w:r>
        <w:rPr>
          <w:rFonts w:hint="default" w:ascii="Times New Roman" w:hAnsi="Times New Roman" w:eastAsia="方正仿宋_GBK" w:cs="Times New Roman"/>
          <w:sz w:val="32"/>
          <w:szCs w:val="32"/>
          <w:highlight w:val="none"/>
          <w:lang w:val="en-US"/>
        </w:rPr>
        <w:t>4</w:t>
      </w:r>
      <w:r>
        <w:rPr>
          <w:rFonts w:hint="default" w:ascii="Times New Roman" w:hAnsi="Times New Roman" w:eastAsia="方正仿宋_GBK" w:cs="Times New Roman"/>
          <w:sz w:val="32"/>
          <w:szCs w:val="32"/>
          <w:highlight w:val="none"/>
        </w:rPr>
        <w:t>-202</w:t>
      </w:r>
      <w:r>
        <w:rPr>
          <w:rFonts w:hint="default" w:ascii="Times New Roman" w:hAnsi="Times New Roman" w:eastAsia="方正仿宋_GBK" w:cs="Times New Roman"/>
          <w:sz w:val="32"/>
          <w:szCs w:val="32"/>
          <w:highlight w:val="none"/>
          <w:lang w:val="en-US"/>
        </w:rPr>
        <w:t>5</w:t>
      </w:r>
      <w:r>
        <w:rPr>
          <w:rFonts w:hint="default" w:ascii="Times New Roman" w:hAnsi="Times New Roman" w:eastAsia="方正仿宋_GBK" w:cs="Times New Roman"/>
          <w:sz w:val="32"/>
          <w:szCs w:val="32"/>
          <w:highlight w:val="none"/>
        </w:rPr>
        <w:t>学年第二学期开始授课</w:t>
      </w:r>
      <w:r>
        <w:rPr>
          <w:rFonts w:hint="default" w:ascii="Times New Roman" w:hAnsi="Times New Roman" w:eastAsia="方正仿宋_GBK" w:cs="Times New Roman"/>
          <w:sz w:val="32"/>
          <w:szCs w:val="32"/>
        </w:rPr>
        <w:t>，建设周期内每学期至少开设一次，完成验收后，仍须长期开设。课程模块具体要求如下：</w:t>
      </w:r>
    </w:p>
    <w:p w14:paraId="60229EB0">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（1）科技与前沿。站位国家重大战略需求和学科领域最新发展，从解决科研问题出发，掌握发现问题、研究问题、解决问题的基本方法，强化科研思维和能力训练，培养科学素养、创新精神与逻辑思维。</w:t>
      </w:r>
    </w:p>
    <w:p w14:paraId="5FAC9856">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（2）生命与健康。服务“健康中国”建设，将生命健康理论基础知识与健康教育技能相结合，树立关爱生命、热爱生活的观念，形成健康意识，养成健康生活方式，提升全民健康素养。</w:t>
      </w:r>
    </w:p>
    <w:p w14:paraId="1362DFD9">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3）科学与人文。理解现代科技文明与社会发展的关系，探索科技创新与人文精神相辅相成的作用，树立人、社会与科学之间和谐共生的理念，正确认识和处理现代社会发展面临的问题，培育科学伦理与社会责任。</w:t>
      </w:r>
    </w:p>
    <w:p w14:paraId="1329FBBB">
      <w:pPr>
        <w:keepNext w:val="0"/>
        <w:keepLines w:val="0"/>
        <w:pageBreakBefore w:val="0"/>
        <w:widowControl w:val="0"/>
        <w:kinsoku/>
        <w:wordWrap/>
        <w:overflowPunct/>
        <w:topLinePunct w:val="0"/>
        <w:autoSpaceDE/>
        <w:autoSpaceDN/>
        <w:bidi w:val="0"/>
        <w:adjustRightInd/>
        <w:snapToGrid/>
        <w:spacing w:line="540" w:lineRule="exact"/>
        <w:ind w:firstLine="643" w:firstLineChars="200"/>
        <w:textAlignment w:val="auto"/>
        <w:rPr>
          <w:rFonts w:hint="default" w:ascii="Times New Roman" w:hAnsi="Times New Roman" w:eastAsia="方正仿宋_GBK" w:cs="Times New Roman"/>
          <w:b/>
          <w:bCs/>
          <w:sz w:val="32"/>
          <w:szCs w:val="32"/>
        </w:rPr>
      </w:pPr>
      <w:r>
        <w:rPr>
          <w:rFonts w:hint="default" w:ascii="Times New Roman" w:hAnsi="Times New Roman" w:eastAsia="方正仿宋_GBK" w:cs="Times New Roman"/>
          <w:b/>
          <w:bCs/>
          <w:sz w:val="32"/>
          <w:szCs w:val="32"/>
          <w:lang w:val="en-US"/>
        </w:rPr>
        <w:t>3</w:t>
      </w:r>
      <w:r>
        <w:rPr>
          <w:rFonts w:hint="default" w:ascii="Times New Roman" w:hAnsi="Times New Roman" w:eastAsia="方正仿宋_GBK" w:cs="Times New Roman"/>
          <w:b/>
          <w:bCs/>
          <w:sz w:val="32"/>
          <w:szCs w:val="32"/>
        </w:rPr>
        <w:t>. 申报条件</w:t>
      </w:r>
    </w:p>
    <w:p w14:paraId="220502F9">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（1）新开课程应体现通识内涵，注重与实践相结合，注重创新能力培养，开发创造潜能、开阔学生视野，强化科研思维和能力训练，适合全校大多数专业学生选修，以适应今后科技及经济领域竞争需求；</w:t>
      </w:r>
    </w:p>
    <w:p w14:paraId="1FB7F8A7">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（2）创新性探究性课程实行双负责人制，分别由自然科学和人文、思政课教师担任。排名在前的负责人须主持在研的省级以上科研项目。</w:t>
      </w:r>
    </w:p>
    <w:p w14:paraId="31EFDF48">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（3）课程团队须对教学内容、教材建设、考核办法、课程组织形式等方面有明确的准备或具体计划，确保课程设计的系统性、课程建设的可持续性。</w:t>
      </w:r>
    </w:p>
    <w:p w14:paraId="146036A8">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643" w:firstLineChars="200"/>
        <w:textAlignment w:val="auto"/>
        <w:rPr>
          <w:rFonts w:hint="default" w:ascii="Times New Roman" w:hAnsi="Times New Roman" w:eastAsia="方正仿宋_GBK" w:cs="Times New Roman"/>
          <w:b/>
          <w:bCs/>
          <w:sz w:val="32"/>
          <w:szCs w:val="32"/>
        </w:rPr>
      </w:pPr>
      <w:r>
        <w:rPr>
          <w:rFonts w:hint="default" w:ascii="Times New Roman" w:hAnsi="Times New Roman" w:eastAsia="方正仿宋_GBK" w:cs="Times New Roman"/>
          <w:b/>
          <w:bCs/>
          <w:sz w:val="32"/>
          <w:szCs w:val="32"/>
          <w:lang w:val="en-US"/>
        </w:rPr>
        <w:t xml:space="preserve">4. </w:t>
      </w:r>
      <w:r>
        <w:rPr>
          <w:rFonts w:hint="default" w:ascii="Times New Roman" w:hAnsi="Times New Roman" w:eastAsia="方正仿宋_GBK" w:cs="Times New Roman"/>
          <w:b/>
          <w:bCs/>
          <w:sz w:val="32"/>
          <w:szCs w:val="32"/>
        </w:rPr>
        <w:t>资助强度</w:t>
      </w:r>
    </w:p>
    <w:p w14:paraId="57A14B7E">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创新性探究性课程建设类项目建设周期为2年，每个项目资助2万元。</w:t>
      </w:r>
    </w:p>
    <w:p w14:paraId="1964CD82">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left="630" w:leftChars="0"/>
        <w:textAlignment w:val="auto"/>
        <w:rPr>
          <w:rFonts w:hint="default" w:ascii="Times New Roman" w:hAnsi="Times New Roman" w:eastAsia="方正仿宋_GBK" w:cs="Times New Roman"/>
          <w:b/>
          <w:bCs/>
          <w:sz w:val="32"/>
          <w:szCs w:val="32"/>
        </w:rPr>
      </w:pPr>
      <w:r>
        <w:rPr>
          <w:rFonts w:hint="default" w:ascii="Times New Roman" w:hAnsi="Times New Roman" w:eastAsia="方正仿宋_GBK" w:cs="Times New Roman"/>
          <w:b/>
          <w:bCs/>
          <w:sz w:val="32"/>
          <w:szCs w:val="32"/>
          <w:lang w:val="en-US" w:eastAsia="zh-CN"/>
        </w:rPr>
        <w:t>五、课程思政示范课程项目</w:t>
      </w:r>
    </w:p>
    <w:p w14:paraId="534E7C66">
      <w:pPr>
        <w:keepNext w:val="0"/>
        <w:keepLines w:val="0"/>
        <w:pageBreakBefore w:val="0"/>
        <w:widowControl w:val="0"/>
        <w:numPr>
          <w:ilvl w:val="0"/>
          <w:numId w:val="4"/>
        </w:numPr>
        <w:kinsoku/>
        <w:wordWrap/>
        <w:overflowPunct/>
        <w:topLinePunct w:val="0"/>
        <w:autoSpaceDE/>
        <w:autoSpaceDN/>
        <w:bidi w:val="0"/>
        <w:adjustRightInd/>
        <w:snapToGrid/>
        <w:spacing w:line="540" w:lineRule="exact"/>
        <w:ind w:left="800" w:leftChars="0" w:firstLine="0" w:firstLineChars="0"/>
        <w:textAlignment w:val="auto"/>
        <w:rPr>
          <w:rFonts w:hint="default" w:ascii="Times New Roman" w:hAnsi="Times New Roman" w:eastAsia="方正仿宋_GBK" w:cs="Times New Roman"/>
          <w:b/>
          <w:bCs/>
          <w:color w:val="auto"/>
          <w:sz w:val="32"/>
          <w:szCs w:val="32"/>
          <w:lang w:val="en-US" w:eastAsia="zh-CN"/>
        </w:rPr>
      </w:pPr>
      <w:r>
        <w:rPr>
          <w:rFonts w:hint="default" w:ascii="Times New Roman" w:hAnsi="Times New Roman" w:eastAsia="方正仿宋_GBK" w:cs="Times New Roman"/>
          <w:b/>
          <w:bCs/>
          <w:color w:val="auto"/>
          <w:sz w:val="32"/>
          <w:szCs w:val="32"/>
          <w:lang w:val="en-US" w:eastAsia="zh-CN"/>
        </w:rPr>
        <w:t>建设目标</w:t>
      </w:r>
    </w:p>
    <w:p w14:paraId="2ABC9AAA">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default" w:ascii="Times New Roman" w:hAnsi="Times New Roman" w:eastAsia="方正仿宋_GBK" w:cs="Times New Roman"/>
          <w:color w:val="auto"/>
          <w:sz w:val="32"/>
          <w:szCs w:val="32"/>
          <w:lang w:val="en-US" w:eastAsia="zh-CN"/>
        </w:rPr>
      </w:pPr>
      <w:r>
        <w:rPr>
          <w:rFonts w:hint="default" w:ascii="Times New Roman" w:hAnsi="Times New Roman" w:eastAsia="方正仿宋_GBK" w:cs="Times New Roman"/>
          <w:color w:val="auto"/>
          <w:sz w:val="32"/>
          <w:szCs w:val="32"/>
          <w:lang w:val="en-US" w:eastAsia="zh-CN"/>
        </w:rPr>
        <w:t>优选专业知识与思政元素深度融合、育人效果显著、专业特色鲜明的课程思政示范课程，建设“百门课程思政示范课”，全面推进课程思政建设理论研究和教学实践，探索创新课程思政建设的方法路径。</w:t>
      </w:r>
    </w:p>
    <w:p w14:paraId="5CC42D8B">
      <w:pPr>
        <w:keepNext w:val="0"/>
        <w:keepLines w:val="0"/>
        <w:pageBreakBefore w:val="0"/>
        <w:widowControl w:val="0"/>
        <w:numPr>
          <w:ilvl w:val="0"/>
          <w:numId w:val="5"/>
        </w:numPr>
        <w:kinsoku/>
        <w:wordWrap/>
        <w:overflowPunct/>
        <w:topLinePunct w:val="0"/>
        <w:autoSpaceDE/>
        <w:autoSpaceDN/>
        <w:bidi w:val="0"/>
        <w:adjustRightInd/>
        <w:snapToGrid/>
        <w:spacing w:line="540" w:lineRule="exact"/>
        <w:ind w:firstLine="643" w:firstLineChars="200"/>
        <w:textAlignment w:val="auto"/>
        <w:rPr>
          <w:rFonts w:hint="default" w:ascii="Times New Roman" w:hAnsi="Times New Roman" w:eastAsia="方正仿宋_GBK" w:cs="Times New Roman"/>
          <w:b/>
          <w:bCs/>
          <w:color w:val="auto"/>
          <w:sz w:val="32"/>
          <w:szCs w:val="32"/>
          <w:lang w:val="en-US" w:eastAsia="zh-CN"/>
        </w:rPr>
      </w:pPr>
      <w:r>
        <w:rPr>
          <w:rFonts w:hint="default" w:ascii="Times New Roman" w:hAnsi="Times New Roman" w:eastAsia="方正仿宋_GBK" w:cs="Times New Roman"/>
          <w:b/>
          <w:bCs/>
          <w:color w:val="auto"/>
          <w:sz w:val="32"/>
          <w:szCs w:val="32"/>
          <w:lang w:val="en-US" w:eastAsia="zh-CN"/>
        </w:rPr>
        <w:t>建设内容</w:t>
      </w:r>
    </w:p>
    <w:p w14:paraId="5E07C69F">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default" w:ascii="Times New Roman" w:hAnsi="Times New Roman" w:eastAsia="方正仿宋_GBK" w:cs="Times New Roman"/>
          <w:color w:val="auto"/>
          <w:sz w:val="32"/>
          <w:szCs w:val="32"/>
          <w:lang w:val="en-US" w:eastAsia="zh-CN"/>
        </w:rPr>
      </w:pPr>
      <w:r>
        <w:rPr>
          <w:rFonts w:hint="default" w:ascii="Times New Roman" w:hAnsi="Times New Roman" w:eastAsia="方正仿宋_GBK" w:cs="Times New Roman"/>
          <w:color w:val="auto"/>
          <w:sz w:val="32"/>
          <w:szCs w:val="32"/>
          <w:lang w:val="en-US" w:eastAsia="zh-CN"/>
        </w:rPr>
        <w:t>（1）准确把握“坚定学生理想信念，教育学生爱党、爱国、爱社会主义、爱人民、爱集体”主线，结合所在学科专业、所属课程类型的育人要求和特点，深入挖掘蕴含的思政育人资源，优化课程思政内容供给。</w:t>
      </w:r>
    </w:p>
    <w:p w14:paraId="1C44A441">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default" w:ascii="Times New Roman" w:hAnsi="Times New Roman" w:eastAsia="方正仿宋_GBK" w:cs="Times New Roman"/>
          <w:color w:val="auto"/>
          <w:sz w:val="32"/>
          <w:szCs w:val="32"/>
          <w:lang w:val="en-US" w:eastAsia="zh-CN"/>
        </w:rPr>
      </w:pPr>
      <w:r>
        <w:rPr>
          <w:rFonts w:hint="default" w:ascii="Times New Roman" w:hAnsi="Times New Roman" w:eastAsia="方正仿宋_GBK" w:cs="Times New Roman"/>
          <w:color w:val="auto"/>
          <w:sz w:val="32"/>
          <w:szCs w:val="32"/>
          <w:lang w:val="en-US" w:eastAsia="zh-CN"/>
        </w:rPr>
        <w:t>（2）体现学校办学定位、专业优势和课程特色，注重价值塑造、知识传授与能力培养相统一，科学设计课程目标和教案课件，将思政教育有机融入课程教学，达到润物无声的育人效果。</w:t>
      </w:r>
    </w:p>
    <w:p w14:paraId="4611AB85">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default" w:ascii="Times New Roman" w:hAnsi="Times New Roman" w:eastAsia="方正仿宋_GBK" w:cs="Times New Roman"/>
          <w:color w:val="auto"/>
          <w:sz w:val="32"/>
          <w:szCs w:val="32"/>
          <w:lang w:val="en-US" w:eastAsia="zh-CN"/>
        </w:rPr>
      </w:pPr>
      <w:r>
        <w:rPr>
          <w:rFonts w:hint="default" w:ascii="Times New Roman" w:hAnsi="Times New Roman" w:eastAsia="方正仿宋_GBK" w:cs="Times New Roman"/>
          <w:color w:val="auto"/>
          <w:sz w:val="32"/>
          <w:szCs w:val="32"/>
          <w:lang w:val="en-US" w:eastAsia="zh-CN"/>
        </w:rPr>
        <w:t>（3）注重课程思政建设模式创新，教学内容体现思想性、前沿性与时代性，教学方法体现先进性、互动性与针对性，形成可供同类课程借鉴共享的经验、成果和模式。</w:t>
      </w:r>
    </w:p>
    <w:p w14:paraId="31C36F4D">
      <w:pPr>
        <w:keepNext w:val="0"/>
        <w:keepLines w:val="0"/>
        <w:pageBreakBefore w:val="0"/>
        <w:widowControl w:val="0"/>
        <w:numPr>
          <w:ilvl w:val="0"/>
          <w:numId w:val="5"/>
        </w:numPr>
        <w:kinsoku/>
        <w:wordWrap/>
        <w:overflowPunct/>
        <w:topLinePunct w:val="0"/>
        <w:autoSpaceDE/>
        <w:autoSpaceDN/>
        <w:bidi w:val="0"/>
        <w:adjustRightInd/>
        <w:snapToGrid/>
        <w:spacing w:line="540" w:lineRule="exact"/>
        <w:ind w:firstLine="643" w:firstLineChars="200"/>
        <w:textAlignment w:val="auto"/>
        <w:rPr>
          <w:rFonts w:hint="default" w:ascii="Times New Roman" w:hAnsi="Times New Roman" w:eastAsia="方正仿宋_GBK" w:cs="Times New Roman"/>
          <w:b/>
          <w:bCs/>
          <w:color w:val="auto"/>
          <w:sz w:val="32"/>
          <w:szCs w:val="32"/>
          <w:lang w:val="en-US" w:eastAsia="zh-CN"/>
        </w:rPr>
      </w:pPr>
      <w:r>
        <w:rPr>
          <w:rFonts w:hint="default" w:ascii="Times New Roman" w:hAnsi="Times New Roman" w:eastAsia="方正仿宋_GBK" w:cs="Times New Roman"/>
          <w:b/>
          <w:bCs/>
          <w:color w:val="auto"/>
          <w:sz w:val="32"/>
          <w:szCs w:val="32"/>
          <w:lang w:val="en-US" w:eastAsia="zh-CN"/>
        </w:rPr>
        <w:t>申报条件</w:t>
      </w:r>
    </w:p>
    <w:p w14:paraId="60B6A99A">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default" w:ascii="Times New Roman" w:hAnsi="Times New Roman" w:eastAsia="方正仿宋_GBK" w:cs="Times New Roman"/>
          <w:color w:val="auto"/>
          <w:sz w:val="32"/>
          <w:szCs w:val="32"/>
          <w:lang w:val="en-US" w:eastAsia="zh-CN"/>
        </w:rPr>
      </w:pPr>
      <w:r>
        <w:rPr>
          <w:rFonts w:hint="default" w:ascii="Times New Roman" w:hAnsi="Times New Roman" w:eastAsia="方正仿宋_GBK" w:cs="Times New Roman"/>
          <w:color w:val="auto"/>
          <w:sz w:val="32"/>
          <w:szCs w:val="32"/>
          <w:lang w:val="en-US" w:eastAsia="zh-CN"/>
        </w:rPr>
        <w:t>（1）负责人具有硕士及以上学位或中级及以上职称。课程教师或教学团队完成申报课程2个及以上教学周期，能够准确把握课程开展课程思政建设的方向和重点，融入课程教学全过程。</w:t>
      </w:r>
    </w:p>
    <w:p w14:paraId="18C92E6E">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default" w:ascii="Times New Roman" w:hAnsi="Times New Roman" w:eastAsia="方正仿宋_GBK" w:cs="Times New Roman"/>
          <w:color w:val="auto"/>
          <w:sz w:val="32"/>
          <w:szCs w:val="32"/>
          <w:lang w:val="en-US" w:eastAsia="zh-CN"/>
        </w:rPr>
      </w:pPr>
      <w:r>
        <w:rPr>
          <w:rFonts w:hint="default" w:ascii="Times New Roman" w:hAnsi="Times New Roman" w:eastAsia="方正仿宋_GBK" w:cs="Times New Roman"/>
          <w:color w:val="auto"/>
          <w:sz w:val="32"/>
          <w:szCs w:val="32"/>
          <w:lang w:val="en-US" w:eastAsia="zh-CN"/>
        </w:rPr>
        <w:t>（2）课程教学团队人员结构合理，集体教研制度完善且有效实施，经常性开展课程思政建设教学研究和交流，课程思政建设整体水平高。</w:t>
      </w:r>
    </w:p>
    <w:p w14:paraId="2FA597A5">
      <w:pPr>
        <w:keepNext w:val="0"/>
        <w:keepLines w:val="0"/>
        <w:pageBreakBefore w:val="0"/>
        <w:widowControl w:val="0"/>
        <w:numPr>
          <w:ilvl w:val="0"/>
          <w:numId w:val="5"/>
        </w:numPr>
        <w:kinsoku/>
        <w:wordWrap/>
        <w:overflowPunct/>
        <w:topLinePunct w:val="0"/>
        <w:autoSpaceDE/>
        <w:autoSpaceDN/>
        <w:bidi w:val="0"/>
        <w:adjustRightInd/>
        <w:snapToGrid/>
        <w:spacing w:line="540" w:lineRule="exact"/>
        <w:ind w:firstLine="643" w:firstLineChars="200"/>
        <w:textAlignment w:val="auto"/>
        <w:rPr>
          <w:rFonts w:hint="default" w:ascii="Times New Roman" w:hAnsi="Times New Roman" w:eastAsia="方正仿宋_GBK" w:cs="Times New Roman"/>
          <w:b/>
          <w:bCs/>
          <w:color w:val="auto"/>
          <w:sz w:val="32"/>
          <w:szCs w:val="32"/>
          <w:lang w:val="en-US" w:eastAsia="zh-CN"/>
        </w:rPr>
      </w:pPr>
      <w:r>
        <w:rPr>
          <w:rFonts w:hint="default" w:ascii="Times New Roman" w:hAnsi="Times New Roman" w:eastAsia="方正仿宋_GBK" w:cs="Times New Roman"/>
          <w:b/>
          <w:bCs/>
          <w:color w:val="auto"/>
          <w:sz w:val="32"/>
          <w:szCs w:val="32"/>
          <w:lang w:val="en-US" w:eastAsia="zh-CN"/>
        </w:rPr>
        <w:t>资助强度</w:t>
      </w:r>
    </w:p>
    <w:p w14:paraId="0314DD2D">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default" w:ascii="Times New Roman" w:hAnsi="Times New Roman" w:eastAsia="方正仿宋_GBK" w:cs="Times New Roman"/>
          <w:color w:val="auto"/>
          <w:sz w:val="32"/>
          <w:szCs w:val="32"/>
          <w:lang w:val="en-US" w:eastAsia="zh-CN"/>
        </w:rPr>
      </w:pPr>
      <w:r>
        <w:rPr>
          <w:rFonts w:hint="default" w:ascii="Times New Roman" w:hAnsi="Times New Roman" w:eastAsia="方正仿宋_GBK" w:cs="Times New Roman"/>
          <w:color w:val="auto"/>
          <w:sz w:val="32"/>
          <w:szCs w:val="32"/>
          <w:lang w:val="en-US" w:eastAsia="zh-CN"/>
        </w:rPr>
        <w:t>本项目支持建设课程思政示范课程20门左右，建设周期为1年，每个项目资助1万元。</w:t>
      </w:r>
    </w:p>
    <w:p w14:paraId="7C04EC2F">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default" w:ascii="Times New Roman" w:hAnsi="Times New Roman" w:eastAsia="方正仿宋_GBK" w:cs="Times New Roman"/>
          <w:color w:val="auto"/>
          <w:sz w:val="32"/>
          <w:szCs w:val="32"/>
          <w:lang w:val="en-US" w:eastAsia="zh-CN"/>
        </w:rPr>
      </w:pPr>
    </w:p>
    <w:p w14:paraId="7A9639B4">
      <w:pPr>
        <w:keepNext w:val="0"/>
        <w:keepLines w:val="0"/>
        <w:pageBreakBefore w:val="0"/>
        <w:widowControl w:val="0"/>
        <w:kinsoku/>
        <w:wordWrap/>
        <w:overflowPunct/>
        <w:topLinePunct w:val="0"/>
        <w:autoSpaceDE/>
        <w:autoSpaceDN/>
        <w:bidi w:val="0"/>
        <w:adjustRightInd/>
        <w:snapToGrid/>
        <w:spacing w:line="540" w:lineRule="exact"/>
        <w:ind w:firstLine="643" w:firstLineChars="200"/>
        <w:textAlignment w:val="auto"/>
        <w:rPr>
          <w:rFonts w:hint="default" w:ascii="Times New Roman" w:hAnsi="Times New Roman" w:eastAsia="方正仿宋_GBK" w:cs="Times New Roman"/>
          <w:b/>
          <w:bCs/>
          <w:sz w:val="32"/>
          <w:szCs w:val="32"/>
        </w:rPr>
      </w:pPr>
      <w:r>
        <w:rPr>
          <w:rFonts w:hint="default" w:ascii="Times New Roman" w:hAnsi="Times New Roman" w:eastAsia="方正仿宋_GBK" w:cs="Times New Roman"/>
          <w:b/>
          <w:bCs/>
          <w:sz w:val="32"/>
          <w:szCs w:val="32"/>
          <w:lang w:eastAsia="zh-CN"/>
        </w:rPr>
        <w:t>六</w:t>
      </w:r>
      <w:r>
        <w:rPr>
          <w:rFonts w:hint="default" w:ascii="Times New Roman" w:hAnsi="Times New Roman" w:eastAsia="方正仿宋_GBK" w:cs="Times New Roman"/>
          <w:b/>
          <w:bCs/>
          <w:sz w:val="32"/>
          <w:szCs w:val="32"/>
        </w:rPr>
        <w:t>、临床教学案例资源建设项目</w:t>
      </w:r>
    </w:p>
    <w:p w14:paraId="062657AA">
      <w:pPr>
        <w:keepNext w:val="0"/>
        <w:keepLines w:val="0"/>
        <w:pageBreakBefore w:val="0"/>
        <w:widowControl w:val="0"/>
        <w:kinsoku/>
        <w:wordWrap/>
        <w:overflowPunct/>
        <w:topLinePunct w:val="0"/>
        <w:autoSpaceDE/>
        <w:autoSpaceDN/>
        <w:bidi w:val="0"/>
        <w:adjustRightInd/>
        <w:snapToGrid/>
        <w:spacing w:line="540" w:lineRule="exact"/>
        <w:ind w:firstLine="643" w:firstLineChars="200"/>
        <w:textAlignment w:val="auto"/>
        <w:rPr>
          <w:rFonts w:hint="default" w:ascii="Times New Roman" w:hAnsi="Times New Roman" w:eastAsia="方正仿宋_GBK" w:cs="Times New Roman"/>
          <w:b/>
          <w:bCs/>
          <w:sz w:val="32"/>
          <w:szCs w:val="32"/>
        </w:rPr>
      </w:pPr>
      <w:r>
        <w:rPr>
          <w:rFonts w:hint="default" w:ascii="Times New Roman" w:hAnsi="Times New Roman" w:eastAsia="方正仿宋_GBK" w:cs="Times New Roman"/>
          <w:b/>
          <w:bCs/>
          <w:sz w:val="32"/>
          <w:szCs w:val="32"/>
        </w:rPr>
        <w:t>1.</w:t>
      </w:r>
      <w:r>
        <w:rPr>
          <w:rFonts w:hint="default" w:ascii="Times New Roman" w:hAnsi="Times New Roman" w:eastAsia="方正仿宋_GBK" w:cs="Times New Roman"/>
          <w:b/>
          <w:bCs/>
          <w:sz w:val="32"/>
          <w:szCs w:val="32"/>
          <w:lang w:val="en-US"/>
        </w:rPr>
        <w:t xml:space="preserve"> </w:t>
      </w:r>
      <w:r>
        <w:rPr>
          <w:rFonts w:hint="default" w:ascii="Times New Roman" w:hAnsi="Times New Roman" w:eastAsia="方正仿宋_GBK" w:cs="Times New Roman"/>
          <w:b/>
          <w:bCs/>
          <w:sz w:val="32"/>
          <w:szCs w:val="32"/>
        </w:rPr>
        <w:t>建设目标</w:t>
      </w:r>
    </w:p>
    <w:p w14:paraId="40A5C93A">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落实国家教育数字化战略行动部署，强化现代信息技术与医学教育教学的深度融合，发布优质的数字化临床教学案例，建设医学教育教学案例库和案例共享平台，丰富医学生学习资源和教师教学资源，推动教学方法与学习方式改革，促进本科医学生基础和临床知识的融合，训练医学生的临床思维，助力提升教师教学能力和医学人才培养质量。</w:t>
      </w:r>
    </w:p>
    <w:p w14:paraId="726C6D3E">
      <w:pPr>
        <w:keepNext w:val="0"/>
        <w:keepLines w:val="0"/>
        <w:pageBreakBefore w:val="0"/>
        <w:widowControl w:val="0"/>
        <w:numPr>
          <w:ilvl w:val="0"/>
          <w:numId w:val="6"/>
        </w:numPr>
        <w:kinsoku/>
        <w:wordWrap/>
        <w:overflowPunct/>
        <w:topLinePunct w:val="0"/>
        <w:autoSpaceDE/>
        <w:autoSpaceDN/>
        <w:bidi w:val="0"/>
        <w:adjustRightInd/>
        <w:snapToGrid/>
        <w:spacing w:line="540" w:lineRule="exact"/>
        <w:ind w:left="0" w:leftChars="0" w:firstLine="643" w:firstLineChars="200"/>
        <w:textAlignment w:val="auto"/>
        <w:rPr>
          <w:rFonts w:hint="default" w:ascii="Times New Roman" w:hAnsi="Times New Roman" w:eastAsia="方正仿宋_GBK" w:cs="Times New Roman"/>
          <w:b/>
          <w:bCs/>
          <w:sz w:val="32"/>
          <w:szCs w:val="32"/>
        </w:rPr>
      </w:pPr>
      <w:r>
        <w:rPr>
          <w:rFonts w:hint="default" w:ascii="Times New Roman" w:hAnsi="Times New Roman" w:eastAsia="方正仿宋_GBK" w:cs="Times New Roman"/>
          <w:b/>
          <w:bCs/>
          <w:sz w:val="32"/>
          <w:szCs w:val="32"/>
        </w:rPr>
        <w:t>建设内容</w:t>
      </w:r>
    </w:p>
    <w:p w14:paraId="6C666964">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依托优势学科专业，推选能代表本专业临床教学水平的、具有教学价值的、可在本科相关专业范围内共享的优秀案例。鼓励推荐不同特色临床教学案例，丰富案例库资源。</w:t>
      </w:r>
    </w:p>
    <w:p w14:paraId="0354B3B2">
      <w:pPr>
        <w:keepNext w:val="0"/>
        <w:keepLines w:val="0"/>
        <w:pageBreakBefore w:val="0"/>
        <w:widowControl w:val="0"/>
        <w:kinsoku/>
        <w:wordWrap/>
        <w:overflowPunct/>
        <w:topLinePunct w:val="0"/>
        <w:autoSpaceDE/>
        <w:autoSpaceDN/>
        <w:bidi w:val="0"/>
        <w:adjustRightInd/>
        <w:snapToGrid/>
        <w:spacing w:line="540" w:lineRule="exact"/>
        <w:ind w:firstLine="643" w:firstLineChars="200"/>
        <w:textAlignment w:val="auto"/>
        <w:rPr>
          <w:rFonts w:hint="default" w:ascii="Times New Roman" w:hAnsi="Times New Roman" w:eastAsia="方正仿宋_GBK" w:cs="Times New Roman"/>
          <w:b/>
          <w:bCs/>
          <w:sz w:val="32"/>
          <w:szCs w:val="32"/>
        </w:rPr>
      </w:pPr>
      <w:r>
        <w:rPr>
          <w:rFonts w:hint="default" w:ascii="Times New Roman" w:hAnsi="Times New Roman" w:eastAsia="方正仿宋_GBK" w:cs="Times New Roman"/>
          <w:b/>
          <w:bCs/>
          <w:sz w:val="32"/>
          <w:szCs w:val="32"/>
          <w:lang w:val="en-US"/>
        </w:rPr>
        <w:t>3</w:t>
      </w:r>
      <w:r>
        <w:rPr>
          <w:rFonts w:hint="default" w:ascii="Times New Roman" w:hAnsi="Times New Roman" w:eastAsia="方正仿宋_GBK" w:cs="Times New Roman"/>
          <w:b/>
          <w:bCs/>
          <w:sz w:val="32"/>
          <w:szCs w:val="32"/>
        </w:rPr>
        <w:t>. 申报条件</w:t>
      </w:r>
    </w:p>
    <w:p w14:paraId="7EC5C1E6">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1）鼓励各单位知名专家诊疗与教学的案例入库，同时鼓励各单位推荐优秀青年医师的典型临床案例入库。案例申报人和审核人须为申报单位正式聘用的中级及以上教师或医生，具有较高的临床诊疗和教学水平。每个案例申报人数不超过5人，审核人数不超过2人，鼓励跨学科、跨专业、跨医院、跨学校合作撰写。</w:t>
      </w:r>
    </w:p>
    <w:p w14:paraId="60B27DAC">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2）投稿案例必须具备真实性、客观性、科学性、知识性和实践性，确保为原创成果，且未在期刊、图书等正式出版物发表，不存在知识产权争议。经评审后入选的临床教学案例将公开案例作者、审校作者、申报单位等基本信息供展示与检索，案例作者对撰写内容负责。</w:t>
      </w:r>
    </w:p>
    <w:p w14:paraId="27CE775A">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（3）投稿案例需严格根据《临床教学案例撰写要求与写作模板样例》（详见附件）撰写。要求声音、图像清晰，注意保护患者隐私，遵守医学伦理规范。</w:t>
      </w:r>
    </w:p>
    <w:p w14:paraId="734BD20B">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643" w:firstLineChars="200"/>
        <w:textAlignment w:val="auto"/>
        <w:rPr>
          <w:rFonts w:hint="default" w:ascii="Times New Roman" w:hAnsi="Times New Roman" w:eastAsia="方正仿宋_GBK" w:cs="Times New Roman"/>
          <w:b/>
          <w:bCs/>
          <w:sz w:val="32"/>
          <w:szCs w:val="32"/>
        </w:rPr>
      </w:pPr>
      <w:r>
        <w:rPr>
          <w:rFonts w:hint="default" w:ascii="Times New Roman" w:hAnsi="Times New Roman" w:eastAsia="方正仿宋_GBK" w:cs="Times New Roman"/>
          <w:b/>
          <w:bCs/>
          <w:sz w:val="32"/>
          <w:szCs w:val="32"/>
          <w:lang w:val="en-US"/>
        </w:rPr>
        <w:t xml:space="preserve">4. </w:t>
      </w:r>
      <w:r>
        <w:rPr>
          <w:rFonts w:hint="default" w:ascii="Times New Roman" w:hAnsi="Times New Roman" w:eastAsia="方正仿宋_GBK" w:cs="Times New Roman"/>
          <w:b/>
          <w:bCs/>
          <w:sz w:val="32"/>
          <w:szCs w:val="32"/>
        </w:rPr>
        <w:t>资助强度</w:t>
      </w:r>
    </w:p>
    <w:p w14:paraId="1CC5EDCD">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临床教学案例资源建设项目建设周期</w:t>
      </w:r>
      <w:r>
        <w:rPr>
          <w:rFonts w:hint="eastAsia" w:ascii="Times New Roman" w:hAnsi="Times New Roman" w:eastAsia="方正仿宋_GBK" w:cs="Times New Roman"/>
          <w:sz w:val="32"/>
          <w:szCs w:val="32"/>
          <w:lang w:eastAsia="zh-CN"/>
        </w:rPr>
        <w:t>为</w:t>
      </w:r>
      <w:r>
        <w:rPr>
          <w:rFonts w:hint="default" w:ascii="Times New Roman" w:hAnsi="Times New Roman" w:eastAsia="方正仿宋_GBK" w:cs="Times New Roman"/>
          <w:sz w:val="32"/>
          <w:szCs w:val="32"/>
        </w:rPr>
        <w:t>1年，每个</w:t>
      </w:r>
      <w:r>
        <w:rPr>
          <w:rFonts w:hint="eastAsia" w:ascii="Times New Roman" w:hAnsi="Times New Roman" w:eastAsia="方正仿宋_GBK" w:cs="Times New Roman"/>
          <w:sz w:val="32"/>
          <w:szCs w:val="32"/>
          <w:lang w:eastAsia="zh-CN"/>
        </w:rPr>
        <w:t>项目</w:t>
      </w:r>
      <w:r>
        <w:rPr>
          <w:rFonts w:hint="default" w:ascii="Times New Roman" w:hAnsi="Times New Roman" w:eastAsia="方正仿宋_GBK" w:cs="Times New Roman"/>
          <w:sz w:val="32"/>
          <w:szCs w:val="32"/>
        </w:rPr>
        <w:t>资助2000元。</w:t>
      </w:r>
    </w:p>
    <w:p w14:paraId="03308FDA">
      <w:pPr>
        <w:keepNext w:val="0"/>
        <w:keepLines w:val="0"/>
        <w:pageBreakBefore w:val="0"/>
        <w:widowControl w:val="0"/>
        <w:kinsoku/>
        <w:wordWrap/>
        <w:overflowPunct/>
        <w:topLinePunct w:val="0"/>
        <w:autoSpaceDE/>
        <w:autoSpaceDN/>
        <w:bidi w:val="0"/>
        <w:adjustRightInd/>
        <w:snapToGrid/>
        <w:spacing w:line="540" w:lineRule="exact"/>
        <w:ind w:firstLine="643" w:firstLineChars="200"/>
        <w:textAlignment w:val="auto"/>
        <w:rPr>
          <w:rFonts w:hint="default" w:ascii="Times New Roman" w:hAnsi="Times New Roman" w:eastAsia="方正仿宋_GBK" w:cs="Times New Roman"/>
          <w:b/>
          <w:bCs/>
          <w:sz w:val="32"/>
          <w:szCs w:val="32"/>
        </w:rPr>
      </w:pPr>
      <w:r>
        <w:rPr>
          <w:rFonts w:hint="default" w:ascii="Times New Roman" w:hAnsi="Times New Roman" w:eastAsia="方正仿宋_GBK" w:cs="Times New Roman"/>
          <w:b/>
          <w:bCs/>
          <w:sz w:val="32"/>
          <w:szCs w:val="32"/>
          <w:lang w:eastAsia="zh-CN"/>
        </w:rPr>
        <w:t>七</w:t>
      </w:r>
      <w:r>
        <w:rPr>
          <w:rFonts w:hint="default" w:ascii="Times New Roman" w:hAnsi="Times New Roman" w:eastAsia="方正仿宋_GBK" w:cs="Times New Roman"/>
          <w:b/>
          <w:bCs/>
          <w:sz w:val="32"/>
          <w:szCs w:val="32"/>
        </w:rPr>
        <w:t>、PBL教学案例建设项目</w:t>
      </w:r>
    </w:p>
    <w:p w14:paraId="3B5483D4">
      <w:pPr>
        <w:keepNext w:val="0"/>
        <w:keepLines w:val="0"/>
        <w:pageBreakBefore w:val="0"/>
        <w:widowControl w:val="0"/>
        <w:kinsoku/>
        <w:wordWrap/>
        <w:overflowPunct/>
        <w:topLinePunct w:val="0"/>
        <w:autoSpaceDE/>
        <w:autoSpaceDN/>
        <w:bidi w:val="0"/>
        <w:adjustRightInd/>
        <w:snapToGrid/>
        <w:spacing w:line="540" w:lineRule="exact"/>
        <w:ind w:firstLine="643" w:firstLineChars="200"/>
        <w:textAlignment w:val="auto"/>
        <w:rPr>
          <w:rFonts w:hint="default" w:ascii="Times New Roman" w:hAnsi="Times New Roman" w:eastAsia="方正仿宋_GBK" w:cs="Times New Roman"/>
          <w:b/>
          <w:bCs/>
          <w:sz w:val="32"/>
          <w:szCs w:val="32"/>
        </w:rPr>
      </w:pPr>
      <w:r>
        <w:rPr>
          <w:rFonts w:hint="default" w:ascii="Times New Roman" w:hAnsi="Times New Roman" w:eastAsia="方正仿宋_GBK" w:cs="Times New Roman"/>
          <w:b/>
          <w:bCs/>
          <w:sz w:val="32"/>
          <w:szCs w:val="32"/>
        </w:rPr>
        <w:t>1.</w:t>
      </w:r>
      <w:r>
        <w:rPr>
          <w:rFonts w:hint="default" w:ascii="Times New Roman" w:hAnsi="Times New Roman" w:eastAsia="方正仿宋_GBK" w:cs="Times New Roman"/>
          <w:b/>
          <w:bCs/>
          <w:sz w:val="32"/>
          <w:szCs w:val="32"/>
          <w:lang w:val="en-US"/>
        </w:rPr>
        <w:t xml:space="preserve"> </w:t>
      </w:r>
      <w:r>
        <w:rPr>
          <w:rFonts w:hint="default" w:ascii="Times New Roman" w:hAnsi="Times New Roman" w:eastAsia="方正仿宋_GBK" w:cs="Times New Roman"/>
          <w:b/>
          <w:bCs/>
          <w:sz w:val="32"/>
          <w:szCs w:val="32"/>
        </w:rPr>
        <w:t>建设目标</w:t>
      </w:r>
    </w:p>
    <w:p w14:paraId="0642C935">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default" w:ascii="Times New Roman" w:hAnsi="Times New Roman" w:eastAsia="方正仿宋_GBK" w:cs="Times New Roman"/>
          <w:b/>
          <w:bCs/>
          <w:sz w:val="32"/>
          <w:szCs w:val="32"/>
        </w:rPr>
      </w:pPr>
      <w:r>
        <w:rPr>
          <w:rFonts w:hint="default" w:ascii="Times New Roman" w:hAnsi="Times New Roman" w:eastAsia="仿宋" w:cs="Times New Roman"/>
          <w:color w:val="000000"/>
          <w:sz w:val="32"/>
          <w:szCs w:val="32"/>
        </w:rPr>
        <w:t>为贯彻习近平总书记关于教育的重要论述和全国教育大会精神，</w:t>
      </w:r>
      <w:r>
        <w:rPr>
          <w:rFonts w:hint="default" w:ascii="Times New Roman" w:hAnsi="Times New Roman" w:eastAsia="仿宋" w:cs="Times New Roman"/>
          <w:color w:val="000000"/>
          <w:sz w:val="32"/>
          <w:szCs w:val="32"/>
          <w:lang w:val="en-US" w:eastAsia="zh-CN"/>
        </w:rPr>
        <w:t>落实</w:t>
      </w:r>
      <w:r>
        <w:rPr>
          <w:rFonts w:hint="default" w:ascii="Times New Roman" w:hAnsi="Times New Roman" w:eastAsia="仿宋" w:cs="Times New Roman"/>
          <w:color w:val="000000"/>
          <w:sz w:val="32"/>
          <w:szCs w:val="32"/>
        </w:rPr>
        <w:t>《关于加快医学教育创新发展的指导意见》</w:t>
      </w:r>
      <w:r>
        <w:rPr>
          <w:rFonts w:hint="default" w:ascii="Times New Roman" w:hAnsi="Times New Roman" w:eastAsia="仿宋" w:cs="Times New Roman"/>
          <w:color w:val="000000"/>
          <w:sz w:val="32"/>
          <w:szCs w:val="32"/>
          <w:lang w:val="en-US" w:eastAsia="zh-CN"/>
        </w:rPr>
        <w:t>文件精神，进一步深化医学教育改革，提升学生自主学习能力，培养学生临床思维逻辑，提高人才培养质量，丰富我校PBL案例库，促进PBL课程建设。</w:t>
      </w:r>
    </w:p>
    <w:p w14:paraId="2212D6D5">
      <w:pPr>
        <w:keepNext w:val="0"/>
        <w:keepLines w:val="0"/>
        <w:pageBreakBefore w:val="0"/>
        <w:widowControl w:val="0"/>
        <w:kinsoku/>
        <w:wordWrap/>
        <w:overflowPunct/>
        <w:topLinePunct w:val="0"/>
        <w:autoSpaceDE/>
        <w:autoSpaceDN/>
        <w:bidi w:val="0"/>
        <w:adjustRightInd/>
        <w:snapToGrid/>
        <w:spacing w:line="540" w:lineRule="exact"/>
        <w:ind w:firstLine="643" w:firstLineChars="200"/>
        <w:textAlignment w:val="auto"/>
        <w:rPr>
          <w:rFonts w:hint="default" w:ascii="Times New Roman" w:hAnsi="Times New Roman" w:eastAsia="方正仿宋_GBK" w:cs="Times New Roman"/>
          <w:b/>
          <w:bCs/>
          <w:sz w:val="32"/>
          <w:szCs w:val="32"/>
          <w:lang w:val="en-US" w:eastAsia="zh-CN"/>
        </w:rPr>
      </w:pPr>
      <w:r>
        <w:rPr>
          <w:rFonts w:hint="default" w:ascii="Times New Roman" w:hAnsi="Times New Roman" w:eastAsia="方正仿宋_GBK" w:cs="Times New Roman"/>
          <w:b/>
          <w:bCs/>
          <w:sz w:val="32"/>
          <w:szCs w:val="32"/>
          <w:lang w:val="en-US"/>
        </w:rPr>
        <w:t xml:space="preserve">2. </w:t>
      </w:r>
      <w:r>
        <w:rPr>
          <w:rFonts w:hint="default" w:ascii="Times New Roman" w:hAnsi="Times New Roman" w:eastAsia="方正仿宋_GBK" w:cs="Times New Roman"/>
          <w:b/>
          <w:bCs/>
          <w:sz w:val="32"/>
          <w:szCs w:val="32"/>
          <w:lang w:val="en-US" w:eastAsia="zh-CN"/>
        </w:rPr>
        <w:t>建设内容</w:t>
      </w:r>
    </w:p>
    <w:p w14:paraId="2384D697">
      <w:pPr>
        <w:keepNext w:val="0"/>
        <w:keepLines w:val="0"/>
        <w:pageBreakBefore w:val="0"/>
        <w:widowControl w:val="0"/>
        <w:kinsoku/>
        <w:wordWrap/>
        <w:overflowPunct/>
        <w:topLinePunct w:val="0"/>
        <w:autoSpaceDE/>
        <w:autoSpaceDN/>
        <w:bidi w:val="0"/>
        <w:spacing w:line="540" w:lineRule="exact"/>
        <w:ind w:firstLine="640" w:firstLineChars="200"/>
        <w:textAlignment w:val="auto"/>
        <w:rPr>
          <w:rFonts w:hint="default" w:ascii="Times New Roman" w:hAnsi="Times New Roman" w:eastAsia="仿宋" w:cs="Times New Roman"/>
          <w:color w:val="000000"/>
          <w:sz w:val="32"/>
          <w:szCs w:val="32"/>
          <w:lang w:val="en-US" w:eastAsia="zh-CN"/>
        </w:rPr>
      </w:pPr>
      <w:r>
        <w:rPr>
          <w:rFonts w:hint="default" w:ascii="Times New Roman" w:hAnsi="Times New Roman" w:eastAsia="仿宋" w:cs="Times New Roman"/>
          <w:color w:val="000000"/>
          <w:sz w:val="32"/>
          <w:szCs w:val="32"/>
          <w:lang w:val="en-US" w:eastAsia="zh-CN"/>
        </w:rPr>
        <w:t>（1）PBL教学</w:t>
      </w:r>
      <w:r>
        <w:rPr>
          <w:rFonts w:hint="default" w:ascii="Times New Roman" w:hAnsi="Times New Roman" w:eastAsia="仿宋" w:cs="Times New Roman"/>
          <w:color w:val="000000"/>
          <w:sz w:val="32"/>
          <w:szCs w:val="32"/>
        </w:rPr>
        <w:t>案例应基于临床真实</w:t>
      </w:r>
      <w:r>
        <w:rPr>
          <w:rFonts w:hint="default" w:ascii="Times New Roman" w:hAnsi="Times New Roman" w:eastAsia="仿宋" w:cs="Times New Roman"/>
          <w:color w:val="000000"/>
          <w:sz w:val="32"/>
          <w:szCs w:val="32"/>
          <w:lang w:val="en-US" w:eastAsia="zh-CN"/>
        </w:rPr>
        <w:t>病例资料</w:t>
      </w:r>
      <w:r>
        <w:rPr>
          <w:rFonts w:hint="default" w:ascii="Times New Roman" w:hAnsi="Times New Roman" w:eastAsia="仿宋" w:cs="Times New Roman"/>
          <w:color w:val="000000"/>
          <w:sz w:val="32"/>
          <w:szCs w:val="32"/>
        </w:rPr>
        <w:t>，内容</w:t>
      </w:r>
      <w:r>
        <w:rPr>
          <w:rFonts w:hint="default" w:ascii="Times New Roman" w:hAnsi="Times New Roman" w:eastAsia="仿宋" w:cs="Times New Roman"/>
          <w:color w:val="000000"/>
          <w:sz w:val="32"/>
          <w:szCs w:val="32"/>
          <w:lang w:val="en-US" w:eastAsia="zh-CN"/>
        </w:rPr>
        <w:t>需为</w:t>
      </w:r>
      <w:r>
        <w:rPr>
          <w:rFonts w:hint="default" w:ascii="Times New Roman" w:hAnsi="Times New Roman" w:eastAsia="仿宋" w:cs="Times New Roman"/>
          <w:color w:val="000000"/>
          <w:sz w:val="32"/>
          <w:szCs w:val="32"/>
        </w:rPr>
        <w:t>原创</w:t>
      </w:r>
      <w:r>
        <w:rPr>
          <w:rFonts w:hint="default" w:ascii="Times New Roman" w:hAnsi="Times New Roman" w:eastAsia="仿宋" w:cs="Times New Roman"/>
          <w:color w:val="000000"/>
          <w:sz w:val="32"/>
          <w:szCs w:val="32"/>
          <w:lang w:eastAsia="zh-CN"/>
        </w:rPr>
        <w:t>，</w:t>
      </w:r>
      <w:r>
        <w:rPr>
          <w:rFonts w:hint="default" w:ascii="Times New Roman" w:hAnsi="Times New Roman" w:eastAsia="仿宋" w:cs="Times New Roman"/>
          <w:color w:val="000000"/>
          <w:sz w:val="32"/>
          <w:szCs w:val="32"/>
        </w:rPr>
        <w:t>有完整的临床资料背景，包括各项实验室检查、影像学检查结果等原始资料或图片资料（不强制在案例中完整体现）。在真实案例基础上可根据教学目标规定的知识与技能要求适当模拟临床情境，但必须符合思维逻辑与医学逻辑。</w:t>
      </w:r>
      <w:r>
        <w:rPr>
          <w:rFonts w:hint="default" w:ascii="Times New Roman" w:hAnsi="Times New Roman" w:eastAsia="仿宋" w:cs="Times New Roman"/>
          <w:color w:val="000000"/>
          <w:sz w:val="32"/>
          <w:szCs w:val="32"/>
          <w:lang w:val="en-US" w:eastAsia="zh-CN"/>
        </w:rPr>
        <w:t xml:space="preserve">  </w:t>
      </w:r>
    </w:p>
    <w:p w14:paraId="397CFFF3">
      <w:pPr>
        <w:keepNext w:val="0"/>
        <w:keepLines w:val="0"/>
        <w:pageBreakBefore w:val="0"/>
        <w:widowControl w:val="0"/>
        <w:kinsoku/>
        <w:wordWrap/>
        <w:overflowPunct/>
        <w:topLinePunct w:val="0"/>
        <w:autoSpaceDE/>
        <w:autoSpaceDN/>
        <w:bidi w:val="0"/>
        <w:spacing w:line="540" w:lineRule="exact"/>
        <w:ind w:firstLine="640" w:firstLineChars="200"/>
        <w:textAlignment w:val="auto"/>
        <w:rPr>
          <w:rFonts w:hint="default" w:ascii="Times New Roman" w:hAnsi="Times New Roman" w:eastAsia="仿宋" w:cs="Times New Roman"/>
          <w:color w:val="000000"/>
          <w:sz w:val="32"/>
          <w:szCs w:val="32"/>
          <w:lang w:val="en-US" w:eastAsia="zh-CN"/>
        </w:rPr>
      </w:pPr>
      <w:r>
        <w:rPr>
          <w:rFonts w:hint="default" w:ascii="Times New Roman" w:hAnsi="Times New Roman" w:eastAsia="仿宋" w:cs="Times New Roman"/>
          <w:color w:val="000000"/>
          <w:sz w:val="32"/>
          <w:szCs w:val="32"/>
          <w:lang w:eastAsia="zh-CN"/>
        </w:rPr>
        <w:t>（</w:t>
      </w:r>
      <w:r>
        <w:rPr>
          <w:rFonts w:hint="default" w:ascii="Times New Roman" w:hAnsi="Times New Roman" w:eastAsia="仿宋" w:cs="Times New Roman"/>
          <w:color w:val="000000"/>
          <w:sz w:val="32"/>
          <w:szCs w:val="32"/>
          <w:lang w:val="en-US" w:eastAsia="zh-CN"/>
        </w:rPr>
        <w:t>2）</w:t>
      </w:r>
      <w:r>
        <w:rPr>
          <w:rFonts w:hint="default" w:ascii="Times New Roman" w:hAnsi="Times New Roman" w:eastAsia="仿宋" w:cs="Times New Roman"/>
          <w:color w:val="000000"/>
          <w:sz w:val="32"/>
          <w:szCs w:val="32"/>
        </w:rPr>
        <w:t>PBL教学案例</w:t>
      </w:r>
      <w:r>
        <w:rPr>
          <w:rFonts w:hint="default" w:ascii="Times New Roman" w:hAnsi="Times New Roman" w:eastAsia="仿宋" w:cs="Times New Roman"/>
          <w:color w:val="000000"/>
          <w:sz w:val="32"/>
          <w:szCs w:val="32"/>
          <w:lang w:val="en-US" w:eastAsia="zh-CN"/>
        </w:rPr>
        <w:t>需要有</w:t>
      </w:r>
      <w:r>
        <w:rPr>
          <w:rFonts w:hint="default" w:ascii="Times New Roman" w:hAnsi="Times New Roman" w:eastAsia="仿宋" w:cs="Times New Roman"/>
          <w:color w:val="000000"/>
          <w:sz w:val="32"/>
          <w:szCs w:val="32"/>
        </w:rPr>
        <w:t>整体设计，</w:t>
      </w:r>
      <w:r>
        <w:rPr>
          <w:rFonts w:hint="default" w:ascii="Times New Roman" w:hAnsi="Times New Roman" w:eastAsia="仿宋" w:cs="Times New Roman"/>
          <w:color w:val="000000"/>
          <w:sz w:val="32"/>
          <w:szCs w:val="32"/>
          <w:lang w:val="en-US" w:eastAsia="zh-CN"/>
        </w:rPr>
        <w:t>格式及内容需参考</w:t>
      </w:r>
      <w:r>
        <w:rPr>
          <w:rFonts w:hint="default" w:ascii="Times New Roman" w:hAnsi="Times New Roman" w:eastAsia="仿宋" w:cs="Times New Roman"/>
          <w:color w:val="000000"/>
          <w:sz w:val="32"/>
          <w:szCs w:val="32"/>
        </w:rPr>
        <w:t>《安徽医科大学PBL教学案例申报书》</w:t>
      </w:r>
      <w:r>
        <w:rPr>
          <w:rFonts w:hint="default" w:ascii="Times New Roman" w:hAnsi="Times New Roman" w:eastAsia="仿宋" w:cs="Times New Roman"/>
          <w:color w:val="000000"/>
          <w:sz w:val="32"/>
          <w:szCs w:val="32"/>
          <w:lang w:eastAsia="zh-CN"/>
        </w:rPr>
        <w:t>，</w:t>
      </w:r>
      <w:r>
        <w:rPr>
          <w:rFonts w:hint="default" w:ascii="Times New Roman" w:hAnsi="Times New Roman" w:eastAsia="仿宋" w:cs="Times New Roman"/>
          <w:color w:val="000000"/>
          <w:sz w:val="32"/>
          <w:szCs w:val="32"/>
          <w:lang w:val="en-US" w:eastAsia="zh-CN"/>
        </w:rPr>
        <w:t>原始资料作为附件共同提交。</w:t>
      </w:r>
    </w:p>
    <w:p w14:paraId="23A4C327">
      <w:pPr>
        <w:keepNext w:val="0"/>
        <w:keepLines w:val="0"/>
        <w:pageBreakBefore w:val="0"/>
        <w:widowControl w:val="0"/>
        <w:kinsoku/>
        <w:wordWrap/>
        <w:overflowPunct/>
        <w:topLinePunct w:val="0"/>
        <w:autoSpaceDE/>
        <w:autoSpaceDN/>
        <w:bidi w:val="0"/>
        <w:adjustRightInd/>
        <w:snapToGrid/>
        <w:spacing w:line="540" w:lineRule="exact"/>
        <w:ind w:firstLine="643" w:firstLineChars="200"/>
        <w:textAlignment w:val="auto"/>
        <w:rPr>
          <w:rFonts w:hint="default" w:ascii="Times New Roman" w:hAnsi="Times New Roman" w:eastAsia="方正仿宋_GBK" w:cs="Times New Roman"/>
          <w:b/>
          <w:bCs/>
          <w:sz w:val="32"/>
          <w:szCs w:val="32"/>
          <w:lang w:val="en-US" w:eastAsia="zh-CN"/>
        </w:rPr>
      </w:pPr>
      <w:r>
        <w:rPr>
          <w:rFonts w:hint="default" w:ascii="Times New Roman" w:hAnsi="Times New Roman" w:eastAsia="方正仿宋_GBK" w:cs="Times New Roman"/>
          <w:b/>
          <w:bCs/>
          <w:sz w:val="32"/>
          <w:szCs w:val="32"/>
          <w:lang w:val="en-US" w:eastAsia="zh-CN"/>
        </w:rPr>
        <w:t>3. 申报条件</w:t>
      </w:r>
    </w:p>
    <w:p w14:paraId="1304F384">
      <w:pPr>
        <w:keepNext w:val="0"/>
        <w:keepLines w:val="0"/>
        <w:pageBreakBefore w:val="0"/>
        <w:widowControl w:val="0"/>
        <w:kinsoku/>
        <w:wordWrap/>
        <w:overflowPunct/>
        <w:topLinePunct w:val="0"/>
        <w:autoSpaceDE/>
        <w:autoSpaceDN/>
        <w:bidi w:val="0"/>
        <w:spacing w:line="540" w:lineRule="exact"/>
        <w:ind w:firstLine="640" w:firstLineChars="200"/>
        <w:textAlignment w:val="auto"/>
        <w:rPr>
          <w:rFonts w:hint="default" w:ascii="Times New Roman" w:hAnsi="Times New Roman" w:eastAsia="仿宋" w:cs="Times New Roman"/>
          <w:color w:val="000000"/>
          <w:sz w:val="32"/>
          <w:szCs w:val="32"/>
        </w:rPr>
      </w:pPr>
      <w:r>
        <w:rPr>
          <w:rFonts w:hint="default" w:ascii="Times New Roman" w:hAnsi="Times New Roman" w:eastAsia="仿宋" w:cs="Times New Roman"/>
          <w:color w:val="000000"/>
          <w:sz w:val="32"/>
          <w:szCs w:val="32"/>
          <w:lang w:eastAsia="zh-CN"/>
        </w:rPr>
        <w:t>（</w:t>
      </w:r>
      <w:r>
        <w:rPr>
          <w:rFonts w:hint="default" w:ascii="Times New Roman" w:hAnsi="Times New Roman" w:eastAsia="仿宋" w:cs="Times New Roman"/>
          <w:color w:val="000000"/>
          <w:sz w:val="32"/>
          <w:szCs w:val="32"/>
          <w:lang w:val="en-US" w:eastAsia="zh-CN"/>
        </w:rPr>
        <w:t>1）</w:t>
      </w:r>
      <w:r>
        <w:rPr>
          <w:rFonts w:hint="default" w:ascii="Times New Roman" w:hAnsi="Times New Roman" w:eastAsia="仿宋" w:cs="Times New Roman"/>
          <w:color w:val="000000"/>
          <w:sz w:val="32"/>
          <w:szCs w:val="32"/>
        </w:rPr>
        <w:t>PBL案例申报以小组为单位，编写小组成员至少包括两名不同学科的基础教师与两名不同科室的临床教师，负责人具有硕士及以上学位</w:t>
      </w:r>
      <w:r>
        <w:rPr>
          <w:rFonts w:hint="default" w:ascii="Times New Roman" w:hAnsi="Times New Roman" w:eastAsia="仿宋" w:cs="Times New Roman"/>
          <w:color w:val="000000"/>
          <w:sz w:val="32"/>
          <w:szCs w:val="32"/>
          <w:lang w:val="en-US" w:eastAsia="zh-CN"/>
        </w:rPr>
        <w:t>或</w:t>
      </w:r>
      <w:r>
        <w:rPr>
          <w:rFonts w:hint="default" w:ascii="Times New Roman" w:hAnsi="Times New Roman" w:eastAsia="仿宋" w:cs="Times New Roman"/>
          <w:color w:val="000000"/>
          <w:sz w:val="32"/>
          <w:szCs w:val="32"/>
        </w:rPr>
        <w:t>中级及以上职称，经过PBL教学培训或授课的教师优先。以负责人身份限报1个PBL案例，可同时参与申报2个案例，总数不超过3个。</w:t>
      </w:r>
    </w:p>
    <w:p w14:paraId="4B28142D">
      <w:pPr>
        <w:keepNext w:val="0"/>
        <w:keepLines w:val="0"/>
        <w:pageBreakBefore w:val="0"/>
        <w:widowControl w:val="0"/>
        <w:kinsoku/>
        <w:wordWrap/>
        <w:overflowPunct/>
        <w:topLinePunct w:val="0"/>
        <w:autoSpaceDE/>
        <w:autoSpaceDN/>
        <w:bidi w:val="0"/>
        <w:spacing w:line="540" w:lineRule="exact"/>
        <w:ind w:firstLine="640" w:firstLineChars="200"/>
        <w:textAlignment w:val="auto"/>
        <w:rPr>
          <w:rFonts w:hint="default" w:ascii="Times New Roman" w:hAnsi="Times New Roman" w:eastAsia="仿宋" w:cs="Times New Roman"/>
          <w:color w:val="000000"/>
          <w:sz w:val="32"/>
          <w:szCs w:val="32"/>
        </w:rPr>
      </w:pPr>
      <w:r>
        <w:rPr>
          <w:rFonts w:hint="default" w:ascii="Times New Roman" w:hAnsi="Times New Roman" w:eastAsia="仿宋" w:cs="Times New Roman"/>
          <w:color w:val="000000"/>
          <w:sz w:val="32"/>
          <w:szCs w:val="32"/>
          <w:lang w:eastAsia="zh-CN"/>
        </w:rPr>
        <w:t>（</w:t>
      </w:r>
      <w:r>
        <w:rPr>
          <w:rFonts w:hint="default" w:ascii="Times New Roman" w:hAnsi="Times New Roman" w:eastAsia="仿宋" w:cs="Times New Roman"/>
          <w:color w:val="000000"/>
          <w:sz w:val="32"/>
          <w:szCs w:val="32"/>
          <w:lang w:val="en-US" w:eastAsia="zh-CN"/>
        </w:rPr>
        <w:t>2）</w:t>
      </w:r>
      <w:r>
        <w:rPr>
          <w:rFonts w:hint="default" w:ascii="Times New Roman" w:hAnsi="Times New Roman" w:eastAsia="仿宋" w:cs="Times New Roman"/>
          <w:color w:val="000000"/>
          <w:sz w:val="32"/>
          <w:szCs w:val="32"/>
        </w:rPr>
        <w:t>PBL教学案例内容应体现多学科交叉融合，注重人文伦理，医学科普</w:t>
      </w:r>
      <w:r>
        <w:rPr>
          <w:rFonts w:hint="default" w:ascii="Times New Roman" w:hAnsi="Times New Roman" w:eastAsia="仿宋" w:cs="Times New Roman"/>
          <w:color w:val="000000"/>
          <w:sz w:val="32"/>
          <w:szCs w:val="32"/>
          <w:lang w:eastAsia="zh-CN"/>
        </w:rPr>
        <w:t>，</w:t>
      </w:r>
      <w:r>
        <w:rPr>
          <w:rFonts w:hint="default" w:ascii="Times New Roman" w:hAnsi="Times New Roman" w:eastAsia="仿宋" w:cs="Times New Roman"/>
          <w:color w:val="000000"/>
          <w:sz w:val="32"/>
          <w:szCs w:val="32"/>
          <w:lang w:val="en-US" w:eastAsia="zh-CN"/>
        </w:rPr>
        <w:t>前沿进展等</w:t>
      </w:r>
      <w:r>
        <w:rPr>
          <w:rFonts w:hint="default" w:ascii="Times New Roman" w:hAnsi="Times New Roman" w:eastAsia="仿宋" w:cs="Times New Roman"/>
          <w:color w:val="000000"/>
          <w:sz w:val="32"/>
          <w:szCs w:val="32"/>
        </w:rPr>
        <w:t>课程思政</w:t>
      </w:r>
      <w:r>
        <w:rPr>
          <w:rFonts w:hint="default" w:ascii="Times New Roman" w:hAnsi="Times New Roman" w:eastAsia="仿宋" w:cs="Times New Roman"/>
          <w:color w:val="000000"/>
          <w:sz w:val="32"/>
          <w:szCs w:val="32"/>
          <w:lang w:val="en-US" w:eastAsia="zh-CN"/>
        </w:rPr>
        <w:t>内容</w:t>
      </w:r>
      <w:r>
        <w:rPr>
          <w:rFonts w:hint="default" w:ascii="Times New Roman" w:hAnsi="Times New Roman" w:eastAsia="仿宋" w:cs="Times New Roman"/>
          <w:color w:val="000000"/>
          <w:sz w:val="32"/>
          <w:szCs w:val="32"/>
        </w:rPr>
        <w:t>的有机融合。教学案例中要体现PBL教学方法在培养医学生临床思维方面的优势。</w:t>
      </w:r>
    </w:p>
    <w:p w14:paraId="0E6E2C36">
      <w:pPr>
        <w:keepNext w:val="0"/>
        <w:keepLines w:val="0"/>
        <w:pageBreakBefore w:val="0"/>
        <w:widowControl w:val="0"/>
        <w:kinsoku/>
        <w:wordWrap/>
        <w:overflowPunct/>
        <w:topLinePunct w:val="0"/>
        <w:autoSpaceDE/>
        <w:autoSpaceDN/>
        <w:bidi w:val="0"/>
        <w:adjustRightInd/>
        <w:snapToGrid/>
        <w:spacing w:line="540" w:lineRule="exact"/>
        <w:ind w:firstLine="643" w:firstLineChars="200"/>
        <w:textAlignment w:val="auto"/>
        <w:rPr>
          <w:rFonts w:hint="default" w:ascii="Times New Roman" w:hAnsi="Times New Roman" w:eastAsia="方正仿宋_GBK" w:cs="Times New Roman"/>
          <w:b/>
          <w:bCs/>
          <w:sz w:val="32"/>
          <w:szCs w:val="32"/>
          <w:lang w:val="en-US" w:eastAsia="zh-CN"/>
        </w:rPr>
      </w:pPr>
      <w:r>
        <w:rPr>
          <w:rFonts w:hint="default" w:ascii="Times New Roman" w:hAnsi="Times New Roman" w:eastAsia="方正仿宋_GBK" w:cs="Times New Roman"/>
          <w:b/>
          <w:bCs/>
          <w:sz w:val="32"/>
          <w:szCs w:val="32"/>
          <w:lang w:val="en-US" w:eastAsia="zh-CN"/>
        </w:rPr>
        <w:t>4. 资助强度</w:t>
      </w:r>
    </w:p>
    <w:p w14:paraId="77D6E2CD">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default" w:ascii="Times New Roman" w:hAnsi="Times New Roman" w:eastAsia="方正仿宋_GBK" w:cs="Times New Roman"/>
          <w:b/>
          <w:bCs/>
          <w:sz w:val="32"/>
          <w:szCs w:val="32"/>
          <w:lang w:val="en-US" w:eastAsia="zh-CN"/>
        </w:rPr>
      </w:pPr>
      <w:r>
        <w:rPr>
          <w:rFonts w:hint="default" w:ascii="Times New Roman" w:hAnsi="Times New Roman" w:eastAsia="方正仿宋_GBK" w:cs="Times New Roman"/>
          <w:sz w:val="32"/>
          <w:szCs w:val="32"/>
        </w:rPr>
        <w:t>支持建设</w:t>
      </w:r>
      <w:r>
        <w:rPr>
          <w:rFonts w:hint="default" w:ascii="Times New Roman" w:hAnsi="Times New Roman" w:eastAsia="方正仿宋_GBK" w:cs="Times New Roman"/>
          <w:sz w:val="32"/>
          <w:szCs w:val="32"/>
          <w:lang w:val="en-US" w:eastAsia="zh-CN"/>
        </w:rPr>
        <w:t>10-15</w:t>
      </w:r>
      <w:r>
        <w:rPr>
          <w:rFonts w:hint="default" w:ascii="Times New Roman" w:hAnsi="Times New Roman" w:eastAsia="方正仿宋_GBK" w:cs="Times New Roman"/>
          <w:sz w:val="32"/>
          <w:szCs w:val="32"/>
        </w:rPr>
        <w:t>个</w:t>
      </w:r>
      <w:r>
        <w:rPr>
          <w:rFonts w:hint="default" w:ascii="Times New Roman" w:hAnsi="Times New Roman" w:eastAsia="方正仿宋_GBK" w:cs="Times New Roman"/>
          <w:sz w:val="32"/>
          <w:szCs w:val="32"/>
          <w:lang w:val="en-US" w:eastAsia="zh-CN"/>
        </w:rPr>
        <w:t>PBL</w:t>
      </w:r>
      <w:r>
        <w:rPr>
          <w:rFonts w:hint="default" w:ascii="Times New Roman" w:hAnsi="Times New Roman" w:eastAsia="方正仿宋_GBK" w:cs="Times New Roman"/>
          <w:sz w:val="32"/>
          <w:szCs w:val="32"/>
        </w:rPr>
        <w:t>教学案例，建设周期1年，每个资助</w:t>
      </w:r>
      <w:r>
        <w:rPr>
          <w:rFonts w:hint="default" w:ascii="Times New Roman" w:hAnsi="Times New Roman" w:eastAsia="方正仿宋_GBK" w:cs="Times New Roman"/>
          <w:sz w:val="32"/>
          <w:szCs w:val="32"/>
          <w:lang w:val="en-US" w:eastAsia="zh-CN"/>
        </w:rPr>
        <w:t>1</w:t>
      </w:r>
      <w:r>
        <w:rPr>
          <w:rFonts w:hint="default" w:ascii="Times New Roman" w:hAnsi="Times New Roman" w:eastAsia="方正仿宋_GBK" w:cs="Times New Roman"/>
          <w:sz w:val="32"/>
          <w:szCs w:val="32"/>
        </w:rPr>
        <w:t>000</w:t>
      </w:r>
      <w:r>
        <w:rPr>
          <w:rFonts w:hint="default" w:ascii="Times New Roman" w:hAnsi="Times New Roman" w:eastAsia="方正仿宋_GBK" w:cs="Times New Roman"/>
          <w:sz w:val="32"/>
          <w:szCs w:val="32"/>
          <w:lang w:val="en-US" w:eastAsia="zh-CN"/>
        </w:rPr>
        <w:t>0</w:t>
      </w:r>
      <w:r>
        <w:rPr>
          <w:rFonts w:hint="default" w:ascii="Times New Roman" w:hAnsi="Times New Roman" w:eastAsia="方正仿宋_GBK" w:cs="Times New Roman"/>
          <w:sz w:val="32"/>
          <w:szCs w:val="32"/>
        </w:rPr>
        <w:t>元。</w:t>
      </w:r>
    </w:p>
    <w:p w14:paraId="4276D2AD">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643" w:firstLineChars="200"/>
        <w:textAlignment w:val="auto"/>
        <w:rPr>
          <w:rFonts w:hint="default" w:ascii="Times New Roman" w:hAnsi="Times New Roman" w:eastAsia="方正仿宋_GBK" w:cs="Times New Roman"/>
          <w:b/>
          <w:bCs/>
          <w:sz w:val="32"/>
          <w:szCs w:val="32"/>
        </w:rPr>
      </w:pPr>
      <w:r>
        <w:rPr>
          <w:rFonts w:hint="default" w:ascii="Times New Roman" w:hAnsi="Times New Roman" w:eastAsia="方正仿宋_GBK" w:cs="Times New Roman"/>
          <w:b/>
          <w:bCs/>
          <w:sz w:val="32"/>
          <w:szCs w:val="32"/>
          <w:lang w:eastAsia="zh-CN"/>
        </w:rPr>
        <w:t>八、</w:t>
      </w:r>
      <w:r>
        <w:rPr>
          <w:rFonts w:hint="default" w:ascii="Times New Roman" w:hAnsi="Times New Roman" w:eastAsia="方正仿宋_GBK" w:cs="Times New Roman"/>
          <w:b/>
          <w:bCs/>
          <w:sz w:val="32"/>
          <w:szCs w:val="32"/>
        </w:rPr>
        <w:t>教育教学研究项目</w:t>
      </w:r>
    </w:p>
    <w:p w14:paraId="1185E3C9">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643" w:firstLineChars="200"/>
        <w:textAlignment w:val="auto"/>
        <w:rPr>
          <w:rFonts w:hint="default" w:ascii="Times New Roman" w:hAnsi="Times New Roman" w:eastAsia="方正仿宋_GBK" w:cs="Times New Roman"/>
          <w:b/>
          <w:bCs/>
          <w:sz w:val="32"/>
          <w:szCs w:val="32"/>
        </w:rPr>
      </w:pPr>
      <w:r>
        <w:rPr>
          <w:rFonts w:hint="default" w:ascii="Times New Roman" w:hAnsi="Times New Roman" w:eastAsia="方正仿宋_GBK" w:cs="Times New Roman"/>
          <w:b/>
          <w:bCs/>
          <w:sz w:val="32"/>
          <w:szCs w:val="32"/>
          <w:lang w:eastAsia="zh-CN"/>
        </w:rPr>
        <w:t>（</w:t>
      </w:r>
      <w:r>
        <w:rPr>
          <w:rFonts w:hint="default" w:ascii="Times New Roman" w:hAnsi="Times New Roman" w:eastAsia="方正仿宋_GBK" w:cs="Times New Roman"/>
          <w:b/>
          <w:bCs/>
          <w:sz w:val="32"/>
          <w:szCs w:val="32"/>
          <w:lang w:val="en-US" w:eastAsia="zh-CN"/>
        </w:rPr>
        <w:t>一</w:t>
      </w:r>
      <w:r>
        <w:rPr>
          <w:rFonts w:hint="default" w:ascii="Times New Roman" w:hAnsi="Times New Roman" w:eastAsia="方正仿宋_GBK" w:cs="Times New Roman"/>
          <w:b/>
          <w:bCs/>
          <w:sz w:val="32"/>
          <w:szCs w:val="32"/>
          <w:lang w:eastAsia="zh-CN"/>
        </w:rPr>
        <w:t>）</w:t>
      </w:r>
      <w:r>
        <w:rPr>
          <w:rFonts w:hint="default" w:ascii="Times New Roman" w:hAnsi="Times New Roman" w:eastAsia="方正仿宋_GBK" w:cs="Times New Roman"/>
          <w:b/>
          <w:bCs/>
          <w:sz w:val="32"/>
          <w:szCs w:val="32"/>
        </w:rPr>
        <w:t>本科专业毕业生质量跟踪调查专项</w:t>
      </w:r>
    </w:p>
    <w:p w14:paraId="63591C81">
      <w:pPr>
        <w:keepNext w:val="0"/>
        <w:keepLines w:val="0"/>
        <w:pageBreakBefore w:val="0"/>
        <w:widowControl w:val="0"/>
        <w:kinsoku/>
        <w:wordWrap/>
        <w:overflowPunct/>
        <w:topLinePunct w:val="0"/>
        <w:autoSpaceDE/>
        <w:autoSpaceDN/>
        <w:bidi w:val="0"/>
        <w:adjustRightInd/>
        <w:snapToGrid/>
        <w:spacing w:line="540" w:lineRule="exact"/>
        <w:ind w:firstLine="643" w:firstLineChars="200"/>
        <w:textAlignment w:val="auto"/>
        <w:rPr>
          <w:rFonts w:hint="default" w:ascii="Times New Roman" w:hAnsi="Times New Roman" w:eastAsia="方正仿宋_GBK" w:cs="Times New Roman"/>
          <w:b/>
          <w:bCs/>
          <w:sz w:val="32"/>
          <w:szCs w:val="32"/>
        </w:rPr>
      </w:pPr>
      <w:r>
        <w:rPr>
          <w:rFonts w:hint="default" w:ascii="Times New Roman" w:hAnsi="Times New Roman" w:eastAsia="方正仿宋_GBK" w:cs="Times New Roman"/>
          <w:b/>
          <w:bCs/>
          <w:sz w:val="32"/>
          <w:szCs w:val="32"/>
        </w:rPr>
        <w:t>1.</w:t>
      </w:r>
      <w:r>
        <w:rPr>
          <w:rFonts w:hint="default" w:ascii="Times New Roman" w:hAnsi="Times New Roman" w:eastAsia="方正仿宋_GBK" w:cs="Times New Roman"/>
          <w:b/>
          <w:bCs/>
          <w:sz w:val="32"/>
          <w:szCs w:val="32"/>
          <w:lang w:val="en-US"/>
        </w:rPr>
        <w:t xml:space="preserve"> </w:t>
      </w:r>
      <w:r>
        <w:rPr>
          <w:rFonts w:hint="default" w:ascii="Times New Roman" w:hAnsi="Times New Roman" w:eastAsia="方正仿宋_GBK" w:cs="Times New Roman"/>
          <w:b/>
          <w:bCs/>
          <w:sz w:val="32"/>
          <w:szCs w:val="32"/>
        </w:rPr>
        <w:t>建设目标</w:t>
      </w:r>
    </w:p>
    <w:p w14:paraId="7B36F80F">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通过开展专业毕业生质量跟踪调查，从人才培养目标是否符合单位在行业发展的需求、对毕业生进行综合评价、对毕业生的工作情况进行客观评价、毕业生典型代表、对专业设置、人才培养工作的意见和建议等方面进行评价。</w:t>
      </w:r>
    </w:p>
    <w:p w14:paraId="2A5AB2CC">
      <w:pPr>
        <w:keepNext w:val="0"/>
        <w:keepLines w:val="0"/>
        <w:pageBreakBefore w:val="0"/>
        <w:widowControl w:val="0"/>
        <w:kinsoku/>
        <w:wordWrap/>
        <w:overflowPunct/>
        <w:topLinePunct w:val="0"/>
        <w:autoSpaceDE/>
        <w:autoSpaceDN/>
        <w:bidi w:val="0"/>
        <w:adjustRightInd/>
        <w:snapToGrid/>
        <w:spacing w:line="540" w:lineRule="exact"/>
        <w:ind w:firstLine="643" w:firstLineChars="200"/>
        <w:textAlignment w:val="auto"/>
        <w:rPr>
          <w:rFonts w:hint="default" w:ascii="Times New Roman" w:hAnsi="Times New Roman" w:eastAsia="方正仿宋_GBK" w:cs="Times New Roman"/>
          <w:b/>
          <w:bCs/>
          <w:sz w:val="32"/>
          <w:szCs w:val="32"/>
        </w:rPr>
      </w:pPr>
      <w:r>
        <w:rPr>
          <w:rFonts w:hint="default" w:ascii="Times New Roman" w:hAnsi="Times New Roman" w:eastAsia="方正仿宋_GBK" w:cs="Times New Roman"/>
          <w:b/>
          <w:bCs/>
          <w:sz w:val="32"/>
          <w:szCs w:val="32"/>
          <w:lang w:val="en-US"/>
        </w:rPr>
        <w:t>2</w:t>
      </w:r>
      <w:r>
        <w:rPr>
          <w:rFonts w:hint="default" w:ascii="Times New Roman" w:hAnsi="Times New Roman" w:eastAsia="方正仿宋_GBK" w:cs="Times New Roman"/>
          <w:b/>
          <w:bCs/>
          <w:sz w:val="32"/>
          <w:szCs w:val="32"/>
        </w:rPr>
        <w:t>.</w:t>
      </w:r>
      <w:r>
        <w:rPr>
          <w:rFonts w:hint="default" w:ascii="Times New Roman" w:hAnsi="Times New Roman" w:eastAsia="方正仿宋_GBK" w:cs="Times New Roman"/>
          <w:b/>
          <w:bCs/>
          <w:sz w:val="32"/>
          <w:szCs w:val="32"/>
          <w:lang w:val="en-US"/>
        </w:rPr>
        <w:t xml:space="preserve"> </w:t>
      </w:r>
      <w:r>
        <w:rPr>
          <w:rFonts w:hint="default" w:ascii="Times New Roman" w:hAnsi="Times New Roman" w:eastAsia="方正仿宋_GBK" w:cs="Times New Roman"/>
          <w:b/>
          <w:bCs/>
          <w:sz w:val="32"/>
          <w:szCs w:val="32"/>
        </w:rPr>
        <w:t>建设内容</w:t>
      </w:r>
    </w:p>
    <w:p w14:paraId="1CE284CD">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本项目支持本科专业对近三届毕业生、用人单位开展针对性调查，并形成调研报告。通过掌握用人单位对毕业生思想品行、精神风貌、工作能力、运用知识能力和人际交往能力等方面的评价，以及毕业生对学校和学院的教学管理、师资水平、校风学风建设等方面的意见和建议，并根据毕业生、用人单位的意见和社会对人才的要求，调整、改善我校专业结构和课程设置，促进本校人才培养与服务的改进，有针对性地进行教育教学工作改革,提高教学质量。</w:t>
      </w:r>
    </w:p>
    <w:p w14:paraId="01BC6FE1">
      <w:pPr>
        <w:keepNext w:val="0"/>
        <w:keepLines w:val="0"/>
        <w:pageBreakBefore w:val="0"/>
        <w:widowControl w:val="0"/>
        <w:kinsoku/>
        <w:wordWrap/>
        <w:overflowPunct/>
        <w:topLinePunct w:val="0"/>
        <w:autoSpaceDE/>
        <w:autoSpaceDN/>
        <w:bidi w:val="0"/>
        <w:adjustRightInd/>
        <w:snapToGrid/>
        <w:spacing w:line="540" w:lineRule="exact"/>
        <w:ind w:firstLine="643" w:firstLineChars="200"/>
        <w:textAlignment w:val="auto"/>
        <w:rPr>
          <w:rFonts w:hint="default" w:ascii="Times New Roman" w:hAnsi="Times New Roman" w:eastAsia="方正仿宋_GBK" w:cs="Times New Roman"/>
          <w:b/>
          <w:bCs/>
          <w:sz w:val="32"/>
          <w:szCs w:val="32"/>
        </w:rPr>
      </w:pPr>
      <w:r>
        <w:rPr>
          <w:rFonts w:hint="default" w:ascii="Times New Roman" w:hAnsi="Times New Roman" w:eastAsia="方正仿宋_GBK" w:cs="Times New Roman"/>
          <w:b/>
          <w:bCs/>
          <w:sz w:val="32"/>
          <w:szCs w:val="32"/>
          <w:lang w:val="en-US"/>
        </w:rPr>
        <w:t>3</w:t>
      </w:r>
      <w:r>
        <w:rPr>
          <w:rFonts w:hint="default" w:ascii="Times New Roman" w:hAnsi="Times New Roman" w:eastAsia="方正仿宋_GBK" w:cs="Times New Roman"/>
          <w:b/>
          <w:bCs/>
          <w:sz w:val="32"/>
          <w:szCs w:val="32"/>
        </w:rPr>
        <w:t>. 申报条件</w:t>
      </w:r>
    </w:p>
    <w:p w14:paraId="598D05B3">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项目负责人为该专业教师，应具备讲师及以上职称，具备组织协调开展毕业生调查工作的能力。</w:t>
      </w:r>
    </w:p>
    <w:p w14:paraId="0F5F3C2B">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643" w:firstLineChars="200"/>
        <w:textAlignment w:val="auto"/>
        <w:rPr>
          <w:rFonts w:hint="default" w:ascii="Times New Roman" w:hAnsi="Times New Roman" w:eastAsia="方正仿宋_GBK" w:cs="Times New Roman"/>
          <w:b/>
          <w:bCs/>
          <w:sz w:val="32"/>
          <w:szCs w:val="32"/>
        </w:rPr>
      </w:pPr>
      <w:r>
        <w:rPr>
          <w:rFonts w:hint="default" w:ascii="Times New Roman" w:hAnsi="Times New Roman" w:eastAsia="方正仿宋_GBK" w:cs="Times New Roman"/>
          <w:b/>
          <w:bCs/>
          <w:sz w:val="32"/>
          <w:szCs w:val="32"/>
          <w:lang w:val="en-US"/>
        </w:rPr>
        <w:t xml:space="preserve">4. </w:t>
      </w:r>
      <w:r>
        <w:rPr>
          <w:rFonts w:hint="default" w:ascii="Times New Roman" w:hAnsi="Times New Roman" w:eastAsia="方正仿宋_GBK" w:cs="Times New Roman"/>
          <w:b/>
          <w:bCs/>
          <w:sz w:val="32"/>
          <w:szCs w:val="32"/>
        </w:rPr>
        <w:t>资助强度</w:t>
      </w:r>
    </w:p>
    <w:p w14:paraId="61391E2F">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支持有毕业生的本科专业开展本科专业毕业生质量跟踪调查，建设周期1年，每项资助1万元。</w:t>
      </w:r>
    </w:p>
    <w:p w14:paraId="6ACF8CC5">
      <w:pPr>
        <w:keepNext w:val="0"/>
        <w:keepLines w:val="0"/>
        <w:pageBreakBefore w:val="0"/>
        <w:widowControl w:val="0"/>
        <w:kinsoku/>
        <w:wordWrap/>
        <w:overflowPunct/>
        <w:topLinePunct w:val="0"/>
        <w:autoSpaceDE/>
        <w:autoSpaceDN/>
        <w:bidi w:val="0"/>
        <w:adjustRightInd/>
        <w:snapToGrid/>
        <w:spacing w:line="540" w:lineRule="exact"/>
        <w:ind w:firstLine="643" w:firstLineChars="200"/>
        <w:textAlignment w:val="auto"/>
        <w:rPr>
          <w:rFonts w:hint="default" w:ascii="Times New Roman" w:hAnsi="Times New Roman" w:eastAsia="方正仿宋_GBK" w:cs="Times New Roman"/>
          <w:b/>
          <w:bCs/>
          <w:sz w:val="32"/>
          <w:szCs w:val="32"/>
        </w:rPr>
      </w:pPr>
      <w:r>
        <w:rPr>
          <w:rFonts w:hint="default" w:ascii="Times New Roman" w:hAnsi="Times New Roman" w:eastAsia="方正仿宋_GBK" w:cs="Times New Roman"/>
          <w:b/>
          <w:bCs/>
          <w:sz w:val="32"/>
          <w:szCs w:val="32"/>
          <w:lang w:val="en-US" w:eastAsia="zh-CN"/>
        </w:rPr>
        <w:t>（二）</w:t>
      </w:r>
      <w:r>
        <w:rPr>
          <w:rFonts w:hint="default" w:ascii="Times New Roman" w:hAnsi="Times New Roman" w:eastAsia="方正仿宋_GBK" w:cs="Times New Roman"/>
          <w:b/>
          <w:bCs/>
          <w:sz w:val="32"/>
          <w:szCs w:val="32"/>
        </w:rPr>
        <w:t>教学改革研究与实践招标性课题</w:t>
      </w:r>
    </w:p>
    <w:p w14:paraId="069F9EA5">
      <w:pPr>
        <w:keepNext w:val="0"/>
        <w:keepLines w:val="0"/>
        <w:pageBreakBefore w:val="0"/>
        <w:widowControl w:val="0"/>
        <w:kinsoku/>
        <w:wordWrap/>
        <w:overflowPunct/>
        <w:topLinePunct w:val="0"/>
        <w:autoSpaceDE/>
        <w:autoSpaceDN/>
        <w:bidi w:val="0"/>
        <w:adjustRightInd/>
        <w:snapToGrid/>
        <w:spacing w:line="540" w:lineRule="exact"/>
        <w:ind w:firstLine="643" w:firstLineChars="200"/>
        <w:textAlignment w:val="auto"/>
        <w:rPr>
          <w:rFonts w:hint="default" w:ascii="Times New Roman" w:hAnsi="Times New Roman" w:eastAsia="方正仿宋_GBK" w:cs="Times New Roman"/>
          <w:b/>
          <w:bCs/>
          <w:sz w:val="32"/>
          <w:szCs w:val="32"/>
        </w:rPr>
      </w:pPr>
      <w:r>
        <w:rPr>
          <w:rFonts w:hint="default" w:ascii="Times New Roman" w:hAnsi="Times New Roman" w:eastAsia="方正仿宋_GBK" w:cs="Times New Roman"/>
          <w:b/>
          <w:bCs/>
          <w:sz w:val="32"/>
          <w:szCs w:val="32"/>
        </w:rPr>
        <w:t>1.</w:t>
      </w:r>
      <w:r>
        <w:rPr>
          <w:rFonts w:hint="default" w:ascii="Times New Roman" w:hAnsi="Times New Roman" w:eastAsia="方正仿宋_GBK" w:cs="Times New Roman"/>
          <w:b/>
          <w:bCs/>
          <w:sz w:val="32"/>
          <w:szCs w:val="32"/>
          <w:lang w:val="en-US"/>
        </w:rPr>
        <w:t xml:space="preserve"> </w:t>
      </w:r>
      <w:r>
        <w:rPr>
          <w:rFonts w:hint="default" w:ascii="Times New Roman" w:hAnsi="Times New Roman" w:eastAsia="方正仿宋_GBK" w:cs="Times New Roman"/>
          <w:b/>
          <w:bCs/>
          <w:sz w:val="32"/>
          <w:szCs w:val="32"/>
        </w:rPr>
        <w:t>建设目标</w:t>
      </w:r>
    </w:p>
    <w:p w14:paraId="19108149">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聚焦学校教学改革热点、重点和难点问题,开展改革实践并注重培育教学成果，按照项目性质分为研究性教改、实践性教改，并以实践性教改为主。研究性教改主要面向学校或院系管理人员，研究问题应密切结合岗位，并具有一定宏观性、普遍性；实践性教改重点支持一线中青年教师，教改内容应主要围绕教学实践具体问题开展研究，并注重研究成果的实践检验和运用。</w:t>
      </w:r>
    </w:p>
    <w:p w14:paraId="16B9DB33">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643"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b/>
          <w:bCs/>
          <w:sz w:val="32"/>
          <w:szCs w:val="32"/>
          <w:lang w:val="en-US"/>
        </w:rPr>
        <w:t xml:space="preserve">2. </w:t>
      </w:r>
      <w:r>
        <w:rPr>
          <w:rFonts w:hint="default" w:ascii="Times New Roman" w:hAnsi="Times New Roman" w:eastAsia="方正仿宋_GBK" w:cs="Times New Roman"/>
          <w:b/>
          <w:bCs/>
          <w:sz w:val="32"/>
          <w:szCs w:val="32"/>
        </w:rPr>
        <w:t>选题范围</w:t>
      </w:r>
    </w:p>
    <w:p w14:paraId="21093769">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（1）新时代五育并举与素质教育原理、路径、方法研究</w:t>
      </w:r>
    </w:p>
    <w:p w14:paraId="462A154D">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（2）专业建设与卫生健康事业、生物医药产业发展趋势相关性研究</w:t>
      </w:r>
    </w:p>
    <w:p w14:paraId="5B0E8E07">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（3）内部教学质量保障体系建设与质量文化建设研究</w:t>
      </w:r>
    </w:p>
    <w:p w14:paraId="0B75611A">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（4）大学教师教学发展体制机制与路径方法研究项目</w:t>
      </w:r>
    </w:p>
    <w:p w14:paraId="4B60C154">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（5）执业准入资格考试与教学质量建设研究</w:t>
      </w:r>
    </w:p>
    <w:p w14:paraId="36041B53">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（6）智慧教学应用与保障策略研究</w:t>
      </w:r>
    </w:p>
    <w:p w14:paraId="3BD61746">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（7）混合式课程教学改革效果研究</w:t>
      </w:r>
    </w:p>
    <w:p w14:paraId="64A37A04">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（8）创新创业教育教学改革效果研究</w:t>
      </w:r>
    </w:p>
    <w:p w14:paraId="3B537D23">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（9）科教融汇、产教融合课程设计与效果评价研究</w:t>
      </w:r>
    </w:p>
    <w:p w14:paraId="55B76813">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（10）医学模拟教学项目设计与效果评价研究</w:t>
      </w:r>
    </w:p>
    <w:p w14:paraId="2032B1C3">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（11）一二三课堂协同建设研究</w:t>
      </w:r>
    </w:p>
    <w:p w14:paraId="3A22DEB1">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（12）学生学习支持系统建设研究</w:t>
      </w:r>
    </w:p>
    <w:p w14:paraId="74A9DD58">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（13）积极学习法应用研究</w:t>
      </w:r>
    </w:p>
    <w:p w14:paraId="4DCE2F9C">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（14）合作学习法应用研究</w:t>
      </w:r>
    </w:p>
    <w:p w14:paraId="13AFC352">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（15）学习环境建设与教育技术研究</w:t>
      </w:r>
    </w:p>
    <w:p w14:paraId="03309BAF">
      <w:pPr>
        <w:keepNext w:val="0"/>
        <w:keepLines w:val="0"/>
        <w:pageBreakBefore w:val="0"/>
        <w:widowControl w:val="0"/>
        <w:kinsoku/>
        <w:wordWrap/>
        <w:overflowPunct/>
        <w:topLinePunct w:val="0"/>
        <w:autoSpaceDE/>
        <w:autoSpaceDN/>
        <w:bidi w:val="0"/>
        <w:adjustRightInd/>
        <w:snapToGrid/>
        <w:spacing w:line="540" w:lineRule="exact"/>
        <w:ind w:firstLine="643" w:firstLineChars="200"/>
        <w:textAlignment w:val="auto"/>
        <w:rPr>
          <w:rFonts w:hint="default" w:ascii="Times New Roman" w:hAnsi="Times New Roman" w:eastAsia="方正仿宋_GBK" w:cs="Times New Roman"/>
          <w:b/>
          <w:bCs/>
          <w:sz w:val="32"/>
          <w:szCs w:val="32"/>
        </w:rPr>
      </w:pPr>
      <w:r>
        <w:rPr>
          <w:rFonts w:hint="default" w:ascii="Times New Roman" w:hAnsi="Times New Roman" w:eastAsia="方正仿宋_GBK" w:cs="Times New Roman"/>
          <w:b/>
          <w:bCs/>
          <w:sz w:val="32"/>
          <w:szCs w:val="32"/>
          <w:lang w:val="en-US"/>
        </w:rPr>
        <w:t>3</w:t>
      </w:r>
      <w:r>
        <w:rPr>
          <w:rFonts w:hint="default" w:ascii="Times New Roman" w:hAnsi="Times New Roman" w:eastAsia="方正仿宋_GBK" w:cs="Times New Roman"/>
          <w:b/>
          <w:bCs/>
          <w:sz w:val="32"/>
          <w:szCs w:val="32"/>
        </w:rPr>
        <w:t>.</w:t>
      </w:r>
      <w:r>
        <w:rPr>
          <w:rFonts w:hint="default" w:ascii="Times New Roman" w:hAnsi="Times New Roman" w:eastAsia="方正仿宋_GBK" w:cs="Times New Roman"/>
          <w:b/>
          <w:bCs/>
          <w:sz w:val="32"/>
          <w:szCs w:val="32"/>
          <w:lang w:val="en-US"/>
        </w:rPr>
        <w:t xml:space="preserve"> </w:t>
      </w:r>
      <w:r>
        <w:rPr>
          <w:rFonts w:hint="default" w:ascii="Times New Roman" w:hAnsi="Times New Roman" w:eastAsia="方正仿宋_GBK" w:cs="Times New Roman"/>
          <w:b/>
          <w:bCs/>
          <w:sz w:val="32"/>
          <w:szCs w:val="32"/>
        </w:rPr>
        <w:t>申报条件</w:t>
      </w:r>
    </w:p>
    <w:p w14:paraId="7A3E7153">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选题设计属于选题指南范围，选题内容与项目负责人岗位相符。无行政职务的一线教师需聚焦研究课程建设、教学方法改革、教学技能提高、教师能力发展等微观教育教学问题。管理人员需具有3年以上工作经历，具备开展教学研究的能力。</w:t>
      </w:r>
    </w:p>
    <w:p w14:paraId="5352C0B5">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643" w:firstLineChars="200"/>
        <w:textAlignment w:val="auto"/>
        <w:rPr>
          <w:rFonts w:hint="default" w:ascii="Times New Roman" w:hAnsi="Times New Roman" w:eastAsia="方正仿宋_GBK" w:cs="Times New Roman"/>
          <w:b/>
          <w:bCs/>
          <w:sz w:val="32"/>
          <w:szCs w:val="32"/>
        </w:rPr>
      </w:pPr>
      <w:r>
        <w:rPr>
          <w:rFonts w:hint="default" w:ascii="Times New Roman" w:hAnsi="Times New Roman" w:eastAsia="方正仿宋_GBK" w:cs="Times New Roman"/>
          <w:b/>
          <w:bCs/>
          <w:sz w:val="32"/>
          <w:szCs w:val="32"/>
          <w:lang w:val="en-US"/>
        </w:rPr>
        <w:t xml:space="preserve">4. </w:t>
      </w:r>
      <w:r>
        <w:rPr>
          <w:rFonts w:hint="default" w:ascii="Times New Roman" w:hAnsi="Times New Roman" w:eastAsia="方正仿宋_GBK" w:cs="Times New Roman"/>
          <w:b/>
          <w:bCs/>
          <w:sz w:val="32"/>
          <w:szCs w:val="32"/>
        </w:rPr>
        <w:t>资助强度</w:t>
      </w:r>
    </w:p>
    <w:p w14:paraId="061F5A04">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default" w:ascii="Times New Roman" w:hAnsi="Times New Roman" w:eastAsia="方正仿宋_GBK" w:cs="Times New Roman"/>
          <w:color w:val="auto"/>
          <w:sz w:val="32"/>
          <w:szCs w:val="32"/>
          <w:lang w:val="en-US" w:eastAsia="zh-CN"/>
        </w:rPr>
      </w:pPr>
      <w:r>
        <w:rPr>
          <w:rFonts w:hint="default" w:ascii="Times New Roman" w:hAnsi="Times New Roman" w:eastAsia="方正仿宋_GBK" w:cs="Times New Roman"/>
          <w:sz w:val="32"/>
          <w:szCs w:val="32"/>
        </w:rPr>
        <w:t>教学改革研究与实践项目建设周期</w:t>
      </w:r>
      <w:r>
        <w:rPr>
          <w:rFonts w:hint="eastAsia" w:ascii="Times New Roman" w:hAnsi="Times New Roman" w:eastAsia="方正仿宋_GBK" w:cs="Times New Roman"/>
          <w:sz w:val="32"/>
          <w:szCs w:val="32"/>
          <w:lang w:eastAsia="zh-CN"/>
        </w:rPr>
        <w:t>为</w:t>
      </w:r>
      <w:r>
        <w:rPr>
          <w:rFonts w:hint="default" w:ascii="Times New Roman" w:hAnsi="Times New Roman" w:eastAsia="方正仿宋_GBK" w:cs="Times New Roman"/>
          <w:sz w:val="32"/>
          <w:szCs w:val="32"/>
        </w:rPr>
        <w:t>1年，每项资助1万元。</w:t>
      </w:r>
    </w:p>
    <w:p w14:paraId="3923E0EA">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left="630" w:leftChars="0"/>
        <w:textAlignment w:val="auto"/>
        <w:rPr>
          <w:rFonts w:hint="default" w:ascii="Times New Roman" w:hAnsi="Times New Roman" w:eastAsia="方正仿宋_GBK" w:cs="Times New Roman"/>
          <w:b/>
          <w:bCs/>
          <w:sz w:val="32"/>
          <w:szCs w:val="32"/>
        </w:rPr>
      </w:pPr>
      <w:r>
        <w:rPr>
          <w:rFonts w:hint="default" w:ascii="Times New Roman" w:hAnsi="Times New Roman" w:eastAsia="方正仿宋_GBK" w:cs="Times New Roman"/>
          <w:b/>
          <w:bCs/>
          <w:sz w:val="32"/>
          <w:szCs w:val="32"/>
          <w:lang w:eastAsia="zh-CN"/>
        </w:rPr>
        <w:t>九、</w:t>
      </w:r>
      <w:r>
        <w:rPr>
          <w:rFonts w:hint="default" w:ascii="Times New Roman" w:hAnsi="Times New Roman" w:eastAsia="方正仿宋_GBK" w:cs="Times New Roman"/>
          <w:b/>
          <w:bCs/>
          <w:sz w:val="32"/>
          <w:szCs w:val="32"/>
        </w:rPr>
        <w:t>体育、艺术、劳动教育特色项目</w:t>
      </w:r>
    </w:p>
    <w:p w14:paraId="5B2D0555">
      <w:pPr>
        <w:keepNext w:val="0"/>
        <w:keepLines w:val="0"/>
        <w:pageBreakBefore w:val="0"/>
        <w:widowControl w:val="0"/>
        <w:numPr>
          <w:ilvl w:val="0"/>
          <w:numId w:val="7"/>
        </w:numPr>
        <w:kinsoku/>
        <w:wordWrap/>
        <w:overflowPunct/>
        <w:topLinePunct w:val="0"/>
        <w:autoSpaceDE/>
        <w:autoSpaceDN/>
        <w:bidi w:val="0"/>
        <w:adjustRightInd/>
        <w:snapToGrid/>
        <w:spacing w:line="540" w:lineRule="exact"/>
        <w:ind w:left="800" w:leftChars="0" w:firstLine="0" w:firstLineChars="0"/>
        <w:textAlignment w:val="auto"/>
        <w:rPr>
          <w:rFonts w:hint="default" w:ascii="Times New Roman" w:hAnsi="Times New Roman" w:eastAsia="方正仿宋_GBK" w:cs="Times New Roman"/>
          <w:b/>
          <w:bCs/>
          <w:sz w:val="32"/>
          <w:szCs w:val="32"/>
        </w:rPr>
      </w:pPr>
      <w:r>
        <w:rPr>
          <w:rFonts w:hint="default" w:ascii="Times New Roman" w:hAnsi="Times New Roman" w:eastAsia="方正仿宋_GBK" w:cs="Times New Roman"/>
          <w:b/>
          <w:bCs/>
          <w:sz w:val="32"/>
          <w:szCs w:val="32"/>
        </w:rPr>
        <w:t>建设目标</w:t>
      </w:r>
    </w:p>
    <w:p w14:paraId="240678DC">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探索协同育人、贯通培养的素质教育体系，组建学习训练团队，以传承弘扬中华优秀传统文化为核心，以项目驱动式学习为基础，以日常训练为关键，以积极参与高水平比赛、展示、展演为途径，支持打造体育、艺术、劳动教育特色品牌项目。</w:t>
      </w:r>
    </w:p>
    <w:p w14:paraId="129614A4">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default" w:ascii="Times New Roman" w:hAnsi="Times New Roman" w:eastAsia="方正仿宋_GBK" w:cs="Times New Roman"/>
          <w:sz w:val="32"/>
          <w:szCs w:val="32"/>
        </w:rPr>
      </w:pPr>
    </w:p>
    <w:p w14:paraId="7CE253D1">
      <w:pPr>
        <w:keepNext w:val="0"/>
        <w:keepLines w:val="0"/>
        <w:pageBreakBefore w:val="0"/>
        <w:widowControl w:val="0"/>
        <w:numPr>
          <w:ilvl w:val="0"/>
          <w:numId w:val="7"/>
        </w:numPr>
        <w:kinsoku/>
        <w:wordWrap/>
        <w:overflowPunct/>
        <w:topLinePunct w:val="0"/>
        <w:autoSpaceDE/>
        <w:autoSpaceDN/>
        <w:bidi w:val="0"/>
        <w:adjustRightInd/>
        <w:snapToGrid/>
        <w:spacing w:line="540" w:lineRule="exact"/>
        <w:ind w:left="800" w:leftChars="0" w:firstLine="0" w:firstLineChars="0"/>
        <w:textAlignment w:val="auto"/>
        <w:rPr>
          <w:rFonts w:hint="default" w:ascii="Times New Roman" w:hAnsi="Times New Roman" w:eastAsia="方正仿宋_GBK" w:cs="Times New Roman"/>
          <w:b/>
          <w:bCs/>
          <w:sz w:val="32"/>
          <w:szCs w:val="32"/>
        </w:rPr>
      </w:pPr>
      <w:r>
        <w:rPr>
          <w:rFonts w:hint="default" w:ascii="Times New Roman" w:hAnsi="Times New Roman" w:eastAsia="方正仿宋_GBK" w:cs="Times New Roman"/>
          <w:b/>
          <w:bCs/>
          <w:sz w:val="32"/>
          <w:szCs w:val="32"/>
        </w:rPr>
        <w:t>建设内容</w:t>
      </w:r>
    </w:p>
    <w:p w14:paraId="3E5DD68F">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与传承弘扬优秀中华优秀传统文化相结合，选择一项具有一定的群众基础的特色教育项目，建立吸引广大学生加入、学习、训练、竞赛一体化建设体系和管理机制。编写教学训练方案、课程教学大纲和考核评价方案。组建教学训练学生团队和教师团队，开展稳定的教学与实践活动，每月教学活动不少于1次。积极参加比赛活动。</w:t>
      </w:r>
    </w:p>
    <w:p w14:paraId="2B373151">
      <w:pPr>
        <w:keepNext w:val="0"/>
        <w:keepLines w:val="0"/>
        <w:pageBreakBefore w:val="0"/>
        <w:widowControl w:val="0"/>
        <w:numPr>
          <w:ilvl w:val="0"/>
          <w:numId w:val="7"/>
        </w:numPr>
        <w:kinsoku/>
        <w:wordWrap/>
        <w:overflowPunct/>
        <w:topLinePunct w:val="0"/>
        <w:autoSpaceDE/>
        <w:autoSpaceDN/>
        <w:bidi w:val="0"/>
        <w:adjustRightInd/>
        <w:snapToGrid/>
        <w:spacing w:line="540" w:lineRule="exact"/>
        <w:ind w:left="800" w:leftChars="0" w:firstLine="0" w:firstLineChars="0"/>
        <w:textAlignment w:val="auto"/>
        <w:rPr>
          <w:rFonts w:hint="default" w:ascii="Times New Roman" w:hAnsi="Times New Roman" w:eastAsia="方正仿宋_GBK" w:cs="Times New Roman"/>
          <w:b/>
          <w:bCs/>
          <w:sz w:val="32"/>
          <w:szCs w:val="32"/>
        </w:rPr>
      </w:pPr>
      <w:r>
        <w:rPr>
          <w:rFonts w:hint="default" w:ascii="Times New Roman" w:hAnsi="Times New Roman" w:eastAsia="方正仿宋_GBK" w:cs="Times New Roman"/>
          <w:b/>
          <w:bCs/>
          <w:sz w:val="32"/>
          <w:szCs w:val="32"/>
        </w:rPr>
        <w:t>申报条件</w:t>
      </w:r>
    </w:p>
    <w:p w14:paraId="3A1BA102">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项目主持人由较强的组织协调能力和专业的教学知识技能，已基本组建起学习训练团队，教师团队吸引校内外教师参与，有教学训练场所稳定、安全、有序。已纳入学校“新六艺”素质教育行动计划的项目不再申报。</w:t>
      </w:r>
    </w:p>
    <w:p w14:paraId="47DE6477">
      <w:pPr>
        <w:keepNext w:val="0"/>
        <w:keepLines w:val="0"/>
        <w:pageBreakBefore w:val="0"/>
        <w:widowControl w:val="0"/>
        <w:numPr>
          <w:ilvl w:val="0"/>
          <w:numId w:val="7"/>
        </w:numPr>
        <w:kinsoku/>
        <w:wordWrap/>
        <w:overflowPunct/>
        <w:topLinePunct w:val="0"/>
        <w:autoSpaceDE/>
        <w:autoSpaceDN/>
        <w:bidi w:val="0"/>
        <w:adjustRightInd/>
        <w:snapToGrid/>
        <w:spacing w:line="540" w:lineRule="exact"/>
        <w:ind w:left="800" w:leftChars="0" w:firstLine="0" w:firstLineChars="0"/>
        <w:textAlignment w:val="auto"/>
        <w:rPr>
          <w:rFonts w:hint="default" w:ascii="Times New Roman" w:hAnsi="Times New Roman" w:eastAsia="方正仿宋_GBK" w:cs="Times New Roman"/>
          <w:b/>
          <w:bCs/>
          <w:sz w:val="32"/>
          <w:szCs w:val="32"/>
        </w:rPr>
      </w:pPr>
      <w:r>
        <w:rPr>
          <w:rFonts w:hint="default" w:ascii="Times New Roman" w:hAnsi="Times New Roman" w:eastAsia="方正仿宋_GBK" w:cs="Times New Roman"/>
          <w:b/>
          <w:bCs/>
          <w:sz w:val="32"/>
          <w:szCs w:val="32"/>
        </w:rPr>
        <w:t>资助强度</w:t>
      </w:r>
    </w:p>
    <w:p w14:paraId="2A20F1A1">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体育、艺术、劳动教育特色项目，建设周期</w:t>
      </w:r>
      <w:r>
        <w:rPr>
          <w:rFonts w:hint="eastAsia" w:ascii="Times New Roman" w:hAnsi="Times New Roman" w:eastAsia="方正仿宋_GBK" w:cs="Times New Roman"/>
          <w:sz w:val="32"/>
          <w:szCs w:val="32"/>
          <w:lang w:eastAsia="zh-CN"/>
        </w:rPr>
        <w:t>为</w:t>
      </w:r>
      <w:r>
        <w:rPr>
          <w:rFonts w:hint="default" w:ascii="Times New Roman" w:hAnsi="Times New Roman" w:eastAsia="方正仿宋_GBK" w:cs="Times New Roman"/>
          <w:sz w:val="32"/>
          <w:szCs w:val="32"/>
        </w:rPr>
        <w:t>3年，每年每项资助5万元。</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E92D767E-9692-433F-B660-C13C2F1C2FEA}"/>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仿宋_GBK">
    <w:panose1 w:val="02000000000000000000"/>
    <w:charset w:val="86"/>
    <w:family w:val="auto"/>
    <w:pitch w:val="default"/>
    <w:sig w:usb0="A00002BF" w:usb1="38CF7CFA" w:usb2="00082016" w:usb3="00000000" w:csb0="00040001" w:csb1="00000000"/>
    <w:embedRegular r:id="rId2" w:fontKey="{67236C37-CEB3-4835-A377-5217E3FDF4F0}"/>
  </w:font>
  <w:font w:name="仿宋">
    <w:panose1 w:val="02010609060101010101"/>
    <w:charset w:val="86"/>
    <w:family w:val="modern"/>
    <w:pitch w:val="default"/>
    <w:sig w:usb0="800002BF" w:usb1="38CF7CFA" w:usb2="00000016" w:usb3="00000000" w:csb0="00040001" w:csb1="00000000"/>
    <w:embedRegular r:id="rId3" w:fontKey="{A6B33295-334F-4A31-9DC8-725C1DCCA7FA}"/>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09B36DD"/>
    <w:multiLevelType w:val="singleLevel"/>
    <w:tmpl w:val="809B36DD"/>
    <w:lvl w:ilvl="0" w:tentative="0">
      <w:start w:val="2"/>
      <w:numFmt w:val="decimal"/>
      <w:suff w:val="space"/>
      <w:lvlText w:val="%1."/>
      <w:lvlJc w:val="left"/>
    </w:lvl>
  </w:abstractNum>
  <w:abstractNum w:abstractNumId="1">
    <w:nsid w:val="80E55901"/>
    <w:multiLevelType w:val="singleLevel"/>
    <w:tmpl w:val="80E55901"/>
    <w:lvl w:ilvl="0" w:tentative="0">
      <w:start w:val="2"/>
      <w:numFmt w:val="decimal"/>
      <w:suff w:val="space"/>
      <w:lvlText w:val="%1."/>
      <w:lvlJc w:val="left"/>
    </w:lvl>
  </w:abstractNum>
  <w:abstractNum w:abstractNumId="2">
    <w:nsid w:val="92788749"/>
    <w:multiLevelType w:val="singleLevel"/>
    <w:tmpl w:val="92788749"/>
    <w:lvl w:ilvl="0" w:tentative="0">
      <w:start w:val="1"/>
      <w:numFmt w:val="decimal"/>
      <w:suff w:val="space"/>
      <w:lvlText w:val="%1."/>
      <w:lvlJc w:val="left"/>
      <w:pPr>
        <w:ind w:left="800" w:leftChars="0" w:firstLine="0" w:firstLineChars="0"/>
      </w:pPr>
    </w:lvl>
  </w:abstractNum>
  <w:abstractNum w:abstractNumId="3">
    <w:nsid w:val="D8AE94B0"/>
    <w:multiLevelType w:val="singleLevel"/>
    <w:tmpl w:val="D8AE94B0"/>
    <w:lvl w:ilvl="0" w:tentative="0">
      <w:start w:val="3"/>
      <w:numFmt w:val="chineseCounting"/>
      <w:suff w:val="nothing"/>
      <w:lvlText w:val="%1、"/>
      <w:lvlJc w:val="left"/>
      <w:rPr>
        <w:rFonts w:hint="eastAsia"/>
      </w:rPr>
    </w:lvl>
  </w:abstractNum>
  <w:abstractNum w:abstractNumId="4">
    <w:nsid w:val="09CC8DBC"/>
    <w:multiLevelType w:val="singleLevel"/>
    <w:tmpl w:val="09CC8DBC"/>
    <w:lvl w:ilvl="0" w:tentative="0">
      <w:start w:val="1"/>
      <w:numFmt w:val="decimal"/>
      <w:suff w:val="space"/>
      <w:lvlText w:val="%1."/>
      <w:lvlJc w:val="left"/>
      <w:pPr>
        <w:ind w:left="800" w:leftChars="0" w:firstLine="0" w:firstLineChars="0"/>
      </w:pPr>
    </w:lvl>
  </w:abstractNum>
  <w:abstractNum w:abstractNumId="5">
    <w:nsid w:val="2B90F2F5"/>
    <w:multiLevelType w:val="singleLevel"/>
    <w:tmpl w:val="2B90F2F5"/>
    <w:lvl w:ilvl="0" w:tentative="0">
      <w:start w:val="2"/>
      <w:numFmt w:val="decimal"/>
      <w:suff w:val="space"/>
      <w:lvlText w:val="%1."/>
      <w:lvlJc w:val="left"/>
    </w:lvl>
  </w:abstractNum>
  <w:abstractNum w:abstractNumId="6">
    <w:nsid w:val="6BBCC1A7"/>
    <w:multiLevelType w:val="singleLevel"/>
    <w:tmpl w:val="6BBCC1A7"/>
    <w:lvl w:ilvl="0" w:tentative="0">
      <w:start w:val="2"/>
      <w:numFmt w:val="decimal"/>
      <w:suff w:val="space"/>
      <w:lvlText w:val="%1."/>
      <w:lvlJc w:val="left"/>
    </w:lvl>
  </w:abstractNum>
  <w:num w:numId="1">
    <w:abstractNumId w:val="6"/>
  </w:num>
  <w:num w:numId="2">
    <w:abstractNumId w:val="3"/>
  </w:num>
  <w:num w:numId="3">
    <w:abstractNumId w:val="1"/>
  </w:num>
  <w:num w:numId="4">
    <w:abstractNumId w:val="4"/>
  </w:num>
  <w:num w:numId="5">
    <w:abstractNumId w:val="5"/>
  </w:num>
  <w:num w:numId="6">
    <w:abstractNumId w:val="0"/>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B9F36B7"/>
    <w:rsid w:val="011172CA"/>
    <w:rsid w:val="01E72984"/>
    <w:rsid w:val="01F84424"/>
    <w:rsid w:val="0245481B"/>
    <w:rsid w:val="036A4D2C"/>
    <w:rsid w:val="06070DF0"/>
    <w:rsid w:val="09557EC8"/>
    <w:rsid w:val="0A873458"/>
    <w:rsid w:val="0C32779E"/>
    <w:rsid w:val="0F527483"/>
    <w:rsid w:val="102A2816"/>
    <w:rsid w:val="151D30A9"/>
    <w:rsid w:val="1AEA7350"/>
    <w:rsid w:val="26C54B2C"/>
    <w:rsid w:val="275E258B"/>
    <w:rsid w:val="29C228C3"/>
    <w:rsid w:val="2D0C5366"/>
    <w:rsid w:val="328F5E72"/>
    <w:rsid w:val="38F51107"/>
    <w:rsid w:val="3C516006"/>
    <w:rsid w:val="44503A9A"/>
    <w:rsid w:val="4B9F36B7"/>
    <w:rsid w:val="4DFE2BB8"/>
    <w:rsid w:val="4E5B5471"/>
    <w:rsid w:val="4FB82F07"/>
    <w:rsid w:val="52687404"/>
    <w:rsid w:val="52690868"/>
    <w:rsid w:val="536E7FD7"/>
    <w:rsid w:val="556C022D"/>
    <w:rsid w:val="585039A6"/>
    <w:rsid w:val="5DB174B1"/>
    <w:rsid w:val="5FC26526"/>
    <w:rsid w:val="63A27B68"/>
    <w:rsid w:val="6456317C"/>
    <w:rsid w:val="64A23A4E"/>
    <w:rsid w:val="6A08067D"/>
    <w:rsid w:val="6AB42171"/>
    <w:rsid w:val="6CDA09A4"/>
    <w:rsid w:val="713F52B8"/>
    <w:rsid w:val="7404730A"/>
    <w:rsid w:val="792007A8"/>
    <w:rsid w:val="7B441FD4"/>
    <w:rsid w:val="7D223B78"/>
    <w:rsid w:val="7E1B4691"/>
    <w:rsid w:val="7ED451E7"/>
    <w:rsid w:val="7F6872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15</Pages>
  <Words>7109</Words>
  <Characters>7197</Characters>
  <Lines>0</Lines>
  <Paragraphs>0</Paragraphs>
  <TotalTime>31</TotalTime>
  <ScaleCrop>false</ScaleCrop>
  <LinksUpToDate>false</LinksUpToDate>
  <CharactersWithSpaces>7277</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2025-01-09T10:24:00Z</dcterms:created>
  <dc:creator>廖胜东</dc:creator>
  <cp:lastModifiedBy>廖胜东</cp:lastModifiedBy>
  <cp:lastPrinted>2025-01-10T00:42:00Z</cp:lastPrinted>
  <dcterms:modified xsi:type="dcterms:W3CDTF">2025-01-15T07:24:15Z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39E35096401848C4BBAF85528C6D529C</vt:lpwstr>
  </property>
  <property fmtid="{D5CDD505-2E9C-101B-9397-08002B2CF9AE}" pid="4" name="KSOTemplateDocerSaveRecord">
    <vt:lpwstr>eyJoZGlkIjoiNDNiNTc4M2I5NTUwODg2N2MzNTExYmY1ZDcyMzVjYTciLCJ1c2VySWQiOiIzODYyNTgwNzcifQ==</vt:lpwstr>
  </property>
</Properties>
</file>