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6A6" w:rsidRDefault="009C7F7D" w:rsidP="00DA74D7">
      <w:pPr>
        <w:spacing w:line="360" w:lineRule="auto"/>
        <w:ind w:firstLineChars="200" w:firstLine="480"/>
        <w:rPr>
          <w:rStyle w:val="a3"/>
          <w:rFonts w:ascii="宋体" w:eastAsia="宋体" w:hAnsi="宋体" w:cs="宋体"/>
          <w:color w:val="333333"/>
          <w:sz w:val="24"/>
          <w:shd w:val="clear" w:color="auto" w:fill="FFFFFF"/>
        </w:rPr>
      </w:pPr>
      <w:r>
        <w:rPr>
          <w:rFonts w:ascii="宋体" w:eastAsia="宋体" w:hAnsi="宋体" w:cs="宋体" w:hint="eastAsia"/>
          <w:color w:val="333333"/>
          <w:sz w:val="24"/>
          <w:shd w:val="clear" w:color="auto" w:fill="FFFFFF"/>
        </w:rPr>
        <w:br/>
      </w:r>
      <w:r w:rsidR="00D116A6">
        <w:rPr>
          <w:rStyle w:val="a3"/>
          <w:rFonts w:ascii="宋体" w:eastAsia="宋体" w:hAnsi="宋体" w:cs="宋体" w:hint="eastAsia"/>
          <w:color w:val="333333"/>
          <w:sz w:val="24"/>
          <w:shd w:val="clear" w:color="auto" w:fill="FFFFFF"/>
        </w:rPr>
        <w:t xml:space="preserve">                    </w:t>
      </w:r>
      <w:r>
        <w:rPr>
          <w:rStyle w:val="a3"/>
          <w:rFonts w:ascii="宋体" w:eastAsia="宋体" w:hAnsi="宋体" w:cs="宋体" w:hint="eastAsia"/>
          <w:color w:val="333333"/>
          <w:sz w:val="24"/>
          <w:shd w:val="clear" w:color="auto" w:fill="FFFFFF"/>
        </w:rPr>
        <w:t>需要强调的几个问题</w:t>
      </w:r>
    </w:p>
    <w:p w:rsidR="00AD5FD1" w:rsidRDefault="00AD5FD1" w:rsidP="00D116A6">
      <w:pPr>
        <w:spacing w:line="360" w:lineRule="auto"/>
        <w:ind w:firstLineChars="150" w:firstLine="361"/>
        <w:rPr>
          <w:rStyle w:val="a3"/>
          <w:rFonts w:ascii="宋体" w:eastAsia="宋体" w:hAnsi="宋体" w:cs="宋体"/>
          <w:color w:val="333333"/>
          <w:sz w:val="24"/>
          <w:shd w:val="clear" w:color="auto" w:fill="FFFFFF"/>
        </w:rPr>
      </w:pPr>
      <w:r>
        <w:rPr>
          <w:rStyle w:val="a3"/>
          <w:rFonts w:ascii="宋体" w:eastAsia="宋体" w:hAnsi="宋体" w:cs="宋体" w:hint="eastAsia"/>
          <w:color w:val="333333"/>
          <w:sz w:val="24"/>
          <w:shd w:val="clear" w:color="auto" w:fill="FFFFFF"/>
        </w:rPr>
        <w:t>（一）关于教学质量考核</w:t>
      </w:r>
    </w:p>
    <w:p w:rsidR="00AD5FD1" w:rsidRDefault="00AD5FD1" w:rsidP="00CF4AAE">
      <w:pPr>
        <w:spacing w:line="360" w:lineRule="auto"/>
        <w:ind w:firstLineChars="200" w:firstLine="480"/>
        <w:rPr>
          <w:rFonts w:ascii="宋体" w:eastAsia="宋体" w:hAnsi="宋体" w:cs="宋体"/>
          <w:color w:val="333333"/>
          <w:sz w:val="24"/>
          <w:shd w:val="clear" w:color="auto" w:fill="FFFFFF"/>
        </w:rPr>
      </w:pPr>
      <w:r w:rsidRPr="00AD5FD1">
        <w:rPr>
          <w:rFonts w:ascii="宋体" w:eastAsia="宋体" w:hAnsi="宋体" w:cs="宋体" w:hint="eastAsia"/>
          <w:color w:val="333333"/>
          <w:sz w:val="24"/>
          <w:shd w:val="clear" w:color="auto" w:fill="FFFFFF"/>
        </w:rPr>
        <w:t>各单位要高度重视教学质量考核工作。在医学高等教育研究所（教师教学能力发展中心、教学质量评估中心）指导下，由各单位组织进行教学质量考核，按年度评价，统一使用《安徽省高校教师教学工作年度评价成绩表》。教学考核优秀等次比例不得超过参加考核教师总数的25%。对任期内某年度教学评价总分低于60分或学生评价低于20分者，实行一票否决。考核结果报医学高等教育研究所（教师教学能力发展中心、教学质量评估中心）审核备案。实行教学质量考核“一票否决”，教学质量考核不合格或不按规定参加教学质量考核的，不予申报。</w:t>
      </w:r>
    </w:p>
    <w:p w:rsidR="00AD5FD1" w:rsidRDefault="00AD5FD1" w:rsidP="00CF4AAE">
      <w:pPr>
        <w:spacing w:line="360" w:lineRule="auto"/>
        <w:ind w:firstLineChars="150" w:firstLine="361"/>
        <w:rPr>
          <w:rFonts w:ascii="宋体" w:eastAsia="宋体" w:hAnsi="宋体" w:cs="宋体"/>
          <w:color w:val="333333"/>
          <w:sz w:val="24"/>
          <w:shd w:val="clear" w:color="auto" w:fill="FFFFFF"/>
        </w:rPr>
      </w:pPr>
      <w:r w:rsidRPr="00AD5FD1">
        <w:rPr>
          <w:rStyle w:val="a3"/>
          <w:rFonts w:ascii="宋体" w:eastAsia="宋体" w:hAnsi="宋体" w:cs="宋体" w:hint="eastAsia"/>
          <w:color w:val="333333"/>
          <w:sz w:val="24"/>
          <w:shd w:val="clear" w:color="auto" w:fill="FFFFFF"/>
        </w:rPr>
        <w:t>（二）关于</w:t>
      </w:r>
      <w:r>
        <w:rPr>
          <w:rStyle w:val="a3"/>
          <w:rFonts w:ascii="宋体" w:eastAsia="宋体" w:hAnsi="宋体" w:cs="宋体" w:hint="eastAsia"/>
          <w:color w:val="333333"/>
          <w:sz w:val="24"/>
          <w:shd w:val="clear" w:color="auto" w:fill="FFFFFF"/>
        </w:rPr>
        <w:t>教学工作量</w:t>
      </w:r>
    </w:p>
    <w:p w:rsidR="008572AF" w:rsidRDefault="009C7F7D" w:rsidP="00CF4AAE">
      <w:pPr>
        <w:spacing w:line="360" w:lineRule="auto"/>
        <w:ind w:firstLineChars="200" w:firstLine="480"/>
        <w:rPr>
          <w:rFonts w:ascii="宋体" w:eastAsia="宋体" w:hAnsi="宋体" w:cs="宋体"/>
          <w:color w:val="333333"/>
          <w:sz w:val="24"/>
          <w:shd w:val="clear" w:color="auto" w:fill="FFFFFF"/>
        </w:rPr>
      </w:pPr>
      <w:r>
        <w:rPr>
          <w:rFonts w:ascii="宋体" w:eastAsia="宋体" w:hAnsi="宋体" w:cs="宋体" w:hint="eastAsia"/>
          <w:color w:val="333333"/>
          <w:sz w:val="24"/>
          <w:shd w:val="clear" w:color="auto" w:fill="FFFFFF"/>
        </w:rPr>
        <w:t>严格按照学校教育处门制定的教学工作量测算标准、测算办法，进行具体教学工作量的审核，包括教师、实验人员教学工作总学时数、课堂讲授学时数、年均学时数、年均课堂讲授学时数以及申报条件中规定的年均课时数、年均课堂讲授学时数，不得随意填写；教学工作量的审核工作由教育处负责。</w:t>
      </w:r>
    </w:p>
    <w:p w:rsidR="008572AF" w:rsidRDefault="009C7F7D" w:rsidP="00CF4AAE">
      <w:pPr>
        <w:spacing w:line="360" w:lineRule="auto"/>
        <w:ind w:firstLineChars="200" w:firstLine="482"/>
        <w:rPr>
          <w:rStyle w:val="a3"/>
          <w:rFonts w:ascii="宋体" w:eastAsia="宋体" w:hAnsi="宋体" w:cs="宋体"/>
          <w:color w:val="333333"/>
          <w:sz w:val="24"/>
          <w:shd w:val="clear" w:color="auto" w:fill="FFFFFF"/>
        </w:rPr>
      </w:pPr>
      <w:r>
        <w:rPr>
          <w:rStyle w:val="a3"/>
          <w:rFonts w:ascii="宋体" w:eastAsia="宋体" w:hAnsi="宋体" w:cs="宋体" w:hint="eastAsia"/>
          <w:color w:val="333333"/>
          <w:sz w:val="24"/>
          <w:shd w:val="clear" w:color="auto" w:fill="FFFFFF"/>
        </w:rPr>
        <w:t>（</w:t>
      </w:r>
      <w:r w:rsidR="00AD5FD1">
        <w:rPr>
          <w:rStyle w:val="a3"/>
          <w:rFonts w:ascii="宋体" w:eastAsia="宋体" w:hAnsi="宋体" w:cs="宋体" w:hint="eastAsia"/>
          <w:color w:val="333333"/>
          <w:sz w:val="24"/>
          <w:shd w:val="clear" w:color="auto" w:fill="FFFFFF"/>
        </w:rPr>
        <w:t>三</w:t>
      </w:r>
      <w:r>
        <w:rPr>
          <w:rStyle w:val="a3"/>
          <w:rFonts w:ascii="宋体" w:eastAsia="宋体" w:hAnsi="宋体" w:cs="宋体" w:hint="eastAsia"/>
          <w:color w:val="333333"/>
          <w:sz w:val="24"/>
          <w:shd w:val="clear" w:color="auto" w:fill="FFFFFF"/>
        </w:rPr>
        <w:t>）关于代表作同行评价</w:t>
      </w:r>
    </w:p>
    <w:p w:rsidR="00D67E4C" w:rsidRDefault="009C7F7D" w:rsidP="00CF4AAE">
      <w:pPr>
        <w:spacing w:line="360" w:lineRule="auto"/>
        <w:ind w:firstLineChars="200" w:firstLine="480"/>
        <w:rPr>
          <w:rFonts w:ascii="宋体" w:eastAsia="宋体" w:hAnsi="宋体" w:cs="宋体"/>
          <w:color w:val="333333"/>
          <w:sz w:val="24"/>
          <w:shd w:val="clear" w:color="auto" w:fill="FFFFFF"/>
        </w:rPr>
      </w:pPr>
      <w:r>
        <w:rPr>
          <w:rFonts w:ascii="宋体" w:eastAsia="宋体" w:hAnsi="宋体" w:cs="宋体" w:hint="eastAsia"/>
          <w:color w:val="333333"/>
          <w:sz w:val="24"/>
          <w:shd w:val="clear" w:color="auto" w:fill="FFFFFF"/>
        </w:rPr>
        <w:t>申报高级职称的代表性作品鉴定结果作为评审的重要参考，</w:t>
      </w:r>
      <w:r>
        <w:rPr>
          <w:rStyle w:val="a3"/>
          <w:rFonts w:ascii="宋体" w:eastAsia="宋体" w:hAnsi="宋体" w:cs="宋体" w:hint="eastAsia"/>
          <w:color w:val="333333"/>
          <w:sz w:val="24"/>
          <w:shd w:val="clear" w:color="auto" w:fill="FFFFFF"/>
        </w:rPr>
        <w:t>对晋升教学系列高级职务代表作鉴定结果出现“尚未达到”的，不予推荐申报。</w:t>
      </w:r>
      <w:r>
        <w:rPr>
          <w:rFonts w:ascii="宋体" w:eastAsia="宋体" w:hAnsi="宋体" w:cs="宋体" w:hint="eastAsia"/>
          <w:color w:val="333333"/>
          <w:sz w:val="24"/>
          <w:shd w:val="clear" w:color="auto" w:fill="FFFFFF"/>
        </w:rPr>
        <w:t>代表作鉴定结果有效期两年。</w:t>
      </w:r>
      <w:r>
        <w:rPr>
          <w:rStyle w:val="a3"/>
          <w:rFonts w:ascii="宋体" w:eastAsia="宋体" w:hAnsi="宋体" w:cs="宋体" w:hint="eastAsia"/>
          <w:color w:val="333333"/>
          <w:sz w:val="24"/>
          <w:shd w:val="clear" w:color="auto" w:fill="FFFFFF"/>
        </w:rPr>
        <w:t>同时送审的代表作需作为职务晋升的论文一并提交。</w:t>
      </w:r>
      <w:r>
        <w:rPr>
          <w:rStyle w:val="a3"/>
          <w:rFonts w:ascii="宋体" w:eastAsia="宋体" w:hAnsi="宋体" w:cs="宋体" w:hint="eastAsia"/>
          <w:color w:val="333333"/>
          <w:sz w:val="24"/>
          <w:shd w:val="clear" w:color="auto" w:fill="FFFFFF"/>
        </w:rPr>
        <w:br/>
      </w:r>
      <w:r w:rsidR="00407A7D">
        <w:rPr>
          <w:rStyle w:val="a3"/>
          <w:rFonts w:ascii="宋体" w:eastAsia="宋体" w:hAnsi="宋体" w:cs="宋体" w:hint="eastAsia"/>
          <w:color w:val="333333"/>
          <w:sz w:val="24"/>
          <w:shd w:val="clear" w:color="auto" w:fill="FFFFFF"/>
        </w:rPr>
        <w:t xml:space="preserve">    </w:t>
      </w:r>
      <w:r>
        <w:rPr>
          <w:rStyle w:val="a3"/>
          <w:rFonts w:ascii="宋体" w:eastAsia="宋体" w:hAnsi="宋体" w:cs="宋体" w:hint="eastAsia"/>
          <w:color w:val="333333"/>
          <w:sz w:val="24"/>
          <w:shd w:val="clear" w:color="auto" w:fill="FFFFFF"/>
        </w:rPr>
        <w:t>（</w:t>
      </w:r>
      <w:r w:rsidR="00AD5FD1">
        <w:rPr>
          <w:rStyle w:val="a3"/>
          <w:rFonts w:ascii="宋体" w:eastAsia="宋体" w:hAnsi="宋体" w:cs="宋体" w:hint="eastAsia"/>
          <w:color w:val="333333"/>
          <w:sz w:val="24"/>
          <w:shd w:val="clear" w:color="auto" w:fill="FFFFFF"/>
        </w:rPr>
        <w:t>四</w:t>
      </w:r>
      <w:r>
        <w:rPr>
          <w:rStyle w:val="a3"/>
          <w:rFonts w:ascii="宋体" w:eastAsia="宋体" w:hAnsi="宋体" w:cs="宋体" w:hint="eastAsia"/>
          <w:color w:val="333333"/>
          <w:sz w:val="24"/>
          <w:shd w:val="clear" w:color="auto" w:fill="FFFFFF"/>
        </w:rPr>
        <w:t>）关于代表作学术相似性检测问题</w:t>
      </w:r>
      <w:r>
        <w:rPr>
          <w:rStyle w:val="a3"/>
          <w:rFonts w:ascii="宋体" w:eastAsia="宋体" w:hAnsi="宋体" w:cs="宋体" w:hint="eastAsia"/>
          <w:color w:val="333333"/>
          <w:sz w:val="24"/>
          <w:shd w:val="clear" w:color="auto" w:fill="FFFFFF"/>
        </w:rPr>
        <w:br/>
      </w:r>
      <w:r w:rsidR="001642CD">
        <w:rPr>
          <w:rFonts w:ascii="宋体" w:eastAsia="宋体" w:hAnsi="宋体" w:cs="宋体"/>
          <w:color w:val="333333"/>
          <w:sz w:val="24"/>
          <w:shd w:val="clear" w:color="auto" w:fill="FFFFFF"/>
        </w:rPr>
        <w:t xml:space="preserve">    </w:t>
      </w:r>
      <w:r w:rsidR="00D67E4C" w:rsidRPr="00D67E4C">
        <w:rPr>
          <w:rFonts w:ascii="宋体" w:eastAsia="宋体" w:hAnsi="宋体" w:cs="宋体" w:hint="eastAsia"/>
          <w:color w:val="333333"/>
          <w:sz w:val="24"/>
          <w:shd w:val="clear" w:color="auto" w:fill="FFFFFF"/>
        </w:rPr>
        <w:t>净化学术风气，加强学术道德建设，根据省教育厅要求，所有送审的代表作要求进行学术相似性检测，检测结果作为评审时重要参考，检测结果有效期两年。</w:t>
      </w:r>
      <w:r w:rsidR="00D67E4C" w:rsidRPr="00D67E4C">
        <w:rPr>
          <w:rFonts w:ascii="宋体" w:eastAsia="宋体" w:hAnsi="宋体" w:cs="宋体" w:hint="eastAsia"/>
          <w:b/>
          <w:color w:val="333333"/>
          <w:sz w:val="24"/>
          <w:shd w:val="clear" w:color="auto" w:fill="FFFFFF"/>
        </w:rPr>
        <w:t>对于文字复制比超过30%的，不予推荐申报。</w:t>
      </w:r>
    </w:p>
    <w:p w:rsidR="00D67E4C" w:rsidRDefault="009C7F7D" w:rsidP="00CF4AAE">
      <w:pPr>
        <w:spacing w:line="360" w:lineRule="auto"/>
        <w:ind w:firstLineChars="200" w:firstLine="482"/>
        <w:rPr>
          <w:rFonts w:ascii="宋体" w:eastAsia="宋体" w:hAnsi="宋体" w:cs="宋体"/>
          <w:color w:val="333333"/>
          <w:sz w:val="24"/>
          <w:shd w:val="clear" w:color="auto" w:fill="FFFFFF"/>
        </w:rPr>
      </w:pPr>
      <w:r>
        <w:rPr>
          <w:rStyle w:val="a3"/>
          <w:rFonts w:ascii="宋体" w:eastAsia="宋体" w:hAnsi="宋体" w:cs="宋体" w:hint="eastAsia"/>
          <w:color w:val="333333"/>
          <w:sz w:val="24"/>
          <w:shd w:val="clear" w:color="auto" w:fill="FFFFFF"/>
        </w:rPr>
        <w:t>（</w:t>
      </w:r>
      <w:r w:rsidR="00AD5FD1">
        <w:rPr>
          <w:rStyle w:val="a3"/>
          <w:rFonts w:ascii="宋体" w:eastAsia="宋体" w:hAnsi="宋体" w:cs="宋体" w:hint="eastAsia"/>
          <w:color w:val="333333"/>
          <w:sz w:val="24"/>
          <w:shd w:val="clear" w:color="auto" w:fill="FFFFFF"/>
        </w:rPr>
        <w:t>五</w:t>
      </w:r>
      <w:r>
        <w:rPr>
          <w:rStyle w:val="a3"/>
          <w:rFonts w:ascii="宋体" w:eastAsia="宋体" w:hAnsi="宋体" w:cs="宋体" w:hint="eastAsia"/>
          <w:color w:val="333333"/>
          <w:sz w:val="24"/>
          <w:shd w:val="clear" w:color="auto" w:fill="FFFFFF"/>
        </w:rPr>
        <w:t>）关于论文过渡问题</w:t>
      </w:r>
    </w:p>
    <w:p w:rsidR="00AD5FD1" w:rsidRPr="00AD5FD1" w:rsidRDefault="00AD5FD1" w:rsidP="00CF4AAE">
      <w:pPr>
        <w:spacing w:line="360" w:lineRule="auto"/>
        <w:ind w:firstLineChars="200" w:firstLine="480"/>
        <w:rPr>
          <w:rFonts w:ascii="宋体" w:eastAsia="宋体" w:hAnsi="宋体" w:cs="宋体"/>
          <w:color w:val="333333"/>
          <w:sz w:val="24"/>
          <w:shd w:val="clear" w:color="auto" w:fill="FFFFFF"/>
        </w:rPr>
      </w:pPr>
      <w:r w:rsidRPr="00AD5FD1">
        <w:rPr>
          <w:rFonts w:ascii="宋体" w:eastAsia="宋体" w:hAnsi="宋体" w:cs="宋体" w:hint="eastAsia"/>
          <w:color w:val="333333"/>
          <w:sz w:val="24"/>
          <w:shd w:val="clear" w:color="auto" w:fill="FFFFFF"/>
        </w:rPr>
        <w:t>根据皖教人〔2016〕1号文件规定，2009年3月18日（教人〔2009〕1号）印发之日前在省教育厅《期刊目录》列出的国家级重点刊物和国家级刊物上发表的论文，申报时可分别视为一类论文和二类论文。在国内普通本科高等学校主办的教育科学研究类期刊上发表的教学研究论文视为三类教学研究论文。根据《安徽省教育厅关于做好2019年度高校教师职称评审工作的通知》（皖教秘人〔2019〕</w:t>
      </w:r>
      <w:r w:rsidRPr="00AD5FD1">
        <w:rPr>
          <w:rFonts w:ascii="宋体" w:eastAsia="宋体" w:hAnsi="宋体" w:cs="宋体" w:hint="eastAsia"/>
          <w:color w:val="333333"/>
          <w:sz w:val="24"/>
          <w:shd w:val="clear" w:color="auto" w:fill="FFFFFF"/>
        </w:rPr>
        <w:lastRenderedPageBreak/>
        <w:t>49号）文件精神，《安徽日报》等省级以上党报理论版重点文章可比照二类论文对待。</w:t>
      </w:r>
      <w:r w:rsidRPr="00AD5FD1">
        <w:rPr>
          <w:rFonts w:ascii="宋体" w:eastAsia="宋体" w:hAnsi="宋体" w:cs="宋体" w:hint="eastAsia"/>
          <w:b/>
          <w:color w:val="333333"/>
          <w:sz w:val="24"/>
          <w:shd w:val="clear" w:color="auto" w:fill="FFFFFF"/>
        </w:rPr>
        <w:t>根据皖教秘人〔2022〕98号文件精神，将安徽开放大学学报（原安徽广播电视大学）纳入三类学术期刊范畴。</w:t>
      </w:r>
      <w:r w:rsidR="009C7F7D" w:rsidRPr="00AD5FD1">
        <w:rPr>
          <w:rFonts w:ascii="宋体" w:eastAsia="宋体" w:hAnsi="宋体" w:cs="宋体" w:hint="eastAsia"/>
          <w:b/>
          <w:color w:val="333333"/>
          <w:sz w:val="24"/>
          <w:shd w:val="clear" w:color="auto" w:fill="FFFFFF"/>
        </w:rPr>
        <w:br/>
      </w:r>
      <w:r w:rsidR="00407A7D">
        <w:rPr>
          <w:rStyle w:val="a3"/>
          <w:rFonts w:ascii="宋体" w:eastAsia="宋体" w:hAnsi="宋体" w:cs="宋体" w:hint="eastAsia"/>
          <w:color w:val="333333"/>
          <w:sz w:val="24"/>
          <w:shd w:val="clear" w:color="auto" w:fill="FFFFFF"/>
        </w:rPr>
        <w:t xml:space="preserve">    </w:t>
      </w:r>
      <w:r w:rsidR="009C7F7D">
        <w:rPr>
          <w:rStyle w:val="a3"/>
          <w:rFonts w:ascii="宋体" w:eastAsia="宋体" w:hAnsi="宋体" w:cs="宋体" w:hint="eastAsia"/>
          <w:color w:val="333333"/>
          <w:sz w:val="24"/>
          <w:shd w:val="clear" w:color="auto" w:fill="FFFFFF"/>
        </w:rPr>
        <w:t>（</w:t>
      </w:r>
      <w:r>
        <w:rPr>
          <w:rStyle w:val="a3"/>
          <w:rFonts w:ascii="宋体" w:eastAsia="宋体" w:hAnsi="宋体" w:cs="宋体" w:hint="eastAsia"/>
          <w:color w:val="333333"/>
          <w:sz w:val="24"/>
          <w:shd w:val="clear" w:color="auto" w:fill="FFFFFF"/>
        </w:rPr>
        <w:t>六</w:t>
      </w:r>
      <w:r w:rsidR="009C7F7D">
        <w:rPr>
          <w:rStyle w:val="a3"/>
          <w:rFonts w:ascii="宋体" w:eastAsia="宋体" w:hAnsi="宋体" w:cs="宋体" w:hint="eastAsia"/>
          <w:color w:val="333333"/>
          <w:sz w:val="24"/>
          <w:shd w:val="clear" w:color="auto" w:fill="FFFFFF"/>
        </w:rPr>
        <w:t>）关于论文检索问题</w:t>
      </w:r>
      <w:r w:rsidR="009C7F7D">
        <w:rPr>
          <w:rStyle w:val="a3"/>
          <w:rFonts w:ascii="宋体" w:eastAsia="宋体" w:hAnsi="宋体" w:cs="宋体" w:hint="eastAsia"/>
          <w:color w:val="333333"/>
          <w:sz w:val="24"/>
          <w:shd w:val="clear" w:color="auto" w:fill="FFFFFF"/>
        </w:rPr>
        <w:br/>
      </w:r>
      <w:r w:rsidR="001642CD">
        <w:rPr>
          <w:rFonts w:ascii="宋体" w:eastAsia="宋体" w:hAnsi="宋体" w:cs="宋体"/>
          <w:color w:val="333333"/>
          <w:sz w:val="24"/>
          <w:shd w:val="clear" w:color="auto" w:fill="FFFFFF"/>
        </w:rPr>
        <w:t xml:space="preserve">     </w:t>
      </w:r>
      <w:r w:rsidRPr="00AD5FD1">
        <w:rPr>
          <w:rFonts w:ascii="宋体" w:eastAsia="宋体" w:hAnsi="宋体" w:cs="宋体" w:hint="eastAsia"/>
          <w:color w:val="333333"/>
          <w:sz w:val="24"/>
          <w:shd w:val="clear" w:color="auto" w:fill="FFFFFF"/>
        </w:rPr>
        <w:t>1.为增强论文检索的严肃性和规范性，所有参评论文中三类以上论文（三类论文中本科高校学报除外）须提供具备国家一级科技查新资质的单位（省内具备资质的单位：中国科技大学图书馆、合肥工业大学教育部科技查新工作站（理工类）、安徽医科大学教育部科技查新工作站（医学类）、安徽省科技情报所）</w:t>
      </w:r>
      <w:r w:rsidRPr="00AD5FD1">
        <w:rPr>
          <w:rFonts w:ascii="宋体" w:eastAsia="宋体" w:hAnsi="宋体" w:cs="宋体" w:hint="eastAsia"/>
          <w:b/>
          <w:color w:val="333333"/>
          <w:sz w:val="24"/>
          <w:shd w:val="clear" w:color="auto" w:fill="FFFFFF"/>
        </w:rPr>
        <w:t>出具的检索（查收查引）证明</w:t>
      </w:r>
      <w:r w:rsidRPr="00AD5FD1">
        <w:rPr>
          <w:rFonts w:ascii="宋体" w:eastAsia="宋体" w:hAnsi="宋体" w:cs="宋体" w:hint="eastAsia"/>
          <w:color w:val="333333"/>
          <w:sz w:val="24"/>
          <w:shd w:val="clear" w:color="auto" w:fill="FFFFFF"/>
        </w:rPr>
        <w:t>。对发表的高水平论文，在出具检索报告时，可提供该论文的分区（以论文发表当年中国科学院文献情报中心期刊分区表为参考，如当年分区尚未公布，则按照可以查询的最新分区认定）。</w:t>
      </w:r>
    </w:p>
    <w:p w:rsidR="00AD5FD1" w:rsidRDefault="00AD5FD1" w:rsidP="00CF4AAE">
      <w:pPr>
        <w:spacing w:line="360" w:lineRule="auto"/>
        <w:ind w:firstLineChars="300" w:firstLine="720"/>
        <w:rPr>
          <w:rFonts w:ascii="宋体" w:eastAsia="宋体" w:hAnsi="宋体" w:cs="宋体"/>
          <w:color w:val="333333"/>
          <w:sz w:val="24"/>
          <w:shd w:val="clear" w:color="auto" w:fill="FFFFFF"/>
        </w:rPr>
      </w:pPr>
      <w:r w:rsidRPr="00AD5FD1">
        <w:rPr>
          <w:rFonts w:ascii="宋体" w:eastAsia="宋体" w:hAnsi="宋体" w:cs="宋体" w:hint="eastAsia"/>
          <w:color w:val="333333"/>
          <w:sz w:val="24"/>
          <w:shd w:val="clear" w:color="auto" w:fill="FFFFFF"/>
        </w:rPr>
        <w:t>2.其它公开发表的论文需在校图书馆做论文验证报告。</w:t>
      </w:r>
    </w:p>
    <w:p w:rsidR="001642CD" w:rsidRDefault="009C7F7D" w:rsidP="00CF4AAE">
      <w:pPr>
        <w:spacing w:line="360" w:lineRule="auto"/>
        <w:ind w:firstLineChars="200" w:firstLine="482"/>
        <w:rPr>
          <w:rFonts w:ascii="宋体" w:eastAsia="宋体" w:hAnsi="宋体" w:cs="宋体"/>
          <w:color w:val="333333"/>
          <w:sz w:val="24"/>
          <w:shd w:val="clear" w:color="auto" w:fill="FFFFFF"/>
        </w:rPr>
      </w:pPr>
      <w:r>
        <w:rPr>
          <w:rStyle w:val="a3"/>
          <w:rFonts w:ascii="宋体" w:eastAsia="宋体" w:hAnsi="宋体" w:cs="宋体" w:hint="eastAsia"/>
          <w:color w:val="333333"/>
          <w:sz w:val="24"/>
          <w:shd w:val="clear" w:color="auto" w:fill="FFFFFF"/>
        </w:rPr>
        <w:t>（</w:t>
      </w:r>
      <w:r w:rsidR="00AD5FD1">
        <w:rPr>
          <w:rStyle w:val="a3"/>
          <w:rFonts w:ascii="宋体" w:eastAsia="宋体" w:hAnsi="宋体" w:cs="宋体" w:hint="eastAsia"/>
          <w:color w:val="333333"/>
          <w:sz w:val="24"/>
          <w:shd w:val="clear" w:color="auto" w:fill="FFFFFF"/>
        </w:rPr>
        <w:t>七</w:t>
      </w:r>
      <w:r>
        <w:rPr>
          <w:rStyle w:val="a3"/>
          <w:rFonts w:ascii="宋体" w:eastAsia="宋体" w:hAnsi="宋体" w:cs="宋体" w:hint="eastAsia"/>
          <w:color w:val="333333"/>
          <w:sz w:val="24"/>
          <w:shd w:val="clear" w:color="auto" w:fill="FFFFFF"/>
        </w:rPr>
        <w:t>）关于检索系统EI论文收录问题</w:t>
      </w:r>
    </w:p>
    <w:p w:rsidR="00D67E4C" w:rsidRPr="001642CD" w:rsidRDefault="00AD5FD1" w:rsidP="00CF4AAE">
      <w:pPr>
        <w:spacing w:line="360" w:lineRule="auto"/>
        <w:ind w:firstLineChars="250" w:firstLine="600"/>
        <w:rPr>
          <w:rStyle w:val="a3"/>
          <w:rFonts w:ascii="宋体" w:eastAsia="宋体" w:hAnsi="宋体" w:cs="宋体"/>
          <w:b w:val="0"/>
          <w:color w:val="333333"/>
          <w:sz w:val="24"/>
          <w:shd w:val="clear" w:color="auto" w:fill="FFFFFF"/>
        </w:rPr>
      </w:pPr>
      <w:r w:rsidRPr="00AD5FD1">
        <w:rPr>
          <w:rFonts w:ascii="宋体" w:eastAsia="宋体" w:hAnsi="宋体" w:cs="宋体" w:hint="eastAsia"/>
          <w:color w:val="333333"/>
          <w:sz w:val="24"/>
          <w:shd w:val="clear" w:color="auto" w:fill="FFFFFF"/>
        </w:rPr>
        <w:t>论文在2009年以前被EI收录的，仅认可有分类号和主题词的收录版；2009年以后被EI收录的论文，分为期刊论文（即检索系统判断为Document type: Journal article〈JA〉)和会议论文（即检索系统判断为Document type:Conference article〈CA〉)。EI收录的会议论文，按一类论文计入规定的数量进行申报。评审专家将对EI收录的会议论文的实际水平进行重点审查。</w:t>
      </w:r>
      <w:r w:rsidR="009C7F7D">
        <w:rPr>
          <w:rFonts w:ascii="宋体" w:eastAsia="宋体" w:hAnsi="宋体" w:cs="宋体" w:hint="eastAsia"/>
          <w:color w:val="333333"/>
          <w:sz w:val="24"/>
          <w:shd w:val="clear" w:color="auto" w:fill="FFFFFF"/>
        </w:rPr>
        <w:br/>
      </w:r>
      <w:r w:rsidR="00407A7D">
        <w:rPr>
          <w:rStyle w:val="a3"/>
          <w:rFonts w:ascii="宋体" w:eastAsia="宋体" w:hAnsi="宋体" w:cs="宋体" w:hint="eastAsia"/>
          <w:color w:val="333333"/>
          <w:sz w:val="24"/>
          <w:shd w:val="clear" w:color="auto" w:fill="FFFFFF"/>
        </w:rPr>
        <w:t xml:space="preserve">    </w:t>
      </w:r>
      <w:r w:rsidR="009C7F7D">
        <w:rPr>
          <w:rStyle w:val="a3"/>
          <w:rFonts w:ascii="宋体" w:eastAsia="宋体" w:hAnsi="宋体" w:cs="宋体" w:hint="eastAsia"/>
          <w:color w:val="333333"/>
          <w:sz w:val="24"/>
          <w:shd w:val="clear" w:color="auto" w:fill="FFFFFF"/>
        </w:rPr>
        <w:t>（</w:t>
      </w:r>
      <w:r>
        <w:rPr>
          <w:rStyle w:val="a3"/>
          <w:rFonts w:ascii="宋体" w:eastAsia="宋体" w:hAnsi="宋体" w:cs="宋体" w:hint="eastAsia"/>
          <w:color w:val="333333"/>
          <w:sz w:val="24"/>
          <w:shd w:val="clear" w:color="auto" w:fill="FFFFFF"/>
        </w:rPr>
        <w:t>八</w:t>
      </w:r>
      <w:r w:rsidR="009C7F7D">
        <w:rPr>
          <w:rStyle w:val="a3"/>
          <w:rFonts w:ascii="宋体" w:eastAsia="宋体" w:hAnsi="宋体" w:cs="宋体" w:hint="eastAsia"/>
          <w:color w:val="333333"/>
          <w:sz w:val="24"/>
          <w:shd w:val="clear" w:color="auto" w:fill="FFFFFF"/>
        </w:rPr>
        <w:t>）关于共同第一、共同通讯作者论文</w:t>
      </w:r>
    </w:p>
    <w:p w:rsidR="00AD5FD1" w:rsidRPr="00AD5FD1" w:rsidRDefault="00AD5FD1" w:rsidP="00CF4AAE">
      <w:pPr>
        <w:spacing w:line="360" w:lineRule="auto"/>
        <w:ind w:firstLineChars="200" w:firstLine="480"/>
        <w:rPr>
          <w:rFonts w:ascii="宋体" w:eastAsia="宋体" w:hAnsi="宋体" w:cs="宋体"/>
          <w:color w:val="333333"/>
          <w:sz w:val="24"/>
          <w:shd w:val="clear" w:color="auto" w:fill="FFFFFF"/>
        </w:rPr>
      </w:pPr>
      <w:r w:rsidRPr="00AD5FD1">
        <w:rPr>
          <w:rFonts w:ascii="宋体" w:eastAsia="宋体" w:hAnsi="宋体" w:cs="宋体" w:hint="eastAsia"/>
          <w:color w:val="333333"/>
          <w:sz w:val="24"/>
          <w:shd w:val="clear" w:color="auto" w:fill="FFFFFF"/>
        </w:rPr>
        <w:t>1.计入科研业绩的通讯作者论文，要求第一作者为自己指导的学生或自己主持三类项目的项目组成员。为鼓励合作，发表在中科院一区期刊上论文不作要求。</w:t>
      </w:r>
    </w:p>
    <w:p w:rsidR="00AD5FD1" w:rsidRPr="00AD5FD1" w:rsidRDefault="00AD5FD1" w:rsidP="00CF4AAE">
      <w:pPr>
        <w:spacing w:line="360" w:lineRule="auto"/>
        <w:ind w:firstLineChars="200" w:firstLine="480"/>
        <w:rPr>
          <w:rFonts w:ascii="宋体" w:eastAsia="宋体" w:hAnsi="宋体" w:cs="宋体"/>
          <w:color w:val="333333"/>
          <w:sz w:val="24"/>
          <w:shd w:val="clear" w:color="auto" w:fill="FFFFFF"/>
        </w:rPr>
      </w:pPr>
      <w:r w:rsidRPr="00AD5FD1">
        <w:rPr>
          <w:rFonts w:ascii="宋体" w:eastAsia="宋体" w:hAnsi="宋体" w:cs="宋体" w:hint="eastAsia"/>
          <w:color w:val="333333"/>
          <w:sz w:val="24"/>
          <w:shd w:val="clear" w:color="auto" w:fill="FFFFFF"/>
        </w:rPr>
        <w:t>2.共同第一作者一般认可检索报告中排名第一位的作者；对于发表在中科院一区期刊上SCI论文共同第一作者不分排名前后均可认定。</w:t>
      </w:r>
    </w:p>
    <w:p w:rsidR="00AD5FD1" w:rsidRDefault="00AD5FD1" w:rsidP="00CF4AAE">
      <w:pPr>
        <w:spacing w:line="360" w:lineRule="auto"/>
        <w:ind w:firstLineChars="200" w:firstLine="480"/>
        <w:rPr>
          <w:rFonts w:ascii="宋体" w:eastAsia="宋体" w:hAnsi="宋体" w:cs="宋体"/>
          <w:color w:val="333333"/>
          <w:sz w:val="24"/>
          <w:shd w:val="clear" w:color="auto" w:fill="FFFFFF"/>
        </w:rPr>
      </w:pPr>
      <w:r w:rsidRPr="00AD5FD1">
        <w:rPr>
          <w:rFonts w:ascii="宋体" w:eastAsia="宋体" w:hAnsi="宋体" w:cs="宋体" w:hint="eastAsia"/>
          <w:color w:val="333333"/>
          <w:sz w:val="24"/>
          <w:shd w:val="clear" w:color="auto" w:fill="FFFFFF"/>
        </w:rPr>
        <w:t>3.共同通讯作者SCI论文，认可排名最后一位的作者；对于2018年11月7日（校人字〔2018〕135号文件）公布之前发表的共同通讯作者SCI论文，检索报告中通讯作者排名第一位或排名最后一位均予以认定。对于发表在中科院一区期刊上的SCI论文，共同通讯作者不分排名前后均予以认定。</w:t>
      </w:r>
    </w:p>
    <w:p w:rsidR="001642CD" w:rsidRDefault="009C7F7D" w:rsidP="00CF4AAE">
      <w:pPr>
        <w:spacing w:line="360" w:lineRule="auto"/>
        <w:ind w:firstLineChars="200" w:firstLine="482"/>
        <w:rPr>
          <w:rFonts w:ascii="宋体" w:eastAsia="宋体" w:hAnsi="宋体" w:cs="宋体"/>
          <w:color w:val="333333"/>
          <w:sz w:val="24"/>
          <w:shd w:val="clear" w:color="auto" w:fill="FFFFFF"/>
        </w:rPr>
      </w:pPr>
      <w:r>
        <w:rPr>
          <w:rStyle w:val="a3"/>
          <w:rFonts w:ascii="宋体" w:eastAsia="宋体" w:hAnsi="宋体" w:cs="宋体" w:hint="eastAsia"/>
          <w:color w:val="333333"/>
          <w:sz w:val="24"/>
          <w:shd w:val="clear" w:color="auto" w:fill="FFFFFF"/>
        </w:rPr>
        <w:t>（</w:t>
      </w:r>
      <w:r w:rsidR="00AD5FD1">
        <w:rPr>
          <w:rStyle w:val="a3"/>
          <w:rFonts w:ascii="宋体" w:eastAsia="宋体" w:hAnsi="宋体" w:cs="宋体" w:hint="eastAsia"/>
          <w:color w:val="333333"/>
          <w:sz w:val="24"/>
          <w:shd w:val="clear" w:color="auto" w:fill="FFFFFF"/>
        </w:rPr>
        <w:t>九</w:t>
      </w:r>
      <w:r>
        <w:rPr>
          <w:rStyle w:val="a3"/>
          <w:rFonts w:ascii="宋体" w:eastAsia="宋体" w:hAnsi="宋体" w:cs="宋体" w:hint="eastAsia"/>
          <w:color w:val="333333"/>
          <w:sz w:val="24"/>
          <w:shd w:val="clear" w:color="auto" w:fill="FFFFFF"/>
        </w:rPr>
        <w:t>）教研、科研项目问题</w:t>
      </w:r>
    </w:p>
    <w:p w:rsidR="001642CD" w:rsidRDefault="009C7F7D" w:rsidP="00CF4AAE">
      <w:pPr>
        <w:spacing w:line="360" w:lineRule="auto"/>
        <w:ind w:firstLineChars="250" w:firstLine="600"/>
        <w:rPr>
          <w:rFonts w:ascii="宋体" w:eastAsia="宋体" w:hAnsi="宋体" w:cs="宋体"/>
          <w:color w:val="333333"/>
          <w:sz w:val="24"/>
          <w:shd w:val="clear" w:color="auto" w:fill="FFFFFF"/>
        </w:rPr>
      </w:pPr>
      <w:r>
        <w:rPr>
          <w:rFonts w:ascii="宋体" w:eastAsia="宋体" w:hAnsi="宋体" w:cs="宋体" w:hint="eastAsia"/>
          <w:color w:val="333333"/>
          <w:sz w:val="24"/>
          <w:shd w:val="clear" w:color="auto" w:fill="FFFFFF"/>
        </w:rPr>
        <w:t>申报人的教研、科研项目应提供立项通知书。对参与教研、科研项目的，</w:t>
      </w:r>
      <w:r>
        <w:rPr>
          <w:rFonts w:ascii="宋体" w:eastAsia="宋体" w:hAnsi="宋体" w:cs="宋体" w:hint="eastAsia"/>
          <w:color w:val="333333"/>
          <w:sz w:val="24"/>
          <w:shd w:val="clear" w:color="auto" w:fill="FFFFFF"/>
        </w:rPr>
        <w:lastRenderedPageBreak/>
        <w:t>申报人应提供能反映参与的</w:t>
      </w:r>
      <w:r w:rsidRPr="00AD5FD1">
        <w:rPr>
          <w:rFonts w:ascii="宋体" w:eastAsia="宋体" w:hAnsi="宋体" w:cs="宋体" w:hint="eastAsia"/>
          <w:b/>
          <w:color w:val="333333"/>
          <w:sz w:val="24"/>
          <w:shd w:val="clear" w:color="auto" w:fill="FFFFFF"/>
        </w:rPr>
        <w:t>项目任务书和立项通知书</w:t>
      </w:r>
      <w:r w:rsidR="00BB07D0" w:rsidRPr="00BB07D0">
        <w:rPr>
          <w:rFonts w:ascii="宋体" w:eastAsia="宋体" w:hAnsi="宋体" w:cs="宋体" w:hint="eastAsia"/>
          <w:color w:val="FF0000"/>
          <w:sz w:val="24"/>
          <w:shd w:val="clear" w:color="auto" w:fill="FFFFFF"/>
        </w:rPr>
        <w:t>（项目</w:t>
      </w:r>
      <w:r w:rsidR="00BB07D0" w:rsidRPr="00BB07D0">
        <w:rPr>
          <w:rFonts w:ascii="宋体" w:eastAsia="宋体" w:hAnsi="宋体" w:cs="宋体"/>
          <w:color w:val="FF0000"/>
          <w:sz w:val="24"/>
          <w:shd w:val="clear" w:color="auto" w:fill="FFFFFF"/>
        </w:rPr>
        <w:t>成员页面，需要项目主持人在</w:t>
      </w:r>
      <w:r w:rsidR="00BB07D0" w:rsidRPr="00BB07D0">
        <w:rPr>
          <w:rFonts w:ascii="宋体" w:eastAsia="宋体" w:hAnsi="宋体" w:cs="宋体" w:hint="eastAsia"/>
          <w:color w:val="FF0000"/>
          <w:sz w:val="24"/>
          <w:shd w:val="clear" w:color="auto" w:fill="FFFFFF"/>
        </w:rPr>
        <w:t>有</w:t>
      </w:r>
      <w:r w:rsidR="00BB07D0" w:rsidRPr="00BB07D0">
        <w:rPr>
          <w:rFonts w:ascii="宋体" w:eastAsia="宋体" w:hAnsi="宋体" w:cs="宋体"/>
          <w:color w:val="FF0000"/>
          <w:sz w:val="24"/>
          <w:shd w:val="clear" w:color="auto" w:fill="FFFFFF"/>
        </w:rPr>
        <w:t>申报人姓名处签字</w:t>
      </w:r>
      <w:r w:rsidR="00BB07D0">
        <w:rPr>
          <w:rFonts w:ascii="宋体" w:eastAsia="宋体" w:hAnsi="宋体" w:cs="宋体" w:hint="eastAsia"/>
          <w:color w:val="333333"/>
          <w:sz w:val="24"/>
          <w:shd w:val="clear" w:color="auto" w:fill="FFFFFF"/>
        </w:rPr>
        <w:t>）</w:t>
      </w:r>
      <w:r>
        <w:rPr>
          <w:rFonts w:ascii="宋体" w:eastAsia="宋体" w:hAnsi="宋体" w:cs="宋体" w:hint="eastAsia"/>
          <w:color w:val="333333"/>
          <w:sz w:val="24"/>
          <w:shd w:val="clear" w:color="auto" w:fill="FFFFFF"/>
        </w:rPr>
        <w:t>。</w:t>
      </w:r>
      <w:r w:rsidR="00BB07D0" w:rsidRPr="00A7730C">
        <w:rPr>
          <w:rFonts w:ascii="宋体" w:eastAsia="宋体" w:hAnsi="宋体" w:cs="宋体" w:hint="eastAsia"/>
          <w:color w:val="FF0000"/>
          <w:sz w:val="24"/>
          <w:shd w:val="clear" w:color="auto" w:fill="FFFFFF"/>
        </w:rPr>
        <w:t>作为</w:t>
      </w:r>
      <w:r w:rsidR="00BB07D0" w:rsidRPr="00A7730C">
        <w:rPr>
          <w:rFonts w:ascii="宋体" w:eastAsia="宋体" w:hAnsi="宋体" w:cs="宋体"/>
          <w:color w:val="FF0000"/>
          <w:sz w:val="24"/>
          <w:shd w:val="clear" w:color="auto" w:fill="FFFFFF"/>
        </w:rPr>
        <w:t>皖教人</w:t>
      </w:r>
      <w:r w:rsidR="00BB07D0" w:rsidRPr="00A7730C">
        <w:rPr>
          <w:rFonts w:ascii="宋体" w:eastAsia="宋体" w:hAnsi="宋体" w:cs="宋体" w:hint="eastAsia"/>
          <w:color w:val="FF0000"/>
          <w:sz w:val="24"/>
          <w:shd w:val="clear" w:color="auto" w:fill="FFFFFF"/>
        </w:rPr>
        <w:t>〔20</w:t>
      </w:r>
      <w:r w:rsidR="00BB07D0" w:rsidRPr="00A7730C">
        <w:rPr>
          <w:rFonts w:ascii="宋体" w:eastAsia="宋体" w:hAnsi="宋体" w:cs="宋体"/>
          <w:color w:val="FF0000"/>
          <w:sz w:val="24"/>
          <w:shd w:val="clear" w:color="auto" w:fill="FFFFFF"/>
        </w:rPr>
        <w:t>16</w:t>
      </w:r>
      <w:r w:rsidR="00BB07D0" w:rsidRPr="00A7730C">
        <w:rPr>
          <w:rFonts w:ascii="宋体" w:eastAsia="宋体" w:hAnsi="宋体" w:cs="宋体" w:hint="eastAsia"/>
          <w:color w:val="FF0000"/>
          <w:sz w:val="24"/>
          <w:shd w:val="clear" w:color="auto" w:fill="FFFFFF"/>
        </w:rPr>
        <w:t>〕1号文件</w:t>
      </w:r>
      <w:r w:rsidR="00BB07D0" w:rsidRPr="00A7730C">
        <w:rPr>
          <w:rFonts w:ascii="宋体" w:eastAsia="宋体" w:hAnsi="宋体" w:cs="宋体"/>
          <w:color w:val="FF0000"/>
          <w:sz w:val="24"/>
          <w:shd w:val="clear" w:color="auto" w:fill="FFFFFF"/>
        </w:rPr>
        <w:t>申报条款的项目须实施一年以上，</w:t>
      </w:r>
      <w:r w:rsidRPr="00A7730C">
        <w:rPr>
          <w:rStyle w:val="a3"/>
          <w:rFonts w:ascii="宋体" w:eastAsia="宋体" w:hAnsi="宋体" w:cs="宋体" w:hint="eastAsia"/>
          <w:color w:val="FF0000"/>
          <w:sz w:val="24"/>
          <w:shd w:val="clear" w:color="auto" w:fill="FFFFFF"/>
        </w:rPr>
        <w:t>并取得阶段性成果，需提供支撑材料附后。</w:t>
      </w:r>
      <w:r>
        <w:rPr>
          <w:rFonts w:ascii="宋体" w:eastAsia="宋体" w:hAnsi="宋体" w:cs="宋体" w:hint="eastAsia"/>
          <w:color w:val="333333"/>
          <w:sz w:val="24"/>
          <w:shd w:val="clear" w:color="auto" w:fill="FFFFFF"/>
        </w:rPr>
        <w:t>阶段性成果是指依托该项目研究发表的第一作者、申报的奖励证书或成果证书等。</w:t>
      </w:r>
    </w:p>
    <w:p w:rsidR="001642CD" w:rsidRDefault="009C7F7D" w:rsidP="00CF4AAE">
      <w:pPr>
        <w:spacing w:line="360" w:lineRule="auto"/>
        <w:ind w:firstLineChars="250" w:firstLine="600"/>
        <w:rPr>
          <w:rStyle w:val="a3"/>
          <w:rFonts w:ascii="宋体" w:eastAsia="宋体" w:hAnsi="宋体" w:cs="宋体"/>
          <w:color w:val="333333"/>
          <w:sz w:val="24"/>
          <w:shd w:val="clear" w:color="auto" w:fill="FFFFFF"/>
        </w:rPr>
      </w:pPr>
      <w:r>
        <w:rPr>
          <w:rFonts w:ascii="宋体" w:eastAsia="宋体" w:hAnsi="宋体" w:cs="宋体" w:hint="eastAsia"/>
          <w:color w:val="333333"/>
          <w:sz w:val="24"/>
          <w:shd w:val="clear" w:color="auto" w:fill="FFFFFF"/>
        </w:rPr>
        <w:t>省级教育教学研究项目以《安徽省普通本科高等学校教师专业技术资格申报条件（试行）》（皖教人〔2016〕1号）中教育教学研究项目分类表为准。</w:t>
      </w:r>
      <w:r>
        <w:rPr>
          <w:rFonts w:ascii="宋体" w:eastAsia="宋体" w:hAnsi="宋体" w:cs="宋体" w:hint="eastAsia"/>
          <w:color w:val="333333"/>
          <w:sz w:val="24"/>
          <w:shd w:val="clear" w:color="auto" w:fill="FFFFFF"/>
        </w:rPr>
        <w:br/>
      </w:r>
      <w:r w:rsidR="00407A7D">
        <w:rPr>
          <w:rStyle w:val="a3"/>
          <w:rFonts w:ascii="宋体" w:eastAsia="宋体" w:hAnsi="宋体" w:cs="宋体" w:hint="eastAsia"/>
          <w:color w:val="333333"/>
          <w:sz w:val="24"/>
          <w:shd w:val="clear" w:color="auto" w:fill="FFFFFF"/>
        </w:rPr>
        <w:t xml:space="preserve">    </w:t>
      </w:r>
      <w:r>
        <w:rPr>
          <w:rStyle w:val="a3"/>
          <w:rFonts w:ascii="宋体" w:eastAsia="宋体" w:hAnsi="宋体" w:cs="宋体" w:hint="eastAsia"/>
          <w:color w:val="333333"/>
          <w:sz w:val="24"/>
          <w:shd w:val="clear" w:color="auto" w:fill="FFFFFF"/>
        </w:rPr>
        <w:t>（</w:t>
      </w:r>
      <w:r w:rsidR="00B11E14">
        <w:rPr>
          <w:rStyle w:val="a3"/>
          <w:rFonts w:ascii="宋体" w:eastAsia="宋体" w:hAnsi="宋体" w:cs="宋体" w:hint="eastAsia"/>
          <w:color w:val="333333"/>
          <w:sz w:val="24"/>
          <w:shd w:val="clear" w:color="auto" w:fill="FFFFFF"/>
        </w:rPr>
        <w:t>十</w:t>
      </w:r>
      <w:r>
        <w:rPr>
          <w:rStyle w:val="a3"/>
          <w:rFonts w:ascii="宋体" w:eastAsia="宋体" w:hAnsi="宋体" w:cs="宋体" w:hint="eastAsia"/>
          <w:color w:val="333333"/>
          <w:sz w:val="24"/>
          <w:shd w:val="clear" w:color="auto" w:fill="FFFFFF"/>
        </w:rPr>
        <w:t>）关于临床教师申报教师系列职称问题</w:t>
      </w:r>
    </w:p>
    <w:p w:rsidR="001642CD" w:rsidRDefault="009C7F7D" w:rsidP="00CF4AAE">
      <w:pPr>
        <w:spacing w:line="360" w:lineRule="auto"/>
        <w:ind w:firstLineChars="250" w:firstLine="600"/>
        <w:rPr>
          <w:rFonts w:ascii="宋体" w:eastAsia="宋体" w:hAnsi="宋体" w:cs="宋体"/>
          <w:color w:val="333333"/>
          <w:sz w:val="24"/>
          <w:shd w:val="clear" w:color="auto" w:fill="FFFFFF"/>
        </w:rPr>
      </w:pPr>
      <w:r>
        <w:rPr>
          <w:rFonts w:ascii="宋体" w:eastAsia="宋体" w:hAnsi="宋体" w:cs="宋体" w:hint="eastAsia"/>
          <w:color w:val="333333"/>
          <w:sz w:val="24"/>
          <w:shd w:val="clear" w:color="auto" w:fill="FFFFFF"/>
        </w:rPr>
        <w:t>根据皖教人〔2016〕1号文件规定，高校直属附属医院教师申报高校教师系列专业技术职务，</w:t>
      </w:r>
      <w:r w:rsidRPr="00837C3B">
        <w:rPr>
          <w:rFonts w:ascii="宋体" w:eastAsia="宋体" w:hAnsi="宋体" w:cs="宋体" w:hint="eastAsia"/>
          <w:b/>
          <w:color w:val="FF0000"/>
          <w:sz w:val="24"/>
          <w:shd w:val="clear" w:color="auto" w:fill="FFFFFF"/>
        </w:rPr>
        <w:t>年均课堂教学工作量不低于24学时，</w:t>
      </w:r>
      <w:r>
        <w:rPr>
          <w:rFonts w:ascii="宋体" w:eastAsia="宋体" w:hAnsi="宋体" w:cs="宋体" w:hint="eastAsia"/>
          <w:color w:val="333333"/>
          <w:sz w:val="24"/>
          <w:shd w:val="clear" w:color="auto" w:fill="FFFFFF"/>
        </w:rPr>
        <w:t>并完成学校规定的教育教学的基本</w:t>
      </w:r>
      <w:r w:rsidR="001642CD">
        <w:rPr>
          <w:rFonts w:ascii="宋体" w:eastAsia="宋体" w:hAnsi="宋体" w:cs="宋体" w:hint="eastAsia"/>
          <w:color w:val="333333"/>
          <w:sz w:val="24"/>
          <w:shd w:val="clear" w:color="auto" w:fill="FFFFFF"/>
        </w:rPr>
        <w:t>任务和相关工作（包括临床带教、教学查房、学生见习、生产实习等）。</w:t>
      </w:r>
    </w:p>
    <w:p w:rsidR="001642CD" w:rsidRDefault="009C7F7D" w:rsidP="00CF4AAE">
      <w:pPr>
        <w:spacing w:line="360" w:lineRule="auto"/>
        <w:ind w:firstLineChars="250" w:firstLine="600"/>
        <w:rPr>
          <w:rStyle w:val="a3"/>
          <w:rFonts w:ascii="宋体" w:eastAsia="宋体" w:hAnsi="宋体" w:cs="宋体"/>
          <w:color w:val="333333"/>
          <w:sz w:val="24"/>
          <w:shd w:val="clear" w:color="auto" w:fill="FFFFFF"/>
        </w:rPr>
      </w:pPr>
      <w:r>
        <w:rPr>
          <w:rFonts w:ascii="宋体" w:eastAsia="宋体" w:hAnsi="宋体" w:cs="宋体" w:hint="eastAsia"/>
          <w:color w:val="333333"/>
          <w:sz w:val="24"/>
          <w:shd w:val="clear" w:color="auto" w:fill="FFFFFF"/>
        </w:rPr>
        <w:t>根据皖教人〔2012〕77号文件规定，医学院校附属医院中从事临床教学的教师申报高校教师系列专业技术职务，</w:t>
      </w:r>
      <w:r w:rsidRPr="00C26477">
        <w:rPr>
          <w:rFonts w:ascii="宋体" w:eastAsia="宋体" w:hAnsi="宋体" w:cs="宋体" w:hint="eastAsia"/>
          <w:b/>
          <w:color w:val="333333"/>
          <w:sz w:val="24"/>
          <w:shd w:val="clear" w:color="auto" w:fill="FFFFFF"/>
        </w:rPr>
        <w:t>其教学科研成果可从取得卫生系列下一级职务时起算。其中，申报副教授必须具备副主任医师资格，且从事临床教学须满5年；申报教授必须同时具有主任医师和副教授资格，且任副教授职务须满一个任期。</w:t>
      </w:r>
      <w:r w:rsidRPr="00C26477">
        <w:rPr>
          <w:rFonts w:ascii="宋体" w:eastAsia="宋体" w:hAnsi="宋体" w:cs="宋体" w:hint="eastAsia"/>
          <w:b/>
          <w:color w:val="333333"/>
          <w:sz w:val="24"/>
          <w:shd w:val="clear" w:color="auto" w:fill="FFFFFF"/>
        </w:rPr>
        <w:br/>
      </w:r>
      <w:r w:rsidR="00407A7D">
        <w:rPr>
          <w:rStyle w:val="a3"/>
          <w:rFonts w:ascii="宋体" w:eastAsia="宋体" w:hAnsi="宋体" w:cs="宋体"/>
          <w:color w:val="333333"/>
          <w:sz w:val="24"/>
          <w:shd w:val="clear" w:color="auto" w:fill="FFFFFF"/>
        </w:rPr>
        <w:t xml:space="preserve">    </w:t>
      </w:r>
      <w:r>
        <w:rPr>
          <w:rStyle w:val="a3"/>
          <w:rFonts w:ascii="宋体" w:eastAsia="宋体" w:hAnsi="宋体" w:cs="宋体" w:hint="eastAsia"/>
          <w:color w:val="333333"/>
          <w:sz w:val="24"/>
          <w:shd w:val="clear" w:color="auto" w:fill="FFFFFF"/>
        </w:rPr>
        <w:t>(十</w:t>
      </w:r>
      <w:r w:rsidR="00B11E14">
        <w:rPr>
          <w:rStyle w:val="a3"/>
          <w:rFonts w:ascii="宋体" w:eastAsia="宋体" w:hAnsi="宋体" w:cs="宋体" w:hint="eastAsia"/>
          <w:color w:val="333333"/>
          <w:sz w:val="24"/>
          <w:shd w:val="clear" w:color="auto" w:fill="FFFFFF"/>
        </w:rPr>
        <w:t>一</w:t>
      </w:r>
      <w:r>
        <w:rPr>
          <w:rStyle w:val="a3"/>
          <w:rFonts w:ascii="宋体" w:eastAsia="宋体" w:hAnsi="宋体" w:cs="宋体" w:hint="eastAsia"/>
          <w:color w:val="333333"/>
          <w:sz w:val="24"/>
          <w:shd w:val="clear" w:color="auto" w:fill="FFFFFF"/>
        </w:rPr>
        <w:t>)关于破格及答辩</w:t>
      </w:r>
    </w:p>
    <w:p w:rsidR="00B11E14" w:rsidRDefault="00B11E14" w:rsidP="00CF4AAE">
      <w:pPr>
        <w:spacing w:line="360" w:lineRule="auto"/>
        <w:ind w:firstLineChars="250" w:firstLine="600"/>
        <w:rPr>
          <w:rFonts w:ascii="宋体" w:eastAsia="宋体" w:hAnsi="宋体" w:cs="宋体"/>
          <w:color w:val="333333"/>
          <w:sz w:val="24"/>
          <w:shd w:val="clear" w:color="auto" w:fill="FFFFFF"/>
        </w:rPr>
      </w:pPr>
      <w:r w:rsidRPr="00B11E14">
        <w:rPr>
          <w:rFonts w:ascii="宋体" w:eastAsia="宋体" w:hAnsi="宋体" w:cs="宋体" w:hint="eastAsia"/>
          <w:color w:val="333333"/>
          <w:sz w:val="24"/>
          <w:shd w:val="clear" w:color="auto" w:fill="FFFFFF"/>
        </w:rPr>
        <w:t>破格申报高级专业技术任职资格的，在经二级学院教学（实验）系列专业技术职务推荐委员会（或教授委员会）推荐后，须参加校学科评议组的现场答辩。答辩者通过PPT重点从教学业绩、学术水平和实际贡献等方面阐述本人破格申报的理由，时间不超过15分钟。答辩是评审的必须环节。未按规定参加答辩者，视为放弃参评资格。</w:t>
      </w:r>
    </w:p>
    <w:p w:rsidR="001642CD" w:rsidRDefault="009C7F7D" w:rsidP="00CF4AAE">
      <w:pPr>
        <w:spacing w:line="360" w:lineRule="auto"/>
        <w:ind w:firstLineChars="200" w:firstLine="482"/>
        <w:rPr>
          <w:rFonts w:ascii="宋体" w:eastAsia="宋体" w:hAnsi="宋体" w:cs="宋体"/>
          <w:color w:val="333333"/>
          <w:sz w:val="24"/>
          <w:shd w:val="clear" w:color="auto" w:fill="FFFFFF"/>
        </w:rPr>
      </w:pPr>
      <w:r>
        <w:rPr>
          <w:rStyle w:val="a3"/>
          <w:rFonts w:ascii="宋体" w:eastAsia="宋体" w:hAnsi="宋体" w:cs="宋体" w:hint="eastAsia"/>
          <w:color w:val="333333"/>
          <w:sz w:val="24"/>
          <w:shd w:val="clear" w:color="auto" w:fill="FFFFFF"/>
        </w:rPr>
        <w:t>（十</w:t>
      </w:r>
      <w:r w:rsidR="00B11E14">
        <w:rPr>
          <w:rStyle w:val="a3"/>
          <w:rFonts w:ascii="宋体" w:eastAsia="宋体" w:hAnsi="宋体" w:cs="宋体" w:hint="eastAsia"/>
          <w:color w:val="333333"/>
          <w:sz w:val="24"/>
          <w:shd w:val="clear" w:color="auto" w:fill="FFFFFF"/>
        </w:rPr>
        <w:t>二</w:t>
      </w:r>
      <w:r>
        <w:rPr>
          <w:rStyle w:val="a3"/>
          <w:rFonts w:ascii="宋体" w:eastAsia="宋体" w:hAnsi="宋体" w:cs="宋体" w:hint="eastAsia"/>
          <w:color w:val="333333"/>
          <w:sz w:val="24"/>
          <w:shd w:val="clear" w:color="auto" w:fill="FFFFFF"/>
        </w:rPr>
        <w:t>）关于任职时间的计算和取得各种业绩的时限</w:t>
      </w:r>
    </w:p>
    <w:p w:rsidR="00B11E14" w:rsidRPr="00B11E14" w:rsidRDefault="00B11E14" w:rsidP="00CF4AAE">
      <w:pPr>
        <w:spacing w:line="360" w:lineRule="auto"/>
        <w:ind w:firstLineChars="200" w:firstLine="480"/>
        <w:rPr>
          <w:rFonts w:ascii="宋体" w:eastAsia="宋体" w:hAnsi="宋体" w:cs="宋体"/>
          <w:color w:val="333333"/>
          <w:sz w:val="24"/>
          <w:shd w:val="clear" w:color="auto" w:fill="FFFFFF"/>
        </w:rPr>
      </w:pPr>
      <w:r w:rsidRPr="00B11E14">
        <w:rPr>
          <w:rFonts w:ascii="宋体" w:eastAsia="宋体" w:hAnsi="宋体" w:cs="宋体" w:hint="eastAsia"/>
          <w:color w:val="333333"/>
          <w:sz w:val="24"/>
          <w:shd w:val="clear" w:color="auto" w:fill="FFFFFF"/>
        </w:rPr>
        <w:t>申报人任现职时间截至到</w:t>
      </w:r>
      <w:r w:rsidRPr="00762045">
        <w:rPr>
          <w:rFonts w:ascii="宋体" w:eastAsia="宋体" w:hAnsi="宋体" w:cs="宋体" w:hint="eastAsia"/>
          <w:b/>
          <w:color w:val="333333"/>
          <w:sz w:val="24"/>
          <w:shd w:val="clear" w:color="auto" w:fill="FFFFFF"/>
        </w:rPr>
        <w:t>2023年12月31日。</w:t>
      </w:r>
    </w:p>
    <w:p w:rsidR="00762045" w:rsidRDefault="00B11E14" w:rsidP="00CF4AAE">
      <w:pPr>
        <w:spacing w:line="360" w:lineRule="auto"/>
        <w:ind w:firstLineChars="200" w:firstLine="480"/>
        <w:rPr>
          <w:rFonts w:ascii="宋体" w:eastAsia="宋体" w:hAnsi="宋体" w:cs="宋体"/>
          <w:color w:val="333333"/>
          <w:sz w:val="24"/>
          <w:shd w:val="clear" w:color="auto" w:fill="FFFFFF"/>
        </w:rPr>
      </w:pPr>
      <w:r w:rsidRPr="00B11E14">
        <w:rPr>
          <w:rFonts w:ascii="宋体" w:eastAsia="宋体" w:hAnsi="宋体" w:cs="宋体" w:hint="eastAsia"/>
          <w:color w:val="333333"/>
          <w:sz w:val="24"/>
          <w:shd w:val="clear" w:color="auto" w:fill="FFFFFF"/>
        </w:rPr>
        <w:t>业绩成果起止时间：</w:t>
      </w:r>
      <w:r w:rsidRPr="00B11E14">
        <w:rPr>
          <w:rFonts w:ascii="宋体" w:eastAsia="宋体" w:hAnsi="宋体" w:cs="宋体" w:hint="eastAsia"/>
          <w:b/>
          <w:color w:val="333333"/>
          <w:sz w:val="24"/>
          <w:shd w:val="clear" w:color="auto" w:fill="FFFFFF"/>
        </w:rPr>
        <w:t>自上一任职务受聘之日至2023年教师和实验系列评审会召开之前所取得的业绩成果。</w:t>
      </w:r>
      <w:r w:rsidR="009C7F7D">
        <w:rPr>
          <w:rStyle w:val="a3"/>
          <w:rFonts w:ascii="宋体" w:eastAsia="宋体" w:hAnsi="宋体" w:cs="宋体" w:hint="eastAsia"/>
          <w:color w:val="333333"/>
          <w:sz w:val="24"/>
          <w:shd w:val="clear" w:color="auto" w:fill="FFFFFF"/>
        </w:rPr>
        <w:br/>
      </w:r>
      <w:r w:rsidR="00407A7D">
        <w:rPr>
          <w:rStyle w:val="a3"/>
          <w:rFonts w:ascii="宋体" w:eastAsia="宋体" w:hAnsi="宋体" w:cs="宋体" w:hint="eastAsia"/>
          <w:color w:val="333333"/>
          <w:sz w:val="24"/>
          <w:shd w:val="clear" w:color="auto" w:fill="FFFFFF"/>
        </w:rPr>
        <w:t xml:space="preserve">    </w:t>
      </w:r>
      <w:r w:rsidR="009C7F7D">
        <w:rPr>
          <w:rStyle w:val="a3"/>
          <w:rFonts w:ascii="宋体" w:eastAsia="宋体" w:hAnsi="宋体" w:cs="宋体" w:hint="eastAsia"/>
          <w:color w:val="333333"/>
          <w:sz w:val="24"/>
          <w:shd w:val="clear" w:color="auto" w:fill="FFFFFF"/>
        </w:rPr>
        <w:t>（十</w:t>
      </w:r>
      <w:r w:rsidR="00762045">
        <w:rPr>
          <w:rStyle w:val="a3"/>
          <w:rFonts w:ascii="宋体" w:eastAsia="宋体" w:hAnsi="宋体" w:cs="宋体" w:hint="eastAsia"/>
          <w:color w:val="333333"/>
          <w:sz w:val="24"/>
          <w:shd w:val="clear" w:color="auto" w:fill="FFFFFF"/>
        </w:rPr>
        <w:t>三</w:t>
      </w:r>
      <w:r w:rsidR="009C7F7D">
        <w:rPr>
          <w:rStyle w:val="a3"/>
          <w:rFonts w:ascii="宋体" w:eastAsia="宋体" w:hAnsi="宋体" w:cs="宋体" w:hint="eastAsia"/>
          <w:color w:val="333333"/>
          <w:sz w:val="24"/>
          <w:shd w:val="clear" w:color="auto" w:fill="FFFFFF"/>
        </w:rPr>
        <w:t>）关于继续教育学时要求</w:t>
      </w:r>
      <w:r w:rsidR="009C7F7D">
        <w:rPr>
          <w:rStyle w:val="a3"/>
          <w:rFonts w:ascii="宋体" w:eastAsia="宋体" w:hAnsi="宋体" w:cs="宋体" w:hint="eastAsia"/>
          <w:color w:val="333333"/>
          <w:sz w:val="24"/>
          <w:shd w:val="clear" w:color="auto" w:fill="FFFFFF"/>
        </w:rPr>
        <w:br/>
      </w:r>
      <w:r w:rsidR="001642CD">
        <w:rPr>
          <w:rFonts w:ascii="宋体" w:eastAsia="宋体" w:hAnsi="宋体" w:cs="宋体"/>
          <w:color w:val="333333"/>
          <w:sz w:val="24"/>
          <w:shd w:val="clear" w:color="auto" w:fill="FFFFFF"/>
        </w:rPr>
        <w:t xml:space="preserve">    </w:t>
      </w:r>
      <w:r w:rsidR="00762045" w:rsidRPr="00762045">
        <w:rPr>
          <w:rFonts w:ascii="宋体" w:eastAsia="宋体" w:hAnsi="宋体" w:cs="宋体" w:hint="eastAsia"/>
          <w:color w:val="333333"/>
          <w:sz w:val="24"/>
          <w:shd w:val="clear" w:color="auto" w:fill="FFFFFF"/>
        </w:rPr>
        <w:t>继续教育按照《关于做好2023年度全省职称评审工作的通知》（皖人社秘〔2023〕66号）文件精神执行。</w:t>
      </w:r>
      <w:r w:rsidR="00762045" w:rsidRPr="00762045">
        <w:rPr>
          <w:rFonts w:ascii="宋体" w:eastAsia="宋体" w:hAnsi="宋体" w:cs="宋体" w:hint="eastAsia"/>
          <w:b/>
          <w:color w:val="333333"/>
          <w:sz w:val="24"/>
          <w:shd w:val="clear" w:color="auto" w:fill="FFFFFF"/>
        </w:rPr>
        <w:t>专业技术人员在申报职称的最近一个任职周期</w:t>
      </w:r>
      <w:r w:rsidR="00762045" w:rsidRPr="00762045">
        <w:rPr>
          <w:rFonts w:ascii="宋体" w:eastAsia="宋体" w:hAnsi="宋体" w:cs="宋体" w:hint="eastAsia"/>
          <w:b/>
          <w:color w:val="333333"/>
          <w:sz w:val="24"/>
          <w:shd w:val="clear" w:color="auto" w:fill="FFFFFF"/>
        </w:rPr>
        <w:lastRenderedPageBreak/>
        <w:t>内（超过5年的，以5年计），</w:t>
      </w:r>
      <w:r w:rsidR="00762045" w:rsidRPr="00762045">
        <w:rPr>
          <w:rFonts w:ascii="宋体" w:eastAsia="宋体" w:hAnsi="宋体" w:cs="宋体" w:hint="eastAsia"/>
          <w:color w:val="333333"/>
          <w:sz w:val="24"/>
          <w:shd w:val="clear" w:color="auto" w:fill="FFFFFF"/>
        </w:rPr>
        <w:t>年度继续教育学时平均达到规定学时，但不得在一个年度内突击完成所需学时。</w:t>
      </w:r>
    </w:p>
    <w:p w:rsidR="001642CD" w:rsidRDefault="009C7F7D" w:rsidP="00CF4AAE">
      <w:pPr>
        <w:spacing w:line="360" w:lineRule="auto"/>
        <w:ind w:firstLineChars="200" w:firstLine="482"/>
        <w:rPr>
          <w:rFonts w:ascii="宋体" w:eastAsia="宋体" w:hAnsi="宋体" w:cs="宋体"/>
          <w:color w:val="333333"/>
          <w:sz w:val="24"/>
          <w:shd w:val="clear" w:color="auto" w:fill="FFFFFF"/>
        </w:rPr>
      </w:pPr>
      <w:r>
        <w:rPr>
          <w:rStyle w:val="a3"/>
          <w:rFonts w:ascii="宋体" w:eastAsia="宋体" w:hAnsi="宋体" w:cs="宋体" w:hint="eastAsia"/>
          <w:color w:val="333333"/>
          <w:sz w:val="24"/>
          <w:shd w:val="clear" w:color="auto" w:fill="FFFFFF"/>
        </w:rPr>
        <w:t>（十</w:t>
      </w:r>
      <w:r w:rsidR="00407A7D">
        <w:rPr>
          <w:rStyle w:val="a3"/>
          <w:rFonts w:ascii="宋体" w:eastAsia="宋体" w:hAnsi="宋体" w:cs="宋体" w:hint="eastAsia"/>
          <w:color w:val="333333"/>
          <w:sz w:val="24"/>
          <w:shd w:val="clear" w:color="auto" w:fill="FFFFFF"/>
        </w:rPr>
        <w:t>四）</w:t>
      </w:r>
      <w:r>
        <w:rPr>
          <w:rStyle w:val="a3"/>
          <w:rFonts w:ascii="宋体" w:eastAsia="宋体" w:hAnsi="宋体" w:cs="宋体" w:hint="eastAsia"/>
          <w:color w:val="333333"/>
          <w:sz w:val="24"/>
          <w:shd w:val="clear" w:color="auto" w:fill="FFFFFF"/>
        </w:rPr>
        <w:t>其他</w:t>
      </w:r>
    </w:p>
    <w:p w:rsidR="00762045" w:rsidRPr="00762045" w:rsidRDefault="00762045" w:rsidP="00CF4AAE">
      <w:pPr>
        <w:spacing w:line="360" w:lineRule="auto"/>
        <w:ind w:leftChars="200" w:left="420" w:firstLine="200"/>
        <w:rPr>
          <w:rFonts w:ascii="宋体" w:eastAsia="宋体" w:hAnsi="宋体" w:cs="宋体"/>
          <w:color w:val="333333"/>
          <w:sz w:val="24"/>
          <w:shd w:val="clear" w:color="auto" w:fill="FFFFFF"/>
        </w:rPr>
      </w:pPr>
      <w:r w:rsidRPr="00762045">
        <w:rPr>
          <w:rFonts w:ascii="宋体" w:eastAsia="宋体" w:hAnsi="宋体" w:cs="宋体" w:hint="eastAsia"/>
          <w:color w:val="333333"/>
          <w:sz w:val="24"/>
          <w:shd w:val="clear" w:color="auto" w:fill="FFFFFF"/>
        </w:rPr>
        <w:t>1.根据皖教秘人〔2021〕90号文件精神，省社会科学界学术年会优秀成果（二等奖及以上）可列入高校科研奖励项目（三类）。</w:t>
      </w:r>
    </w:p>
    <w:p w:rsidR="00762045" w:rsidRPr="00762045" w:rsidRDefault="00762045" w:rsidP="00CF4AAE">
      <w:pPr>
        <w:spacing w:line="360" w:lineRule="auto"/>
        <w:ind w:firstLineChars="200" w:firstLine="480"/>
        <w:rPr>
          <w:rFonts w:ascii="宋体" w:eastAsia="宋体" w:hAnsi="宋体" w:cs="宋体"/>
          <w:color w:val="333333"/>
          <w:sz w:val="24"/>
          <w:shd w:val="clear" w:color="auto" w:fill="FFFFFF"/>
        </w:rPr>
      </w:pPr>
      <w:r w:rsidRPr="00762045">
        <w:rPr>
          <w:rFonts w:ascii="宋体" w:eastAsia="宋体" w:hAnsi="宋体" w:cs="宋体" w:hint="eastAsia"/>
          <w:color w:val="333333"/>
          <w:sz w:val="24"/>
          <w:shd w:val="clear" w:color="auto" w:fill="FFFFFF"/>
        </w:rPr>
        <w:t>2.访学经历。年满55周岁（截至到当年12月31日）以上人员不作访学经历要求；考虑到2022年疫情因素的影响，其他要求访学经历的申报人员2023年可先行申报职称资格，待取得访学经历后再予以聘任。</w:t>
      </w:r>
    </w:p>
    <w:p w:rsidR="00762045" w:rsidRDefault="00762045" w:rsidP="00CF4AAE">
      <w:pPr>
        <w:spacing w:line="360" w:lineRule="auto"/>
        <w:ind w:firstLineChars="200" w:firstLine="480"/>
        <w:rPr>
          <w:rFonts w:ascii="宋体" w:eastAsia="宋体" w:hAnsi="宋体" w:cs="宋体"/>
          <w:color w:val="333333"/>
          <w:sz w:val="24"/>
          <w:shd w:val="clear" w:color="auto" w:fill="FFFFFF"/>
        </w:rPr>
      </w:pPr>
      <w:r>
        <w:rPr>
          <w:rFonts w:ascii="宋体" w:eastAsia="宋体" w:hAnsi="宋体" w:cs="宋体"/>
          <w:color w:val="333333"/>
          <w:sz w:val="24"/>
          <w:shd w:val="clear" w:color="auto" w:fill="FFFFFF"/>
        </w:rPr>
        <w:t>3</w:t>
      </w:r>
      <w:r w:rsidRPr="00762045">
        <w:rPr>
          <w:rFonts w:ascii="宋体" w:eastAsia="宋体" w:hAnsi="宋体" w:cs="宋体" w:hint="eastAsia"/>
          <w:color w:val="333333"/>
          <w:sz w:val="24"/>
          <w:shd w:val="clear" w:color="auto" w:fill="FFFFFF"/>
        </w:rPr>
        <w:t>.对于来校前已取得相应专业技术资格且受聘专业技术职务的专任教师，来校后尚未聘任人员，提供专业技术职务评审和聘任材料，由单位统一报人事处，经校长办公会研究同意后予以聘任。</w:t>
      </w:r>
    </w:p>
    <w:p w:rsidR="00762045" w:rsidRDefault="00762045" w:rsidP="00CF4AAE">
      <w:pPr>
        <w:spacing w:line="360" w:lineRule="auto"/>
        <w:ind w:firstLineChars="200" w:firstLine="480"/>
        <w:rPr>
          <w:rFonts w:ascii="宋体" w:eastAsia="宋体" w:hAnsi="宋体" w:cs="宋体"/>
          <w:color w:val="333333"/>
          <w:sz w:val="24"/>
          <w:shd w:val="clear" w:color="auto" w:fill="FFFFFF"/>
        </w:rPr>
      </w:pPr>
      <w:r>
        <w:rPr>
          <w:rFonts w:ascii="宋体" w:eastAsia="宋体" w:hAnsi="宋体" w:cs="宋体"/>
          <w:color w:val="333333"/>
          <w:sz w:val="24"/>
          <w:shd w:val="clear" w:color="auto" w:fill="FFFFFF"/>
        </w:rPr>
        <w:t>4.</w:t>
      </w:r>
      <w:r w:rsidRPr="00762045">
        <w:rPr>
          <w:rFonts w:ascii="宋体" w:eastAsia="宋体" w:hAnsi="宋体" w:cs="宋体" w:hint="eastAsia"/>
          <w:color w:val="333333"/>
          <w:sz w:val="24"/>
          <w:shd w:val="clear" w:color="auto" w:fill="FFFFFF"/>
        </w:rPr>
        <w:t>禁止多头申报，根据《安徽省职称评审工作实施办法》（皖人社发〔2018〕5号）文件规定，专业技术人员在同一年度只能申报一个系列（专业）职称，对在同一年度多头申报职称资格的，取消其申报资格；已取得专业技术资格的，原则上予以取消。</w:t>
      </w:r>
    </w:p>
    <w:p w:rsidR="00762045" w:rsidRPr="00762045" w:rsidRDefault="00762045" w:rsidP="00CF4AAE">
      <w:pPr>
        <w:spacing w:line="360" w:lineRule="auto"/>
        <w:ind w:firstLineChars="200" w:firstLine="480"/>
        <w:rPr>
          <w:rFonts w:ascii="宋体" w:eastAsia="宋体" w:hAnsi="宋体" w:cs="宋体"/>
          <w:color w:val="333333"/>
          <w:sz w:val="24"/>
          <w:shd w:val="clear" w:color="auto" w:fill="FFFFFF"/>
        </w:rPr>
      </w:pPr>
      <w:r w:rsidRPr="00762045">
        <w:rPr>
          <w:rFonts w:ascii="宋体" w:eastAsia="宋体" w:hAnsi="宋体" w:cs="宋体" w:hint="eastAsia"/>
          <w:color w:val="333333"/>
          <w:sz w:val="24"/>
          <w:shd w:val="clear" w:color="auto" w:fill="FFFFFF"/>
        </w:rPr>
        <w:t>5.全面推行告知承诺制。申报材料时应承诺提供的相关证书、业绩成果、论文等材料真实可靠。实行学术造假和职业道德失范“一票否决”，对通过弄虚作假、暗箱操作等违纪违规行为取得的职称，一律予以撤销，并记入全省专业技术人才职称申报评审诚信档案库，记录期3年。</w:t>
      </w:r>
    </w:p>
    <w:p w:rsidR="00220510" w:rsidRDefault="00220510">
      <w:pPr>
        <w:spacing w:line="360" w:lineRule="auto"/>
        <w:rPr>
          <w:rFonts w:eastAsia="宋体"/>
        </w:rPr>
      </w:pPr>
      <w:bookmarkStart w:id="0" w:name="_GoBack"/>
      <w:bookmarkEnd w:id="0"/>
    </w:p>
    <w:sectPr w:rsidR="002205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DFB" w:rsidRDefault="00A42DFB" w:rsidP="00684138">
      <w:r>
        <w:separator/>
      </w:r>
    </w:p>
  </w:endnote>
  <w:endnote w:type="continuationSeparator" w:id="0">
    <w:p w:rsidR="00A42DFB" w:rsidRDefault="00A42DFB" w:rsidP="0068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DFB" w:rsidRDefault="00A42DFB" w:rsidP="00684138">
      <w:r>
        <w:separator/>
      </w:r>
    </w:p>
  </w:footnote>
  <w:footnote w:type="continuationSeparator" w:id="0">
    <w:p w:rsidR="00A42DFB" w:rsidRDefault="00A42DFB" w:rsidP="00684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510"/>
    <w:rsid w:val="00066821"/>
    <w:rsid w:val="00126231"/>
    <w:rsid w:val="001642CD"/>
    <w:rsid w:val="00220510"/>
    <w:rsid w:val="00295C86"/>
    <w:rsid w:val="00335941"/>
    <w:rsid w:val="00372820"/>
    <w:rsid w:val="003C79EE"/>
    <w:rsid w:val="00407A7D"/>
    <w:rsid w:val="00480DC1"/>
    <w:rsid w:val="004B7AC8"/>
    <w:rsid w:val="004C31D1"/>
    <w:rsid w:val="00525664"/>
    <w:rsid w:val="0058724D"/>
    <w:rsid w:val="006779A7"/>
    <w:rsid w:val="00684138"/>
    <w:rsid w:val="006D78B1"/>
    <w:rsid w:val="006F4A24"/>
    <w:rsid w:val="007305F5"/>
    <w:rsid w:val="00762045"/>
    <w:rsid w:val="00766085"/>
    <w:rsid w:val="00780747"/>
    <w:rsid w:val="007C3199"/>
    <w:rsid w:val="0081333C"/>
    <w:rsid w:val="00820B14"/>
    <w:rsid w:val="00837C3B"/>
    <w:rsid w:val="008572AF"/>
    <w:rsid w:val="008E348D"/>
    <w:rsid w:val="009C7F7D"/>
    <w:rsid w:val="00A33764"/>
    <w:rsid w:val="00A42DFB"/>
    <w:rsid w:val="00A7730C"/>
    <w:rsid w:val="00A81B1A"/>
    <w:rsid w:val="00AB7BE6"/>
    <w:rsid w:val="00AC7B69"/>
    <w:rsid w:val="00AD5FD1"/>
    <w:rsid w:val="00AE6350"/>
    <w:rsid w:val="00B11E14"/>
    <w:rsid w:val="00BB07D0"/>
    <w:rsid w:val="00C2622B"/>
    <w:rsid w:val="00C26477"/>
    <w:rsid w:val="00C40016"/>
    <w:rsid w:val="00CF4AAE"/>
    <w:rsid w:val="00D116A6"/>
    <w:rsid w:val="00D67E4C"/>
    <w:rsid w:val="00DA74D7"/>
    <w:rsid w:val="00F429C6"/>
    <w:rsid w:val="00F87082"/>
    <w:rsid w:val="00FD32CE"/>
    <w:rsid w:val="09D85405"/>
    <w:rsid w:val="19D405C6"/>
    <w:rsid w:val="27483D60"/>
    <w:rsid w:val="2F2E49C1"/>
    <w:rsid w:val="36A91F09"/>
    <w:rsid w:val="4B3B4094"/>
    <w:rsid w:val="4D212F2C"/>
    <w:rsid w:val="53483B08"/>
    <w:rsid w:val="6598698C"/>
    <w:rsid w:val="73CE090E"/>
    <w:rsid w:val="79200CB5"/>
    <w:rsid w:val="7AC6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B86F5"/>
  <w15:docId w15:val="{2FBDC635-7F5C-4A86-B9EC-4F69A826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header"/>
    <w:basedOn w:val="a"/>
    <w:link w:val="a5"/>
    <w:rsid w:val="0068413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684138"/>
    <w:rPr>
      <w:rFonts w:asciiTheme="minorHAnsi" w:eastAsiaTheme="minorEastAsia" w:hAnsiTheme="minorHAnsi" w:cstheme="minorBidi"/>
      <w:kern w:val="2"/>
      <w:sz w:val="18"/>
      <w:szCs w:val="18"/>
    </w:rPr>
  </w:style>
  <w:style w:type="paragraph" w:styleId="a6">
    <w:name w:val="footer"/>
    <w:basedOn w:val="a"/>
    <w:link w:val="a7"/>
    <w:rsid w:val="00684138"/>
    <w:pPr>
      <w:tabs>
        <w:tab w:val="center" w:pos="4153"/>
        <w:tab w:val="right" w:pos="8306"/>
      </w:tabs>
      <w:snapToGrid w:val="0"/>
      <w:jc w:val="left"/>
    </w:pPr>
    <w:rPr>
      <w:sz w:val="18"/>
      <w:szCs w:val="18"/>
    </w:rPr>
  </w:style>
  <w:style w:type="character" w:customStyle="1" w:styleId="a7">
    <w:name w:val="页脚 字符"/>
    <w:basedOn w:val="a0"/>
    <w:link w:val="a6"/>
    <w:rsid w:val="00684138"/>
    <w:rPr>
      <w:rFonts w:asciiTheme="minorHAnsi" w:eastAsiaTheme="minorEastAsia" w:hAnsiTheme="minorHAnsi" w:cstheme="minorBidi"/>
      <w:kern w:val="2"/>
      <w:sz w:val="18"/>
      <w:szCs w:val="18"/>
    </w:rPr>
  </w:style>
  <w:style w:type="paragraph" w:styleId="a8">
    <w:name w:val="Plain Text"/>
    <w:basedOn w:val="a"/>
    <w:link w:val="a9"/>
    <w:uiPriority w:val="99"/>
    <w:unhideWhenUsed/>
    <w:qFormat/>
    <w:rsid w:val="00762045"/>
    <w:rPr>
      <w:rFonts w:ascii="宋体" w:eastAsia="宋体" w:hAnsi="Courier New" w:cs="Courier New"/>
      <w:szCs w:val="22"/>
    </w:rPr>
  </w:style>
  <w:style w:type="character" w:customStyle="1" w:styleId="a9">
    <w:name w:val="纯文本 字符"/>
    <w:basedOn w:val="a0"/>
    <w:link w:val="a8"/>
    <w:uiPriority w:val="99"/>
    <w:rsid w:val="00762045"/>
    <w:rPr>
      <w:rFonts w:ascii="宋体" w:hAnsi="Courier New" w:cs="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Pages>
  <Words>1498</Words>
  <Characters>1679</Characters>
  <Application>Microsoft Office Word</Application>
  <DocSecurity>0</DocSecurity>
  <Lines>69</Lines>
  <Paragraphs>50</Paragraphs>
  <ScaleCrop>false</ScaleCrop>
  <Company>Microsoft</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gyb1</cp:lastModifiedBy>
  <cp:revision>24</cp:revision>
  <cp:lastPrinted>2021-11-09T03:38:00Z</cp:lastPrinted>
  <dcterms:created xsi:type="dcterms:W3CDTF">2021-11-09T02:23:00Z</dcterms:created>
  <dcterms:modified xsi:type="dcterms:W3CDTF">2023-09-28T03:49:00Z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0D812CD15EDC4FC88F6CF98205ED4395</vt:lpwstr>
  </property>
</Properties>
</file>