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微软雅黑" w:hAnsi="微软雅黑" w:eastAsia="微软雅黑" w:cs="微软雅黑"/>
          <w:b/>
          <w:sz w:val="56"/>
          <w:szCs w:val="56"/>
        </w:rPr>
      </w:pPr>
    </w:p>
    <w:p>
      <w:pPr>
        <w:jc w:val="center"/>
        <w:rPr>
          <w:rFonts w:ascii="微软雅黑" w:hAnsi="微软雅黑" w:eastAsia="微软雅黑" w:cs="微软雅黑"/>
          <w:b/>
          <w:sz w:val="56"/>
          <w:szCs w:val="56"/>
        </w:rPr>
      </w:pPr>
    </w:p>
    <w:p>
      <w:pPr>
        <w:jc w:val="center"/>
        <w:rPr>
          <w:rFonts w:ascii="微软雅黑" w:hAnsi="微软雅黑" w:eastAsia="微软雅黑" w:cs="微软雅黑"/>
          <w:b/>
          <w:sz w:val="56"/>
          <w:szCs w:val="56"/>
        </w:rPr>
      </w:pPr>
      <w:r>
        <w:rPr>
          <w:rFonts w:hint="eastAsia" w:ascii="微软雅黑" w:hAnsi="微软雅黑" w:eastAsia="微软雅黑" w:cs="微软雅黑"/>
          <w:b/>
          <w:sz w:val="56"/>
          <w:szCs w:val="56"/>
        </w:rPr>
        <w:t>本科阶段双导师制选导系统</w:t>
      </w:r>
    </w:p>
    <w:p>
      <w:pPr>
        <w:jc w:val="center"/>
        <w:rPr>
          <w:rFonts w:ascii="微软雅黑" w:hAnsi="微软雅黑" w:eastAsia="微软雅黑" w:cs="微软雅黑"/>
          <w:b/>
          <w:sz w:val="56"/>
          <w:szCs w:val="56"/>
        </w:rPr>
      </w:pPr>
      <w:r>
        <w:rPr>
          <w:rFonts w:hint="eastAsia" w:ascii="微软雅黑" w:hAnsi="微软雅黑" w:eastAsia="微软雅黑" w:cs="微软雅黑"/>
          <w:b/>
          <w:sz w:val="56"/>
          <w:szCs w:val="56"/>
        </w:rPr>
        <w:t>操作指引</w:t>
      </w:r>
      <w:r>
        <w:rPr>
          <w:rFonts w:ascii="微软雅黑" w:hAnsi="微软雅黑" w:eastAsia="微软雅黑" w:cs="微软雅黑"/>
          <w:b/>
          <w:sz w:val="56"/>
          <w:szCs w:val="56"/>
        </w:rPr>
        <w:t>—</w:t>
      </w:r>
      <w:r>
        <w:rPr>
          <w:rFonts w:hint="eastAsia" w:ascii="微软雅黑" w:hAnsi="微软雅黑" w:eastAsia="微软雅黑" w:cs="微软雅黑"/>
          <w:b/>
          <w:sz w:val="56"/>
          <w:szCs w:val="56"/>
        </w:rPr>
        <w:t>导师端</w:t>
      </w:r>
    </w:p>
    <w:p>
      <w:pPr>
        <w:jc w:val="center"/>
        <w:rPr>
          <w:rFonts w:ascii="微软雅黑" w:hAnsi="微软雅黑" w:eastAsia="微软雅黑" w:cs="微软雅黑"/>
          <w:b/>
          <w:sz w:val="44"/>
          <w:szCs w:val="44"/>
        </w:rPr>
      </w:pPr>
    </w:p>
    <w:p>
      <w:pPr>
        <w:jc w:val="center"/>
        <w:rPr>
          <w:rFonts w:ascii="微软雅黑" w:hAnsi="微软雅黑" w:eastAsia="微软雅黑" w:cs="微软雅黑"/>
          <w:b/>
          <w:sz w:val="44"/>
          <w:szCs w:val="44"/>
        </w:rPr>
      </w:pPr>
    </w:p>
    <w:p>
      <w:pPr>
        <w:jc w:val="center"/>
        <w:rPr>
          <w:rFonts w:ascii="微软雅黑" w:hAnsi="微软雅黑" w:eastAsia="微软雅黑" w:cs="微软雅黑"/>
          <w:b/>
          <w:sz w:val="44"/>
          <w:szCs w:val="44"/>
        </w:rPr>
      </w:pPr>
    </w:p>
    <w:p>
      <w:pPr>
        <w:jc w:val="center"/>
        <w:rPr>
          <w:rFonts w:ascii="微软雅黑" w:hAnsi="微软雅黑" w:eastAsia="微软雅黑" w:cs="微软雅黑"/>
          <w:b/>
          <w:sz w:val="44"/>
          <w:szCs w:val="44"/>
        </w:rPr>
      </w:pPr>
    </w:p>
    <w:p>
      <w:pPr>
        <w:jc w:val="center"/>
        <w:rPr>
          <w:rFonts w:ascii="微软雅黑" w:hAnsi="微软雅黑" w:eastAsia="微软雅黑" w:cs="微软雅黑"/>
          <w:b/>
          <w:sz w:val="44"/>
          <w:szCs w:val="44"/>
        </w:rPr>
      </w:pPr>
    </w:p>
    <w:p>
      <w:pPr>
        <w:jc w:val="center"/>
        <w:rPr>
          <w:rFonts w:ascii="微软雅黑" w:hAnsi="微软雅黑" w:eastAsia="微软雅黑" w:cs="微软雅黑"/>
          <w:b/>
          <w:sz w:val="44"/>
          <w:szCs w:val="44"/>
        </w:rPr>
      </w:pPr>
    </w:p>
    <w:p>
      <w:pPr>
        <w:jc w:val="center"/>
        <w:rPr>
          <w:rFonts w:ascii="微软雅黑" w:hAnsi="微软雅黑" w:eastAsia="微软雅黑" w:cs="微软雅黑"/>
          <w:b/>
          <w:sz w:val="44"/>
          <w:szCs w:val="44"/>
        </w:rPr>
      </w:pPr>
    </w:p>
    <w:p>
      <w:pPr>
        <w:jc w:val="center"/>
        <w:rPr>
          <w:rFonts w:hint="default" w:ascii="微软雅黑" w:hAnsi="微软雅黑" w:eastAsia="微软雅黑" w:cs="微软雅黑"/>
          <w:bCs/>
          <w:sz w:val="36"/>
          <w:szCs w:val="36"/>
          <w:lang w:val="en-US" w:eastAsia="zh-CN"/>
        </w:rPr>
      </w:pPr>
      <w:r>
        <w:rPr>
          <w:rFonts w:hint="eastAsia" w:ascii="微软雅黑" w:hAnsi="微软雅黑" w:eastAsia="微软雅黑" w:cs="微软雅黑"/>
          <w:bCs/>
          <w:sz w:val="36"/>
          <w:szCs w:val="36"/>
        </w:rPr>
        <w:t>时间：2</w:t>
      </w:r>
      <w:r>
        <w:rPr>
          <w:rFonts w:ascii="微软雅黑" w:hAnsi="微软雅黑" w:eastAsia="微软雅黑" w:cs="微软雅黑"/>
          <w:bCs/>
          <w:sz w:val="36"/>
          <w:szCs w:val="36"/>
        </w:rPr>
        <w:t>02</w:t>
      </w:r>
      <w:r>
        <w:rPr>
          <w:rFonts w:hint="eastAsia" w:ascii="微软雅黑" w:hAnsi="微软雅黑" w:eastAsia="微软雅黑" w:cs="微软雅黑"/>
          <w:bCs/>
          <w:sz w:val="36"/>
          <w:szCs w:val="36"/>
          <w:lang w:val="en-US" w:eastAsia="zh-CN"/>
        </w:rPr>
        <w:t>5</w:t>
      </w:r>
      <w:r>
        <w:rPr>
          <w:rFonts w:ascii="微软雅黑" w:hAnsi="微软雅黑" w:eastAsia="微软雅黑" w:cs="微软雅黑"/>
          <w:bCs/>
          <w:sz w:val="36"/>
          <w:szCs w:val="36"/>
        </w:rPr>
        <w:t>-</w:t>
      </w:r>
      <w:r>
        <w:rPr>
          <w:rFonts w:hint="eastAsia" w:ascii="微软雅黑" w:hAnsi="微软雅黑" w:eastAsia="微软雅黑" w:cs="微软雅黑"/>
          <w:bCs/>
          <w:sz w:val="36"/>
          <w:szCs w:val="36"/>
          <w:lang w:val="en-US" w:eastAsia="zh-CN"/>
        </w:rPr>
        <w:t>10</w:t>
      </w:r>
    </w:p>
    <w:p/>
    <w:p>
      <w:pPr>
        <w:widowControl/>
        <w:jc w:val="left"/>
      </w:pPr>
    </w:p>
    <w:p>
      <w:pPr>
        <w:widowControl/>
        <w:jc w:val="left"/>
      </w:pPr>
      <w:r>
        <w:br w:type="page"/>
      </w:r>
    </w:p>
    <w:p>
      <w:pPr>
        <w:pStyle w:val="2"/>
      </w:pPr>
      <w:r>
        <w:rPr>
          <w:rFonts w:hint="eastAsia"/>
        </w:rPr>
        <w:t>一、系统登录</w:t>
      </w:r>
    </w:p>
    <w:p>
      <w:pPr>
        <w:pStyle w:val="3"/>
      </w:pPr>
      <w:r>
        <w:rPr>
          <w:rFonts w:hint="eastAsia"/>
        </w:rPr>
        <w:t>1</w:t>
      </w:r>
      <w:r>
        <w:t xml:space="preserve">. </w:t>
      </w:r>
      <w:r>
        <w:rPr>
          <w:rFonts w:hint="eastAsia"/>
        </w:rPr>
        <w:t>系统登录</w:t>
      </w:r>
    </w:p>
    <w:p>
      <w:pPr>
        <w:pStyle w:val="8"/>
        <w:ind w:left="420" w:firstLine="560"/>
        <w:rPr>
          <w:rFonts w:hint="eastAsia" w:ascii="微软雅黑" w:hAnsi="微软雅黑" w:eastAsia="微软雅黑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</w:rPr>
        <w:t>导师登录</w:t>
      </w:r>
      <w:r>
        <w:rPr>
          <w:rFonts w:ascii="微软雅黑" w:hAnsi="微软雅黑" w:eastAsia="微软雅黑"/>
          <w:sz w:val="28"/>
          <w:szCs w:val="32"/>
        </w:rPr>
        <w:t xml:space="preserve"> </w:t>
      </w:r>
      <w:r>
        <w:fldChar w:fldCharType="begin"/>
      </w:r>
      <w:r>
        <w:instrText xml:space="preserve"> HYPERLINK "http://210.45.96.118/mc" </w:instrText>
      </w:r>
      <w:r>
        <w:fldChar w:fldCharType="separate"/>
      </w:r>
      <w:r>
        <w:rPr>
          <w:rStyle w:val="7"/>
          <w:rFonts w:ascii="微软雅黑" w:hAnsi="微软雅黑" w:eastAsia="微软雅黑"/>
          <w:sz w:val="28"/>
          <w:szCs w:val="32"/>
        </w:rPr>
        <w:t>http://210.45.96.118/mc</w:t>
      </w:r>
      <w:r>
        <w:rPr>
          <w:rStyle w:val="7"/>
          <w:rFonts w:ascii="微软雅黑" w:hAnsi="微软雅黑" w:eastAsia="微软雅黑"/>
          <w:sz w:val="28"/>
          <w:szCs w:val="32"/>
        </w:rPr>
        <w:fldChar w:fldCharType="end"/>
      </w:r>
      <w:r>
        <w:rPr>
          <w:rFonts w:hint="eastAsia" w:ascii="微软雅黑" w:hAnsi="微软雅黑" w:eastAsia="微软雅黑"/>
          <w:sz w:val="28"/>
          <w:szCs w:val="32"/>
        </w:rPr>
        <w:t>，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选择“</w:t>
      </w:r>
      <w:r>
        <w:rPr>
          <w:rFonts w:hint="eastAsia" w:ascii="微软雅黑" w:hAnsi="微软雅黑" w:eastAsia="微软雅黑"/>
          <w:b/>
          <w:bCs/>
          <w:sz w:val="28"/>
          <w:szCs w:val="32"/>
          <w:lang w:val="en-US" w:eastAsia="zh-CN"/>
        </w:rPr>
        <w:t>选导系统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”，</w:t>
      </w:r>
      <w:r>
        <w:rPr>
          <w:rFonts w:hint="eastAsia" w:ascii="微软雅黑" w:hAnsi="微软雅黑" w:eastAsia="微软雅黑"/>
          <w:sz w:val="28"/>
          <w:szCs w:val="32"/>
        </w:rPr>
        <w:t>进入登录页面，输入对应的工号及密码（默认</w:t>
      </w:r>
      <w:r>
        <w:rPr>
          <w:rFonts w:ascii="微软雅黑" w:hAnsi="微软雅黑" w:eastAsia="微软雅黑"/>
          <w:sz w:val="28"/>
          <w:szCs w:val="32"/>
        </w:rPr>
        <w:t>”111111”</w:t>
      </w:r>
      <w:r>
        <w:rPr>
          <w:rFonts w:hint="eastAsia" w:ascii="微软雅黑" w:hAnsi="微软雅黑" w:eastAsia="微软雅黑"/>
          <w:sz w:val="28"/>
          <w:szCs w:val="32"/>
        </w:rPr>
        <w:t>），填入正确的验证码，进入系统。</w:t>
      </w:r>
    </w:p>
    <w:p>
      <w:pPr>
        <w:pStyle w:val="8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firstLine="0" w:firstLineChars="0"/>
        <w:jc w:val="center"/>
        <w:textAlignment w:val="auto"/>
        <w:rPr>
          <w:rFonts w:hint="eastAsia" w:ascii="微软雅黑" w:hAnsi="微软雅黑" w:eastAsia="微软雅黑"/>
          <w:sz w:val="28"/>
          <w:szCs w:val="32"/>
        </w:rPr>
      </w:pPr>
      <w:r>
        <w:pict>
          <v:shape id="_x0000_i1025" o:spt="75" type="#_x0000_t75" style="height:181.1pt;width:511.25pt;" filled="f" o:preferrelative="t" stroked="f" coordsize="21600,21600">
            <v:path/>
            <v:fill on="f" focussize="0,0"/>
            <v:stroke on="f"/>
            <v:imagedata r:id="rId4" o:title=""/>
            <o:lock v:ext="edit" aspectratio="t"/>
            <w10:wrap type="none"/>
            <w10:anchorlock/>
          </v:shape>
        </w:pi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rPr>
          <w:rFonts w:ascii="微软雅黑" w:hAnsi="微软雅黑" w:eastAsia="微软雅黑"/>
          <w:sz w:val="28"/>
          <w:szCs w:val="32"/>
        </w:rPr>
      </w:pPr>
      <w:r>
        <w:rPr>
          <w:rFonts w:ascii="微软雅黑" w:hAnsi="微软雅黑" w:eastAsia="微软雅黑"/>
          <w:sz w:val="28"/>
          <w:szCs w:val="32"/>
        </w:rPr>
        <w:pict>
          <v:rect id="文本框 2" o:spid="_x0000_s1026" o:spt="1" style="position:absolute;left:0pt;margin-left:371.85pt;margin-top:112.2pt;height:153.95pt;width:141.1pt;mso-position-horizontal-relative:margin;z-index:251659264;mso-width-relative:page;mso-height-relative:page;" filled="f" o:preferrelative="t" stroked="f" coordsize="21600,21600">
            <v:path/>
            <v:fill on="f" focussize="0,0"/>
            <v:stroke on="f"/>
            <v:imagedata o:title=""/>
            <o:lock v:ext="edit"/>
            <v:textbox style="mso-fit-shape-to-text:t;">
              <w:txbxContent>
                <w:p>
                  <w:pPr>
                    <w:rPr>
                      <w:color w:val="FF0000"/>
                      <w:sz w:val="18"/>
                      <w:szCs w:val="20"/>
                    </w:rPr>
                  </w:pPr>
                  <w:r>
                    <w:rPr>
                      <w:rFonts w:hint="eastAsia"/>
                      <w:color w:val="FF0000"/>
                      <w:sz w:val="18"/>
                      <w:szCs w:val="20"/>
                    </w:rPr>
                    <w:t>默认密码：6个1</w:t>
                  </w:r>
                </w:p>
              </w:txbxContent>
            </v:textbox>
          </v:rect>
        </w:pict>
      </w:r>
      <w:r>
        <w:pict>
          <v:shape id="_x0000_i1026" o:spt="75" type="#_x0000_t75" style="height:273.75pt;width:523.5pt;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  <w10:wrap type="none"/>
            <w10:anchorlock/>
          </v:shape>
        </w:pict>
      </w:r>
    </w:p>
    <w:p>
      <w:pPr>
        <w:pStyle w:val="3"/>
        <w:rPr>
          <w:rFonts w:hint="eastAsia"/>
        </w:rPr>
      </w:pPr>
    </w:p>
    <w:p>
      <w:pPr>
        <w:pStyle w:val="3"/>
      </w:pPr>
      <w:r>
        <w:rPr>
          <w:rFonts w:hint="eastAsia"/>
        </w:rPr>
        <w:t>2</w:t>
      </w:r>
      <w:r>
        <w:t xml:space="preserve">. </w:t>
      </w:r>
      <w:r>
        <w:rPr>
          <w:rFonts w:hint="eastAsia"/>
        </w:rPr>
        <w:t>首次登陆修改密码</w:t>
      </w:r>
    </w:p>
    <w:p>
      <w:pPr>
        <w:ind w:firstLine="560" w:firstLineChars="200"/>
        <w:rPr>
          <w:rFonts w:ascii="微软雅黑" w:hAnsi="微软雅黑" w:eastAsia="微软雅黑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</w:rPr>
        <w:t>首次登陆需先修改密码才能进行其他操作，新密码长度为</w:t>
      </w:r>
      <w:r>
        <w:rPr>
          <w:rFonts w:ascii="微软雅黑" w:hAnsi="微软雅黑" w:eastAsia="微软雅黑"/>
          <w:sz w:val="28"/>
          <w:szCs w:val="32"/>
        </w:rPr>
        <w:t>8~16位，且必须</w:t>
      </w:r>
      <w:r>
        <w:rPr>
          <w:rFonts w:ascii="微软雅黑" w:hAnsi="微软雅黑" w:eastAsia="微软雅黑"/>
          <w:b/>
          <w:bCs/>
          <w:color w:val="FF0000"/>
          <w:sz w:val="28"/>
          <w:szCs w:val="32"/>
        </w:rPr>
        <w:t>同时</w:t>
      </w:r>
      <w:r>
        <w:rPr>
          <w:rFonts w:ascii="微软雅黑" w:hAnsi="微软雅黑" w:eastAsia="微软雅黑"/>
          <w:sz w:val="28"/>
          <w:szCs w:val="32"/>
        </w:rPr>
        <w:t>包含</w:t>
      </w:r>
      <w:r>
        <w:rPr>
          <w:rFonts w:ascii="微软雅黑" w:hAnsi="微软雅黑" w:eastAsia="微软雅黑"/>
          <w:b/>
          <w:bCs/>
          <w:color w:val="FF0000"/>
          <w:sz w:val="28"/>
          <w:szCs w:val="32"/>
        </w:rPr>
        <w:t>大写字母</w:t>
      </w:r>
      <w:r>
        <w:rPr>
          <w:rFonts w:ascii="微软雅黑" w:hAnsi="微软雅黑" w:eastAsia="微软雅黑"/>
          <w:sz w:val="28"/>
          <w:szCs w:val="32"/>
        </w:rPr>
        <w:t>，</w:t>
      </w:r>
      <w:r>
        <w:rPr>
          <w:rFonts w:ascii="微软雅黑" w:hAnsi="微软雅黑" w:eastAsia="微软雅黑"/>
          <w:b/>
          <w:bCs/>
          <w:color w:val="FF0000"/>
          <w:sz w:val="28"/>
          <w:szCs w:val="32"/>
        </w:rPr>
        <w:t>小写字母</w:t>
      </w:r>
      <w:r>
        <w:rPr>
          <w:rFonts w:ascii="微软雅黑" w:hAnsi="微软雅黑" w:eastAsia="微软雅黑"/>
          <w:sz w:val="28"/>
          <w:szCs w:val="32"/>
        </w:rPr>
        <w:t>，</w:t>
      </w:r>
      <w:r>
        <w:rPr>
          <w:rFonts w:ascii="微软雅黑" w:hAnsi="微软雅黑" w:eastAsia="微软雅黑"/>
          <w:b/>
          <w:bCs/>
          <w:color w:val="FF0000"/>
          <w:sz w:val="28"/>
          <w:szCs w:val="32"/>
        </w:rPr>
        <w:t>数字</w:t>
      </w:r>
      <w:r>
        <w:rPr>
          <w:rFonts w:ascii="微软雅黑" w:hAnsi="微软雅黑" w:eastAsia="微软雅黑"/>
          <w:sz w:val="28"/>
          <w:szCs w:val="32"/>
        </w:rPr>
        <w:t>和</w:t>
      </w:r>
      <w:r>
        <w:rPr>
          <w:rFonts w:ascii="微软雅黑" w:hAnsi="微软雅黑" w:eastAsia="微软雅黑"/>
          <w:b/>
          <w:bCs/>
          <w:color w:val="FF0000"/>
          <w:sz w:val="28"/>
          <w:szCs w:val="32"/>
        </w:rPr>
        <w:t>特殊字符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</w:rPr>
        <w:t xml:space="preserve"> </w:t>
      </w:r>
      <w:r>
        <w:rPr>
          <w:rFonts w:hint="eastAsia" w:ascii="微软雅黑" w:hAnsi="微软雅黑" w:eastAsia="微软雅黑"/>
          <w:color w:val="000000"/>
          <w:sz w:val="28"/>
          <w:szCs w:val="32"/>
        </w:rPr>
        <w:t>(</w:t>
      </w:r>
      <w:r>
        <w:rPr>
          <w:rFonts w:ascii="微软雅黑" w:hAnsi="微软雅黑" w:eastAsia="微软雅黑"/>
          <w:color w:val="000000"/>
          <w:sz w:val="28"/>
          <w:szCs w:val="32"/>
        </w:rPr>
        <w:t xml:space="preserve">! @ # $ % ^&amp; * </w:t>
      </w:r>
      <w:r>
        <w:rPr>
          <w:rFonts w:hint="eastAsia" w:ascii="微软雅黑" w:hAnsi="微软雅黑" w:eastAsia="微软雅黑"/>
          <w:color w:val="000000"/>
          <w:sz w:val="28"/>
          <w:szCs w:val="32"/>
        </w:rPr>
        <w:t>等</w:t>
      </w:r>
      <w:r>
        <w:rPr>
          <w:rFonts w:ascii="微软雅黑" w:hAnsi="微软雅黑" w:eastAsia="微软雅黑"/>
          <w:color w:val="000000"/>
          <w:sz w:val="28"/>
          <w:szCs w:val="32"/>
        </w:rPr>
        <w:t xml:space="preserve"> )</w:t>
      </w:r>
      <w:r>
        <w:rPr>
          <w:rFonts w:hint="eastAsia" w:ascii="微软雅黑" w:hAnsi="微软雅黑" w:eastAsia="微软雅黑"/>
          <w:color w:val="000000"/>
          <w:sz w:val="28"/>
          <w:szCs w:val="32"/>
        </w:rPr>
        <w:t>，</w:t>
      </w:r>
      <w:r>
        <w:rPr>
          <w:rFonts w:hint="eastAsia" w:ascii="微软雅黑" w:hAnsi="微软雅黑" w:eastAsia="微软雅黑"/>
          <w:color w:val="000000"/>
          <w:sz w:val="28"/>
          <w:szCs w:val="32"/>
          <w:lang w:val="en-US" w:eastAsia="zh-CN"/>
        </w:rPr>
        <w:t>之后点击“</w:t>
      </w:r>
      <w:r>
        <w:rPr>
          <w:rFonts w:hint="eastAsia" w:ascii="微软雅黑" w:hAnsi="微软雅黑" w:eastAsia="微软雅黑"/>
          <w:b/>
          <w:bCs/>
          <w:color w:val="0000FF"/>
          <w:sz w:val="28"/>
          <w:szCs w:val="32"/>
          <w:lang w:val="en-US" w:eastAsia="zh-CN"/>
        </w:rPr>
        <w:t>获取验证码</w:t>
      </w:r>
      <w:r>
        <w:rPr>
          <w:rFonts w:hint="eastAsia" w:ascii="微软雅黑" w:hAnsi="微软雅黑" w:eastAsia="微软雅黑"/>
          <w:color w:val="000000"/>
          <w:sz w:val="28"/>
          <w:szCs w:val="32"/>
          <w:lang w:val="en-US" w:eastAsia="zh-CN"/>
        </w:rPr>
        <w:t>”</w:t>
      </w:r>
      <w:r>
        <w:rPr>
          <w:rFonts w:hint="eastAsia" w:ascii="微软雅黑" w:hAnsi="微软雅黑" w:eastAsia="微软雅黑"/>
          <w:color w:val="000000"/>
          <w:sz w:val="28"/>
          <w:szCs w:val="32"/>
        </w:rPr>
        <w:t>，</w:t>
      </w:r>
      <w:r>
        <w:rPr>
          <w:rFonts w:hint="eastAsia" w:ascii="微软雅黑" w:hAnsi="微软雅黑" w:eastAsia="微软雅黑"/>
          <w:color w:val="000000"/>
          <w:sz w:val="28"/>
          <w:szCs w:val="32"/>
          <w:lang w:val="en-US" w:eastAsia="zh-CN"/>
        </w:rPr>
        <w:t>将以短信形式发送6位验证码</w:t>
      </w:r>
      <w:r>
        <w:rPr>
          <w:rFonts w:hint="eastAsia" w:ascii="微软雅黑" w:hAnsi="微软雅黑" w:eastAsia="微软雅黑"/>
          <w:color w:val="000000"/>
          <w:sz w:val="28"/>
          <w:szCs w:val="32"/>
        </w:rPr>
        <w:t>，</w:t>
      </w:r>
      <w:r>
        <w:rPr>
          <w:rFonts w:hint="eastAsia" w:ascii="微软雅黑" w:hAnsi="微软雅黑" w:eastAsia="微软雅黑"/>
          <w:color w:val="000000"/>
          <w:sz w:val="28"/>
          <w:szCs w:val="32"/>
          <w:lang w:val="en-US" w:eastAsia="zh-CN"/>
        </w:rPr>
        <w:t>输入收到的验证码，</w:t>
      </w:r>
      <w:r>
        <w:rPr>
          <w:rFonts w:hint="eastAsia" w:ascii="微软雅黑" w:hAnsi="微软雅黑" w:eastAsia="微软雅黑"/>
          <w:color w:val="000000"/>
          <w:sz w:val="28"/>
          <w:szCs w:val="32"/>
        </w:rPr>
        <w:t>点击保存即可修改密码。修改后请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</w:rPr>
        <w:t>牢记</w:t>
      </w:r>
      <w:r>
        <w:rPr>
          <w:rFonts w:hint="eastAsia" w:ascii="微软雅黑" w:hAnsi="微软雅黑" w:eastAsia="微软雅黑"/>
          <w:color w:val="000000"/>
          <w:sz w:val="28"/>
          <w:szCs w:val="32"/>
        </w:rPr>
        <w:t>密码，以免影响</w:t>
      </w:r>
      <w:r>
        <w:rPr>
          <w:rFonts w:hint="eastAsia" w:ascii="微软雅黑" w:hAnsi="微软雅黑" w:eastAsia="微软雅黑"/>
          <w:color w:val="000000"/>
          <w:sz w:val="28"/>
          <w:szCs w:val="32"/>
          <w:lang w:val="en-US" w:eastAsia="zh-CN"/>
        </w:rPr>
        <w:t>后续任务的完成</w:t>
      </w:r>
      <w:r>
        <w:rPr>
          <w:rFonts w:hint="eastAsia" w:ascii="微软雅黑" w:hAnsi="微软雅黑" w:eastAsia="微软雅黑"/>
          <w:sz w:val="28"/>
          <w:szCs w:val="32"/>
        </w:rPr>
        <w:t>。</w:t>
      </w:r>
    </w:p>
    <w:p>
      <w:pPr>
        <w:jc w:val="center"/>
      </w:pPr>
      <w:r>
        <w:pict>
          <v:shape id="_x0000_i1027" o:spt="75" type="#_x0000_t75" style="height:231.55pt;width:334.25pt;" filled="f" o:preferrelative="t" stroked="f" coordsize="21600,21600">
            <v:path/>
            <v:fill on="f" focussize="0,0"/>
            <v:stroke on="f"/>
            <v:imagedata r:id="rId6" o:title="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1"/>
        </w:numPr>
        <w:jc w:val="both"/>
        <w:rPr>
          <w:rFonts w:hint="default" w:ascii="等线 Light" w:hAnsi="等线 Light" w:eastAsia="等线 Light" w:cs="Times New Roman"/>
          <w:b/>
          <w:bCs/>
          <w:kern w:val="2"/>
          <w:sz w:val="32"/>
          <w:szCs w:val="32"/>
          <w:lang w:val="en-US" w:eastAsia="zh-CN" w:bidi="ar-SA"/>
        </w:rPr>
      </w:pPr>
      <w:r>
        <w:rPr>
          <w:rFonts w:hint="eastAsia" w:ascii="等线 Light" w:hAnsi="等线 Light" w:eastAsia="等线 Light" w:cs="Times New Roman"/>
          <w:b/>
          <w:bCs/>
          <w:kern w:val="2"/>
          <w:sz w:val="32"/>
          <w:szCs w:val="32"/>
          <w:lang w:val="en-US" w:eastAsia="zh-CN" w:bidi="ar-SA"/>
        </w:rPr>
        <w:t>忘记密码</w:t>
      </w:r>
    </w:p>
    <w:p>
      <w:pPr>
        <w:numPr>
          <w:ilvl w:val="0"/>
          <w:numId w:val="0"/>
        </w:numPr>
        <w:jc w:val="both"/>
        <w:rPr>
          <w:rFonts w:hint="eastAsia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如忘记密码，可在登录页面，点击“忘记密码”进入到密码重置页面，重置步骤同首次登录修改密码。</w:t>
      </w:r>
    </w:p>
    <w:p>
      <w:pPr>
        <w:numPr>
          <w:ilvl w:val="0"/>
          <w:numId w:val="0"/>
        </w:numPr>
        <w:jc w:val="center"/>
        <w:rPr>
          <w:rFonts w:hint="eastAsia"/>
        </w:rPr>
      </w:pPr>
      <w:r>
        <w:pict>
          <v:shape id="_x0000_i1028" o:spt="75" type="#_x0000_t75" style="height:209.4pt;width:162.95pt;" filled="f" o:preferrelative="t" stroked="f" coordsize="21600,21600">
            <v:path/>
            <v:fill on="f" focussize="0,0"/>
            <v:stroke on="f"/>
            <v:imagedata r:id="rId7" o:title=""/>
            <o:lock v:ext="edit" aspectratio="t"/>
            <w10:wrap type="none"/>
            <w10:anchorlock/>
          </v:shape>
        </w:pict>
      </w:r>
    </w:p>
    <w:p>
      <w:pPr>
        <w:pStyle w:val="2"/>
        <w:numPr>
          <w:ilvl w:val="0"/>
          <w:numId w:val="2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导师职责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jc w:val="both"/>
        <w:textAlignment w:val="auto"/>
        <w:rPr>
          <w:rFonts w:hint="eastAsia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登录系统后，将会进入“导师职责”页，显示“基础导师”和“临床导师”的职责，可进行“</w:t>
      </w:r>
      <w:r>
        <w:rPr>
          <w:rFonts w:hint="eastAsia" w:ascii="微软雅黑" w:hAnsi="微软雅黑" w:eastAsia="微软雅黑"/>
          <w:b/>
          <w:bCs/>
          <w:color w:val="0000FF"/>
          <w:sz w:val="28"/>
          <w:szCs w:val="32"/>
          <w:lang w:val="en-US" w:eastAsia="zh-CN"/>
        </w:rPr>
        <w:t>PDF文件下载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”，阅读完毕后，点击“</w:t>
      </w:r>
      <w:r>
        <w:rPr>
          <w:rFonts w:hint="eastAsia" w:ascii="微软雅黑" w:hAnsi="微软雅黑" w:eastAsia="微软雅黑"/>
          <w:b/>
          <w:bCs/>
          <w:color w:val="0000FF"/>
          <w:sz w:val="28"/>
          <w:szCs w:val="32"/>
          <w:lang w:val="en-US" w:eastAsia="zh-CN"/>
        </w:rPr>
        <w:t>进入系统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”按钮进行后续工作。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jc w:val="both"/>
        <w:textAlignment w:val="auto"/>
        <w:rPr>
          <w:rFonts w:hint="default" w:ascii="微软雅黑" w:hAnsi="微软雅黑" w:eastAsia="微软雅黑"/>
          <w:sz w:val="28"/>
          <w:szCs w:val="32"/>
          <w:lang w:val="en-US" w:eastAsia="zh-CN"/>
        </w:rPr>
      </w:pPr>
      <w:r>
        <w:pict>
          <v:shape id="_x0000_i1029" o:spt="75" type="#_x0000_t75" style="height:211.45pt;width:522.5pt;" filled="f" stroked="f" coordsize="21600,21600">
            <v:path/>
            <v:fill on="f" focussize="0,0"/>
            <v:stroke on="f"/>
            <v:imagedata r:id="rId8" o:title=""/>
            <o:lock v:ext="edit" aspectratio="t"/>
            <w10:wrap type="none"/>
            <w10:anchorlock/>
          </v:shape>
        </w:pict>
      </w:r>
    </w:p>
    <w:p>
      <w:pPr>
        <w:pStyle w:val="2"/>
      </w:pPr>
      <w:r>
        <w:rPr>
          <w:rFonts w:hint="eastAsia"/>
          <w:lang w:val="en-US" w:eastAsia="zh-CN"/>
        </w:rPr>
        <w:t>三</w:t>
      </w:r>
      <w:r>
        <w:rPr>
          <w:rFonts w:hint="eastAsia"/>
        </w:rPr>
        <w:t>、信息采集</w:t>
      </w:r>
    </w:p>
    <w:p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default" w:ascii="微软雅黑" w:hAnsi="微软雅黑" w:eastAsia="微软雅黑" w:cs="Times New Roman"/>
          <w:b w:val="0"/>
          <w:bCs w:val="0"/>
          <w:kern w:val="2"/>
          <w:sz w:val="28"/>
          <w:szCs w:val="32"/>
          <w:lang w:val="en-US" w:eastAsia="zh-CN" w:bidi="ar-SA"/>
        </w:rPr>
      </w:pPr>
      <w:r>
        <w:rPr>
          <w:rFonts w:hint="eastAsia" w:ascii="微软雅黑" w:hAnsi="微软雅黑" w:eastAsia="微软雅黑" w:cs="Times New Roman"/>
          <w:b w:val="0"/>
          <w:bCs w:val="0"/>
          <w:kern w:val="2"/>
          <w:sz w:val="28"/>
          <w:szCs w:val="32"/>
          <w:lang w:val="en-US" w:eastAsia="zh-CN" w:bidi="ar-SA"/>
        </w:rPr>
        <w:t>系统登录后，点击页面右上角</w:t>
      </w:r>
      <w:r>
        <w:rPr>
          <w:rFonts w:hint="eastAsia" w:ascii="微软雅黑" w:hAnsi="微软雅黑" w:eastAsia="微软雅黑" w:cs="Times New Roman"/>
          <w:b w:val="0"/>
          <w:bCs w:val="0"/>
          <w:kern w:val="2"/>
          <w:sz w:val="28"/>
          <w:szCs w:val="32"/>
          <w:lang w:val="en-US" w:eastAsia="zh-CN" w:bidi="ar-SA"/>
        </w:rPr>
        <w:pict>
          <v:shape id="_x0000_i1030" o:spt="75" type="#_x0000_t75" style="height:26.2pt;width:76.65pt;" filled="f" o:preferrelative="t" stroked="f" coordsize="21600,21600">
            <v:path/>
            <v:fill on="f" focussize="0,0"/>
            <v:stroke on="f"/>
            <v:imagedata r:id="rId9" o:title=""/>
            <o:lock v:ext="edit" aspectratio="t"/>
            <w10:wrap type="none"/>
            <w10:anchorlock/>
          </v:shape>
        </w:pict>
      </w:r>
      <w:r>
        <w:rPr>
          <w:rFonts w:hint="eastAsia" w:ascii="微软雅黑" w:hAnsi="微软雅黑" w:eastAsia="微软雅黑" w:cs="Times New Roman"/>
          <w:b w:val="0"/>
          <w:bCs w:val="0"/>
          <w:kern w:val="2"/>
          <w:sz w:val="28"/>
          <w:szCs w:val="32"/>
          <w:lang w:val="en-US" w:eastAsia="zh-CN" w:bidi="ar-SA"/>
        </w:rPr>
        <w:t>模块，进入个人信息维护功能。</w:t>
      </w:r>
    </w:p>
    <w:p>
      <w:pPr>
        <w:pStyle w:val="3"/>
      </w:pPr>
      <w:r>
        <w:rPr>
          <w:rFonts w:hint="eastAsia"/>
        </w:rPr>
        <w:t>1</w:t>
      </w:r>
      <w:r>
        <w:t>.</w:t>
      </w:r>
      <w:r>
        <w:rPr>
          <w:rFonts w:hint="eastAsia"/>
        </w:rPr>
        <w:t>基本信息维护</w:t>
      </w:r>
    </w:p>
    <w:p>
      <w:pPr>
        <w:ind w:firstLine="560" w:firstLineChars="200"/>
        <w:rPr>
          <w:rFonts w:ascii="微软雅黑" w:hAnsi="微软雅黑" w:eastAsia="微软雅黑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</w:rPr>
        <w:t>请仔细核对基本信息是否有误，并可修改手机号及邮箱号。如发现其他信息有误，请联系所在学院管理老师修改。</w:t>
      </w:r>
    </w:p>
    <w:p>
      <w:pPr>
        <w:jc w:val="center"/>
        <w:rPr>
          <w:rFonts w:ascii="微软雅黑" w:hAnsi="微软雅黑" w:eastAsia="微软雅黑"/>
          <w:sz w:val="28"/>
          <w:szCs w:val="32"/>
        </w:rPr>
      </w:pPr>
      <w:r>
        <w:pict>
          <v:shape id="_x0000_i1031" o:spt="75" type="#_x0000_t75" style="height:120pt;width:523.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</w:p>
    <w:p>
      <w:pPr>
        <w:pStyle w:val="3"/>
      </w:pPr>
      <w:r>
        <w:rPr>
          <w:rFonts w:hint="eastAsia"/>
        </w:rPr>
        <w:t>2</w:t>
      </w:r>
      <w:r>
        <w:t>.</w:t>
      </w:r>
      <w:r>
        <w:rPr>
          <w:rFonts w:hint="eastAsia"/>
        </w:rPr>
        <w:t>证件照上传</w:t>
      </w:r>
    </w:p>
    <w:p>
      <w:pPr>
        <w:ind w:firstLine="560" w:firstLineChars="200"/>
        <w:rPr>
          <w:rFonts w:ascii="微软雅黑" w:hAnsi="微软雅黑" w:eastAsia="微软雅黑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</w:rPr>
        <w:t>请上传近期免冠证件照，建议尺寸：宽4</w:t>
      </w:r>
      <w:r>
        <w:rPr>
          <w:rFonts w:ascii="微软雅黑" w:hAnsi="微软雅黑" w:eastAsia="微软雅黑"/>
          <w:sz w:val="28"/>
          <w:szCs w:val="32"/>
        </w:rPr>
        <w:t>80px</w:t>
      </w:r>
      <w:r>
        <w:rPr>
          <w:rFonts w:hint="eastAsia" w:ascii="微软雅黑" w:hAnsi="微软雅黑" w:eastAsia="微软雅黑"/>
          <w:sz w:val="28"/>
          <w:szCs w:val="32"/>
        </w:rPr>
        <w:t>，高6</w:t>
      </w:r>
      <w:r>
        <w:rPr>
          <w:rFonts w:ascii="微软雅黑" w:hAnsi="微软雅黑" w:eastAsia="微软雅黑"/>
          <w:sz w:val="28"/>
          <w:szCs w:val="32"/>
        </w:rPr>
        <w:t>40px</w:t>
      </w:r>
      <w:r>
        <w:rPr>
          <w:rFonts w:hint="eastAsia" w:ascii="微软雅黑" w:hAnsi="微软雅黑" w:eastAsia="微软雅黑"/>
          <w:sz w:val="28"/>
          <w:szCs w:val="32"/>
        </w:rPr>
        <w:t>，要求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</w:rPr>
        <w:t>大方得体</w:t>
      </w:r>
      <w:r>
        <w:rPr>
          <w:rFonts w:hint="eastAsia" w:ascii="微软雅黑" w:hAnsi="微软雅黑" w:eastAsia="微软雅黑"/>
          <w:color w:val="000000"/>
          <w:sz w:val="28"/>
          <w:szCs w:val="32"/>
        </w:rPr>
        <w:t>，如对上传的证件照不满意，可再次点击图片重新上传</w:t>
      </w:r>
      <w:r>
        <w:rPr>
          <w:rFonts w:hint="eastAsia" w:ascii="微软雅黑" w:hAnsi="微软雅黑" w:eastAsia="微软雅黑"/>
          <w:sz w:val="28"/>
          <w:szCs w:val="32"/>
        </w:rPr>
        <w:t>。</w:t>
      </w:r>
    </w:p>
    <w:p>
      <w:pPr>
        <w:rPr>
          <w:rFonts w:ascii="微软雅黑" w:hAnsi="微软雅黑" w:eastAsia="微软雅黑"/>
          <w:sz w:val="28"/>
          <w:szCs w:val="32"/>
        </w:rPr>
      </w:pPr>
      <w:r>
        <w:pict>
          <v:shape id="_x0000_i1032" o:spt="75" type="#_x0000_t75" style="height:168.75pt;width:523.5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</w:p>
    <w:p>
      <w:pPr>
        <w:pStyle w:val="3"/>
        <w:rPr>
          <w:shd w:val="clear" w:color="auto" w:fill="FFFFFF"/>
        </w:rPr>
      </w:pPr>
      <w:r>
        <w:rPr>
          <w:sz w:val="28"/>
        </w:rPr>
        <w:t>3.</w:t>
      </w:r>
      <w:r>
        <w:rPr>
          <w:rFonts w:hint="eastAsia"/>
          <w:shd w:val="clear" w:color="auto" w:fill="FFFFFF"/>
        </w:rPr>
        <w:t xml:space="preserve"> 个人简历</w:t>
      </w:r>
    </w:p>
    <w:p>
      <w:pPr>
        <w:ind w:firstLine="560" w:firstLineChars="200"/>
        <w:rPr>
          <w:rFonts w:ascii="微软雅黑" w:hAnsi="微软雅黑" w:eastAsia="微软雅黑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</w:rPr>
        <w:t>请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  <w:em w:val="dot"/>
          <w:lang w:val="en-US" w:eastAsia="zh-CN"/>
        </w:rPr>
        <w:t>及时更新</w:t>
      </w:r>
      <w:r>
        <w:rPr>
          <w:rFonts w:hint="eastAsia" w:ascii="微软雅黑" w:hAnsi="微软雅黑" w:eastAsia="微软雅黑"/>
          <w:sz w:val="28"/>
          <w:szCs w:val="32"/>
        </w:rPr>
        <w:t>个人简历，包括基本简历，科研项目、论文专著、专利与技术许可、荣誉与奖励等，作为学生选择的主要依据，请如实填写。</w:t>
      </w:r>
    </w:p>
    <w:p>
      <w:pPr>
        <w:ind w:firstLine="560" w:firstLineChars="200"/>
        <w:rPr>
          <w:rFonts w:ascii="微软雅黑" w:hAnsi="微软雅黑" w:eastAsia="微软雅黑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</w:rPr>
        <w:t>编辑完毕请提交保存信息，并可预览填写情况。</w:t>
      </w:r>
      <w:bookmarkStart w:id="0" w:name="_GoBack"/>
      <w:bookmarkEnd w:id="0"/>
    </w:p>
    <w:p>
      <w:r>
        <w:pict>
          <v:shape id="_x0000_i1033" o:spt="75" type="#_x0000_t75" style="height:254.25pt;width:523.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</w:p>
    <w:p>
      <w:pPr>
        <w:rPr>
          <w:rFonts w:ascii="微软雅黑" w:hAnsi="微软雅黑" w:eastAsia="微软雅黑"/>
          <w:sz w:val="28"/>
          <w:szCs w:val="32"/>
        </w:rPr>
      </w:pPr>
      <w:r>
        <w:rPr>
          <w:rFonts w:ascii="微软雅黑" w:hAnsi="微软雅黑" w:eastAsia="微软雅黑"/>
          <w:sz w:val="28"/>
          <w:szCs w:val="32"/>
        </w:rPr>
        <w:pict>
          <v:rect id="_x0000_s1031" o:spid="_x0000_s1031" o:spt="1" style="position:absolute;left:0pt;margin-left:115.5pt;margin-top:196.5pt;height:153.95pt;width:171pt;mso-position-horizontal-relative:margin;z-index:251659264;mso-width-relative:page;mso-height-relative:page;" filled="f" o:preferrelative="t" stroked="f" coordsize="21600,21600">
            <v:path/>
            <v:fill on="f" focussize="0,0"/>
            <v:stroke on="f"/>
            <v:imagedata o:title=""/>
            <o:lock v:ext="edit"/>
            <v:textbox style="mso-fit-shape-to-text:t;">
              <w:txbxContent>
                <w:p>
                  <w:pPr>
                    <w:jc w:val="center"/>
                    <w:rPr>
                      <w:b/>
                      <w:bCs/>
                      <w:color w:val="FF0000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</w:rPr>
                    <w:t>编辑完毕后，别忘了提交</w:t>
                  </w:r>
                </w:p>
              </w:txbxContent>
            </v:textbox>
          </v:rect>
        </w:pict>
      </w:r>
    </w:p>
    <w:p>
      <w:pPr>
        <w:ind w:firstLine="420" w:firstLineChars="200"/>
        <w:jc w:val="center"/>
      </w:pPr>
    </w:p>
    <w:p>
      <w:pPr>
        <w:pStyle w:val="2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br w:type="page"/>
      </w:r>
      <w:r>
        <w:rPr>
          <w:rFonts w:hint="eastAsia"/>
          <w:lang w:val="en-US" w:eastAsia="zh-CN"/>
        </w:rPr>
        <w:t>四</w:t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年级列表</w:t>
      </w:r>
    </w:p>
    <w:p>
      <w:pPr>
        <w:ind w:firstLine="560" w:firstLineChars="200"/>
        <w:jc w:val="both"/>
        <w:rPr>
          <w:rFonts w:hint="eastAsia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登录系统后，将会在主页面中显示对应的年级列表，如下图所示：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both"/>
        <w:textAlignment w:val="auto"/>
      </w:pPr>
      <w:r>
        <w:pict>
          <v:shape id="_x0000_i1034" o:spt="75" type="#_x0000_t75" style="height:229.85pt;width:523.05pt;" filled="f" stroked="f" coordsize="21600,21600">
            <v:path/>
            <v:fill on="f" focussize="0,0"/>
            <v:stroke on="f"/>
            <v:imagedata r:id="rId13" o:title=""/>
            <o:lock v:ext="edit" aspectratio="t"/>
            <w10:wrap type="none"/>
            <w10:anchorlock/>
          </v:shape>
        </w:pict>
      </w:r>
    </w:p>
    <w:p>
      <w:pPr>
        <w:ind w:firstLine="560" w:firstLineChars="200"/>
        <w:jc w:val="both"/>
        <w:rPr>
          <w:rFonts w:hint="eastAsia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每个年级列表都有对应的“学生遴选”及“培养计划”两大模块，点击即可进入相应功能。</w:t>
      </w:r>
    </w:p>
    <w:p>
      <w:pPr>
        <w:pStyle w:val="3"/>
        <w:numPr>
          <w:ilvl w:val="0"/>
          <w:numId w:val="3"/>
        </w:numPr>
        <w:bidi w:val="0"/>
        <w:rPr>
          <w:rFonts w:ascii="微软雅黑" w:hAnsi="微软雅黑" w:eastAsia="微软雅黑"/>
          <w:sz w:val="28"/>
          <w:szCs w:val="32"/>
        </w:rPr>
      </w:pPr>
      <w:r>
        <w:rPr>
          <w:rFonts w:hint="eastAsia"/>
          <w:lang w:val="en-US" w:eastAsia="zh-CN"/>
        </w:rPr>
        <w:t>学生遴选</w:t>
      </w:r>
    </w:p>
    <w:p>
      <w:pPr>
        <w:ind w:firstLine="560" w:firstLineChars="200"/>
        <w:rPr>
          <w:rFonts w:hint="eastAsia" w:ascii="微软雅黑" w:hAnsi="微软雅黑" w:eastAsia="微软雅黑"/>
          <w:color w:val="000000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</w:rPr>
        <w:t>学生选择之后，在学生列表中将会显示学生基本信息，可查看目前已选学生数和剩余名额数。点击“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</w:rPr>
        <w:t>详情</w:t>
      </w:r>
      <w:r>
        <w:rPr>
          <w:rFonts w:hint="eastAsia" w:ascii="微软雅黑" w:hAnsi="微软雅黑" w:eastAsia="微软雅黑"/>
          <w:sz w:val="28"/>
          <w:szCs w:val="32"/>
        </w:rPr>
        <w:t>”查看学生详情信息及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</w:rPr>
        <w:t>支撑材料</w:t>
      </w:r>
      <w:r>
        <w:rPr>
          <w:rFonts w:hint="eastAsia" w:ascii="微软雅黑" w:hAnsi="微软雅黑" w:eastAsia="微软雅黑"/>
          <w:sz w:val="28"/>
          <w:szCs w:val="32"/>
        </w:rPr>
        <w:t>和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</w:rPr>
        <w:t>自荐信</w:t>
      </w:r>
      <w:r>
        <w:rPr>
          <w:rFonts w:hint="eastAsia" w:ascii="微软雅黑" w:hAnsi="微软雅黑" w:eastAsia="微软雅黑"/>
          <w:color w:val="000000"/>
          <w:sz w:val="28"/>
          <w:szCs w:val="32"/>
        </w:rPr>
        <w:t>，根据自身情况，接受或者拒绝学生，合理选择心仪学生，选择后将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  <w:em w:val="dot"/>
        </w:rPr>
        <w:t>无法修改</w:t>
      </w:r>
      <w:r>
        <w:rPr>
          <w:rFonts w:hint="eastAsia" w:ascii="微软雅黑" w:hAnsi="微软雅黑" w:eastAsia="微软雅黑"/>
          <w:color w:val="000000"/>
          <w:sz w:val="28"/>
          <w:szCs w:val="32"/>
        </w:rPr>
        <w:t>！且选择数量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</w:rPr>
        <w:t>不得超过</w:t>
      </w:r>
      <w:r>
        <w:rPr>
          <w:rFonts w:hint="eastAsia" w:ascii="微软雅黑" w:hAnsi="微软雅黑" w:eastAsia="微软雅黑"/>
          <w:color w:val="000000"/>
          <w:sz w:val="28"/>
          <w:szCs w:val="32"/>
        </w:rPr>
        <w:t>学生名额设置数。</w:t>
      </w:r>
    </w:p>
    <w:p>
      <w:pPr>
        <w:ind w:firstLine="560" w:firstLineChars="200"/>
        <w:rPr>
          <w:rFonts w:hint="default" w:ascii="微软雅黑" w:hAnsi="微软雅黑" w:eastAsia="微软雅黑"/>
          <w:b/>
          <w:bCs/>
          <w:color w:val="0070C0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  <w:lang w:val="en-US" w:eastAsia="zh-CN"/>
        </w:rPr>
        <w:t>注意</w:t>
      </w:r>
      <w:r>
        <w:rPr>
          <w:rFonts w:hint="eastAsia" w:ascii="微软雅黑" w:hAnsi="微软雅黑" w:eastAsia="微软雅黑"/>
          <w:b/>
          <w:bCs/>
          <w:color w:val="000000" w:themeColor="text1"/>
          <w:sz w:val="28"/>
          <w:szCs w:val="32"/>
          <w:lang w:val="en-US" w:eastAsia="zh-CN"/>
        </w:rPr>
        <w:t>：</w:t>
      </w:r>
      <w:r>
        <w:rPr>
          <w:rFonts w:hint="eastAsia" w:ascii="微软雅黑" w:hAnsi="微软雅黑" w:eastAsia="微软雅黑"/>
          <w:color w:val="000000"/>
          <w:sz w:val="28"/>
          <w:szCs w:val="32"/>
          <w:lang w:val="en-US" w:eastAsia="zh-CN"/>
        </w:rPr>
        <w:t>如果接受学生的数量达到对应的学生名额，则剩余选择该导师的学生状态将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  <w:em w:val="dot"/>
          <w:lang w:val="en-US" w:eastAsia="zh-CN"/>
        </w:rPr>
        <w:t>自动</w:t>
      </w:r>
      <w:r>
        <w:rPr>
          <w:rFonts w:hint="eastAsia" w:ascii="微软雅黑" w:hAnsi="微软雅黑" w:eastAsia="微软雅黑"/>
          <w:color w:val="000000"/>
          <w:sz w:val="28"/>
          <w:szCs w:val="32"/>
          <w:lang w:val="en-US" w:eastAsia="zh-CN"/>
        </w:rPr>
        <w:t>被置为“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  <w:em w:val="dot"/>
          <w:lang w:val="en-US" w:eastAsia="zh-CN"/>
        </w:rPr>
        <w:t>已拒绝</w:t>
      </w:r>
      <w:r>
        <w:rPr>
          <w:rFonts w:hint="eastAsia" w:ascii="微软雅黑" w:hAnsi="微软雅黑" w:eastAsia="微软雅黑"/>
          <w:color w:val="000000"/>
          <w:sz w:val="28"/>
          <w:szCs w:val="32"/>
          <w:lang w:val="en-US" w:eastAsia="zh-CN"/>
        </w:rPr>
        <w:t>”，请慎重选择。</w:t>
      </w:r>
    </w:p>
    <w:p>
      <w:pPr>
        <w:rPr>
          <w:rFonts w:ascii="微软雅黑" w:hAnsi="微软雅黑" w:eastAsia="微软雅黑"/>
          <w:color w:val="000000"/>
          <w:sz w:val="28"/>
          <w:szCs w:val="32"/>
        </w:rPr>
      </w:pPr>
      <w:r>
        <w:pict>
          <v:shape id="_x0000_s1032" o:spid="_x0000_s1032" o:spt="75" type="#_x0000_t75" style="position:absolute;left:0pt;margin-left:116.8pt;margin-top:43.05pt;height:14pt;width:43.1pt;z-index:251660288;mso-width-relative:page;mso-height-relative:page;" filled="f" o:preferrelative="t" stroked="f" coordsize="21600,21600">
            <v:path/>
            <v:fill on="f" focussize="0,0"/>
            <v:stroke on="f"/>
            <v:imagedata r:id="rId14" o:title=""/>
            <o:lock v:ext="edit" aspectratio="t"/>
          </v:shape>
        </w:pict>
      </w:r>
      <w:r>
        <w:pict>
          <v:shape id="_x0000_i1035" o:spt="75" type="#_x0000_t75" style="height:266.25pt;width:523.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</w:p>
    <w:p>
      <w:pPr>
        <w:rPr>
          <w:rFonts w:ascii="微软雅黑" w:hAnsi="微软雅黑" w:eastAsia="微软雅黑"/>
          <w:color w:val="000000"/>
          <w:sz w:val="28"/>
          <w:szCs w:val="32"/>
        </w:rPr>
      </w:pPr>
      <w:r>
        <w:pict>
          <v:shape id="_x0000_i1036" o:spt="75" type="#_x0000_t75" style="height:273.75pt;width:523.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</w:p>
    <w:p>
      <w:r>
        <w:pict>
          <v:shape id="_x0000_i1037" o:spt="75" type="#_x0000_t75" style="height:78pt;width:523.5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</w:p>
    <w:p>
      <w:pPr>
        <w:pStyle w:val="3"/>
        <w:keepNext/>
        <w:keepLines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16" w:lineRule="auto"/>
        <w:ind w:firstLine="560" w:firstLineChars="200"/>
        <w:textAlignment w:val="auto"/>
        <w:rPr>
          <w:rFonts w:hint="eastAsia" w:ascii="微软雅黑" w:hAnsi="微软雅黑" w:eastAsia="微软雅黑" w:cs="Times New Roman"/>
          <w:b w:val="0"/>
          <w:bCs w:val="0"/>
          <w:color w:val="000000"/>
          <w:kern w:val="2"/>
          <w:sz w:val="28"/>
          <w:szCs w:val="32"/>
          <w:lang w:val="en-US" w:eastAsia="zh-CN" w:bidi="ar-SA"/>
        </w:rPr>
      </w:pPr>
      <w:r>
        <w:rPr>
          <w:rFonts w:hint="eastAsia" w:ascii="微软雅黑" w:hAnsi="微软雅黑" w:eastAsia="微软雅黑" w:cs="Times New Roman"/>
          <w:b w:val="0"/>
          <w:bCs w:val="0"/>
          <w:color w:val="000000"/>
          <w:kern w:val="2"/>
          <w:sz w:val="28"/>
          <w:szCs w:val="32"/>
          <w:lang w:val="en-US" w:eastAsia="zh-CN" w:bidi="ar-SA"/>
        </w:rPr>
        <w:t>导师可以点击“</w:t>
      </w:r>
      <w:r>
        <w:rPr>
          <w:rFonts w:hint="eastAsia" w:ascii="微软雅黑" w:hAnsi="微软雅黑" w:eastAsia="微软雅黑" w:cs="Times New Roman"/>
          <w:b/>
          <w:bCs/>
          <w:color w:val="0070C0"/>
          <w:kern w:val="2"/>
          <w:sz w:val="28"/>
          <w:szCs w:val="32"/>
          <w:lang w:val="en-US" w:eastAsia="zh-CN" w:bidi="ar-SA"/>
        </w:rPr>
        <w:t>学生遴选记录</w:t>
      </w:r>
      <w:r>
        <w:rPr>
          <w:rFonts w:hint="eastAsia" w:ascii="微软雅黑" w:hAnsi="微软雅黑" w:eastAsia="微软雅黑" w:cs="Times New Roman"/>
          <w:b w:val="0"/>
          <w:bCs w:val="0"/>
          <w:color w:val="000000"/>
          <w:kern w:val="2"/>
          <w:sz w:val="28"/>
          <w:szCs w:val="32"/>
          <w:lang w:val="en-US" w:eastAsia="zh-CN" w:bidi="ar-SA"/>
        </w:rPr>
        <w:t>”，查看遴选日志。</w:t>
      </w:r>
    </w:p>
    <w:p>
      <w:pPr>
        <w:rPr>
          <w:rFonts w:hint="default"/>
          <w:lang w:val="en-US" w:eastAsia="zh-CN"/>
        </w:rPr>
      </w:pPr>
      <w:r>
        <w:pict>
          <v:shape id="_x0000_i1038" o:spt="75" type="#_x0000_t75" style="height:122.65pt;width:484.3pt;" filled="f" o:preferrelative="t" stroked="f" coordsize="21600,21600">
            <v:path/>
            <v:fill on="f" focussize="0,0"/>
            <v:stroke on="f"/>
            <v:imagedata r:id="rId18" o:title=""/>
            <o:lock v:ext="edit" aspectratio="t"/>
            <w10:wrap type="none"/>
            <w10:anchorlock/>
          </v:shape>
        </w:pict>
      </w:r>
    </w:p>
    <w:p>
      <w:pPr>
        <w:rPr>
          <w:rFonts w:hint="default"/>
          <w:lang w:val="en-US" w:eastAsia="zh-CN"/>
        </w:rPr>
      </w:pPr>
    </w:p>
    <w:p>
      <w:pPr>
        <w:pStyle w:val="3"/>
        <w:numPr>
          <w:ilvl w:val="0"/>
          <w:numId w:val="3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培养手册</w:t>
      </w:r>
    </w:p>
    <w:p>
      <w:pPr>
        <w:ind w:firstLine="560" w:firstLineChars="200"/>
        <w:rPr>
          <w:rFonts w:hint="default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在“</w:t>
      </w:r>
      <w:r>
        <w:rPr>
          <w:rFonts w:hint="eastAsia" w:ascii="微软雅黑" w:hAnsi="微软雅黑" w:eastAsia="微软雅黑"/>
          <w:b/>
          <w:bCs/>
          <w:sz w:val="28"/>
          <w:szCs w:val="32"/>
          <w:lang w:val="en-US" w:eastAsia="zh-CN"/>
        </w:rPr>
        <w:t>培养手册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”模块中，将进入到任务列表页，显示当前年级对应的培养手册任务，并标明各学年任务的完成情况。同时显示当前年级所带学生列表及对应二级管理员信息。其中“</w:t>
      </w:r>
      <w:r>
        <w:rPr>
          <w:rFonts w:hint="eastAsia" w:ascii="微软雅黑" w:hAnsi="微软雅黑" w:eastAsia="微软雅黑"/>
          <w:b/>
          <w:bCs/>
          <w:color w:val="0000FF"/>
          <w:sz w:val="28"/>
          <w:szCs w:val="32"/>
          <w:lang w:val="en-US" w:eastAsia="zh-CN"/>
        </w:rPr>
        <w:t>验收材料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”任务需完成前三学年任务之后才会显示。</w:t>
      </w:r>
    </w:p>
    <w:p>
      <w:r>
        <w:pict>
          <v:shape id="_x0000_i1039" o:spt="75" type="#_x0000_t75" style="height:237.45pt;width:523.05pt;" filled="f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</w:pict>
      </w:r>
    </w:p>
    <w:p/>
    <w:p>
      <w:pPr>
        <w:ind w:firstLine="560" w:firstLineChars="200"/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点击某学年任务将进入到该学年对应的培养手册任务，针对学生进行“</w:t>
      </w:r>
      <w:r>
        <w:rPr>
          <w:rFonts w:hint="eastAsia" w:ascii="微软雅黑" w:hAnsi="微软雅黑" w:eastAsia="微软雅黑"/>
          <w:b/>
          <w:bCs/>
          <w:color w:val="000000" w:themeColor="text1"/>
          <w:sz w:val="28"/>
          <w:szCs w:val="32"/>
          <w:lang w:val="en-US" w:eastAsia="zh-CN"/>
        </w:rPr>
        <w:t>双导师制指导与培养计划表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”、“</w:t>
      </w:r>
      <w:r>
        <w:rPr>
          <w:rFonts w:hint="eastAsia" w:ascii="微软雅黑" w:hAnsi="微软雅黑" w:eastAsia="微软雅黑"/>
          <w:b/>
          <w:bCs/>
          <w:color w:val="000000" w:themeColor="text1"/>
          <w:sz w:val="28"/>
          <w:szCs w:val="32"/>
          <w:lang w:val="en-US" w:eastAsia="zh-CN"/>
        </w:rPr>
        <w:t>导师工作小结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”、“</w:t>
      </w:r>
      <w:r>
        <w:rPr>
          <w:rFonts w:hint="eastAsia" w:ascii="微软雅黑" w:hAnsi="微软雅黑" w:eastAsia="微软雅黑"/>
          <w:b/>
          <w:bCs/>
          <w:color w:val="000000" w:themeColor="text1"/>
          <w:sz w:val="28"/>
          <w:szCs w:val="32"/>
          <w:lang w:val="en-US" w:eastAsia="zh-CN"/>
        </w:rPr>
        <w:t>导师对指导学生考评表(第1学期)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”、“</w:t>
      </w:r>
      <w:r>
        <w:rPr>
          <w:rFonts w:hint="eastAsia" w:ascii="微软雅黑" w:hAnsi="微软雅黑" w:eastAsia="微软雅黑"/>
          <w:b/>
          <w:bCs/>
          <w:color w:val="000000" w:themeColor="text1"/>
          <w:sz w:val="28"/>
          <w:szCs w:val="32"/>
          <w:lang w:val="en-US" w:eastAsia="zh-CN"/>
        </w:rPr>
        <w:t>导师对指导学生考评表(第2学期)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”等任务的完成，同时可进行</w:t>
      </w:r>
      <w:r>
        <w:rPr>
          <w:rFonts w:hint="eastAsia" w:ascii="微软雅黑" w:hAnsi="微软雅黑" w:eastAsia="微软雅黑"/>
          <w:b/>
          <w:bCs/>
          <w:sz w:val="28"/>
          <w:szCs w:val="32"/>
          <w:lang w:val="en-US" w:eastAsia="zh-CN"/>
        </w:rPr>
        <w:t>学生活动记录表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的查阅。</w:t>
      </w:r>
    </w:p>
    <w:p>
      <w:pPr>
        <w:pStyle w:val="4"/>
        <w:numPr>
          <w:ilvl w:val="0"/>
          <w:numId w:val="4"/>
        </w:numPr>
        <w:bidi w:val="0"/>
        <w:rPr>
          <w:rFonts w:hint="default" w:eastAsia="等线"/>
          <w:lang w:val="en-US" w:eastAsia="zh-CN"/>
        </w:rPr>
      </w:pPr>
      <w:r>
        <w:rPr>
          <w:rFonts w:hint="default"/>
          <w:b/>
          <w:lang w:val="en-US" w:eastAsia="zh-CN"/>
        </w:rPr>
        <w:t>指导与培养计划表</w:t>
      </w:r>
    </w:p>
    <w:p>
      <w:pPr>
        <w:jc w:val="center"/>
        <w:rPr>
          <w:rFonts w:hint="default"/>
          <w:lang w:val="en-US" w:eastAsia="zh-CN"/>
        </w:rPr>
      </w:pPr>
      <w:r>
        <w:pict>
          <v:shape id="_x0000_i1040" o:spt="75" type="#_x0000_t75" style="height:49.75pt;width:485.95pt;" filled="f" o:preferrelative="t" stroked="f" coordsize="21600,21600">
            <v:path/>
            <v:fill on="f" focussize="0,0"/>
            <v:stroke on="f"/>
            <v:imagedata r:id="rId20" o:title=""/>
            <o:lock v:ext="edit" aspectratio="t"/>
            <w10:wrap type="none"/>
            <w10:anchorlock/>
          </v:shape>
        </w:pict>
      </w:r>
    </w:p>
    <w:p>
      <w:pPr>
        <w:ind w:firstLine="560" w:firstLineChars="200"/>
        <w:rPr>
          <w:rFonts w:hint="default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在培养手册任务列表中选择“双导师制指导与培养计划表”列，点击“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  <w:lang w:val="en-US" w:eastAsia="zh-CN"/>
        </w:rPr>
        <w:t>进入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”，填写该学年您对本组学生的具体指导内容与时间进度安排，填写完成之后点击“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  <w:lang w:val="en-US" w:eastAsia="zh-CN"/>
        </w:rPr>
        <w:t>提交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”保存结果。填写完成之后您可以点击“下载”按钮下载“指导与培养手册”电子版pdf文件。</w:t>
      </w:r>
    </w:p>
    <w:p/>
    <w:p>
      <w:pPr>
        <w:rPr>
          <w:rFonts w:hint="default"/>
          <w:lang w:val="en-US" w:eastAsia="zh-CN"/>
        </w:rPr>
      </w:pPr>
    </w:p>
    <w:p>
      <w:pPr>
        <w:jc w:val="center"/>
      </w:pPr>
      <w:r>
        <w:pict>
          <v:shape id="_x0000_i1041" o:spt="75" type="#_x0000_t75" style="height:458.25pt;width:391.6pt;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</w:pict>
      </w:r>
    </w:p>
    <w:p>
      <w:pPr>
        <w:jc w:val="both"/>
      </w:pPr>
    </w:p>
    <w:p>
      <w:pPr>
        <w:pStyle w:val="4"/>
        <w:numPr>
          <w:ilvl w:val="0"/>
          <w:numId w:val="4"/>
        </w:numPr>
        <w:bidi w:val="0"/>
        <w:rPr>
          <w:rFonts w:hint="default" w:eastAsia="等线"/>
          <w:lang w:val="en-US" w:eastAsia="zh-CN"/>
        </w:rPr>
      </w:pPr>
      <w:r>
        <w:rPr>
          <w:rFonts w:hint="eastAsia"/>
          <w:b/>
          <w:lang w:val="en-US" w:eastAsia="zh-CN"/>
        </w:rPr>
        <w:t>导师工作小结</w:t>
      </w:r>
    </w:p>
    <w:p>
      <w:pPr>
        <w:rPr>
          <w:rFonts w:hint="default"/>
          <w:lang w:val="en-US" w:eastAsia="zh-CN"/>
        </w:rPr>
      </w:pPr>
      <w:r>
        <w:pict>
          <v:shape id="_x0000_i1042" o:spt="75" type="#_x0000_t75" style="height:40.45pt;width:475.3pt;" filled="f" o:preferrelative="t" stroked="f" coordsize="21600,21600">
            <v:path/>
            <v:fill on="f" focussize="0,0"/>
            <v:stroke on="f"/>
            <v:imagedata r:id="rId22" o:title=""/>
            <o:lock v:ext="edit" aspectratio="t"/>
            <w10:wrap type="none"/>
            <w10:anchorlock/>
          </v:shape>
        </w:pict>
      </w:r>
    </w:p>
    <w:p>
      <w:pPr>
        <w:ind w:firstLine="560" w:firstLineChars="200"/>
        <w:rPr>
          <w:rFonts w:hint="eastAsia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在培养手册任务列表中选择“双导师制指导与培养计划表”列，点击“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  <w:lang w:val="en-US" w:eastAsia="zh-CN"/>
        </w:rPr>
        <w:t>进入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”，填写该学年您本学年工作的成绩与经验，填写完成之后点击“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  <w:lang w:val="en-US" w:eastAsia="zh-CN"/>
        </w:rPr>
        <w:t>提交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”保存结果。填写完成之后您可以点击“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  <w:lang w:val="en-US" w:eastAsia="zh-CN"/>
        </w:rPr>
        <w:t>下载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”按钮下载“导师工作小结”电子版pdf文件。</w:t>
      </w:r>
    </w:p>
    <w:p/>
    <w:p/>
    <w:p>
      <w:pPr>
        <w:jc w:val="center"/>
      </w:pPr>
      <w:r>
        <w:pict>
          <v:shape id="_x0000_i1043" o:spt="75" type="#_x0000_t75" style="height:426pt;width:451.5pt;" filled="f" stroked="f" coordsize="21600,21600">
            <v:path/>
            <v:fill on="f" focussize="0,0"/>
            <v:stroke on="f"/>
            <v:imagedata r:id="rId23" o:title=""/>
            <o:lock v:ext="edit" aspectratio="t"/>
            <w10:wrap type="none"/>
            <w10:anchorlock/>
          </v:shape>
        </w:pict>
      </w:r>
    </w:p>
    <w:p>
      <w:pPr>
        <w:pStyle w:val="4"/>
        <w:numPr>
          <w:ilvl w:val="0"/>
          <w:numId w:val="4"/>
        </w:numPr>
        <w:bidi w:val="0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导师对指导学生考评表</w:t>
      </w:r>
    </w:p>
    <w:p>
      <w:pPr>
        <w:rPr>
          <w:rFonts w:hint="default"/>
          <w:lang w:val="en-US" w:eastAsia="zh-CN"/>
        </w:rPr>
      </w:pPr>
      <w:r>
        <w:pict>
          <v:shape id="_x0000_i1044" o:spt="75" type="#_x0000_t75" style="height:48pt;width:486.3pt;" filled="f" o:preferrelative="t" stroked="f" coordsize="21600,21600">
            <v:path/>
            <v:fill on="f" focussize="0,0"/>
            <v:stroke on="f"/>
            <v:imagedata r:id="rId24" o:title=""/>
            <o:lock v:ext="edit" aspectratio="t"/>
            <w10:wrap type="none"/>
            <w10:anchorlock/>
          </v:shape>
        </w:pict>
      </w:r>
    </w:p>
    <w:p>
      <w:pPr>
        <w:ind w:firstLine="560" w:firstLineChars="200"/>
        <w:rPr>
          <w:rFonts w:hint="default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在培养手册任务列表中选择“导师对指导学生考评表”列，点击“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  <w:lang w:val="en-US" w:eastAsia="zh-CN"/>
        </w:rPr>
        <w:t>进入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”对该学生该学期</w:t>
      </w:r>
      <w:r>
        <w:rPr>
          <w:rFonts w:hint="eastAsia" w:ascii="微软雅黑" w:hAnsi="微软雅黑" w:eastAsia="微软雅黑"/>
          <w:b/>
          <w:bCs/>
          <w:sz w:val="28"/>
          <w:szCs w:val="32"/>
          <w:lang w:val="en-US" w:eastAsia="zh-CN"/>
        </w:rPr>
        <w:t>自我管理、学业规划制定与落实情况、活动参与情况等方面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，做</w:t>
      </w:r>
      <w:r>
        <w:rPr>
          <w:rFonts w:hint="eastAsia" w:ascii="微软雅黑" w:hAnsi="微软雅黑" w:eastAsia="微软雅黑"/>
          <w:b/>
          <w:bCs/>
          <w:sz w:val="28"/>
          <w:szCs w:val="32"/>
          <w:lang w:val="en-US" w:eastAsia="zh-CN"/>
        </w:rPr>
        <w:t>客观而详细地评价，</w:t>
      </w:r>
      <w:r>
        <w:rPr>
          <w:rFonts w:hint="eastAsia" w:ascii="微软雅黑" w:hAnsi="微软雅黑" w:eastAsia="微软雅黑"/>
          <w:b w:val="0"/>
          <w:bCs w:val="0"/>
          <w:sz w:val="28"/>
          <w:szCs w:val="32"/>
          <w:lang w:val="en-US" w:eastAsia="zh-CN"/>
        </w:rPr>
        <w:t>并选择</w:t>
      </w:r>
      <w:r>
        <w:rPr>
          <w:rFonts w:hint="eastAsia" w:ascii="微软雅黑" w:hAnsi="微软雅黑" w:eastAsia="微软雅黑"/>
          <w:b/>
          <w:bCs/>
          <w:sz w:val="28"/>
          <w:szCs w:val="32"/>
          <w:lang w:val="en-US" w:eastAsia="zh-CN"/>
        </w:rPr>
        <w:t>考核结果</w:t>
      </w:r>
      <w:r>
        <w:rPr>
          <w:rFonts w:ascii="微软雅黑" w:hAnsi="微软雅黑" w:eastAsia="微软雅黑" w:cs="微软雅黑"/>
          <w:b/>
          <w:bCs/>
          <w:i w:val="0"/>
          <w:iCs w:val="0"/>
          <w:caps w:val="0"/>
          <w:color w:val="FF0000"/>
          <w:spacing w:val="0"/>
          <w:sz w:val="24"/>
          <w:szCs w:val="24"/>
          <w:shd w:val="clear" w:fill="FFFFFF"/>
        </w:rPr>
        <w:t>【备注：考核结果分为优秀（85分以上）、合格、不合格（60分以下）三个等次，原则上同一个行政班优秀率不超过30%。】</w:t>
      </w:r>
      <w:r>
        <w:rPr>
          <w:rFonts w:hint="eastAsia" w:ascii="微软雅黑" w:hAnsi="微软雅黑" w:eastAsia="微软雅黑"/>
          <w:b/>
          <w:bCs/>
          <w:sz w:val="28"/>
          <w:szCs w:val="32"/>
          <w:lang w:val="en-US" w:eastAsia="zh-CN"/>
        </w:rPr>
        <w:t>，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完成之后点击“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  <w:lang w:val="en-US" w:eastAsia="zh-CN"/>
        </w:rPr>
        <w:t>提交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”保存结果。填写完成之后您可以点击“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  <w:lang w:val="en-US" w:eastAsia="zh-CN"/>
        </w:rPr>
        <w:t>下载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”按钮下载“考评表”电子版pdf文件。</w:t>
      </w: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  <w:jc w:val="center"/>
      </w:pPr>
      <w:r>
        <w:pict>
          <v:shape id="_x0000_i1045" o:spt="75" type="#_x0000_t75" style="height:392.25pt;width:402.4pt;" filled="f" o:preferrelative="t" stroked="f" coordsize="21600,21600">
            <v:path/>
            <v:fill on="f" focussize="0,0"/>
            <v:stroke on="f"/>
            <v:imagedata r:id="rId25" o:title=""/>
            <o:lock v:ext="edit" aspectratio="t"/>
            <w10:wrap type="none"/>
            <w10:anchorlock/>
          </v:shape>
        </w:pict>
      </w:r>
    </w:p>
    <w:p>
      <w:pPr>
        <w:pStyle w:val="4"/>
        <w:numPr>
          <w:ilvl w:val="0"/>
          <w:numId w:val="4"/>
        </w:numPr>
        <w:bidi w:val="0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学生活动记录表查阅</w:t>
      </w:r>
    </w:p>
    <w:p>
      <w:pPr>
        <w:ind w:firstLine="560" w:firstLineChars="200"/>
        <w:rPr>
          <w:rFonts w:hint="eastAsia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导师可对学生活动记录表填写情况进行查阅，并下载pdf格式电子版，如下图所示：</w:t>
      </w:r>
    </w:p>
    <w:p>
      <w:pPr>
        <w:numPr>
          <w:ilvl w:val="0"/>
          <w:numId w:val="0"/>
        </w:numPr>
        <w:jc w:val="left"/>
      </w:pPr>
      <w:r>
        <w:pict>
          <v:shape id="_x0000_i1046" o:spt="75" type="#_x0000_t75" style="height:102.3pt;width:522.6pt;" filled="f" stroked="f" coordsize="21600,21600">
            <v:path/>
            <v:fill on="f" focussize="0,0"/>
            <v:stroke on="f"/>
            <v:imagedata r:id="rId26" o:title="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0"/>
        </w:numPr>
        <w:jc w:val="left"/>
      </w:pPr>
    </w:p>
    <w:p>
      <w:pPr>
        <w:pStyle w:val="4"/>
        <w:numPr>
          <w:ilvl w:val="0"/>
          <w:numId w:val="4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验收材料</w:t>
      </w:r>
    </w:p>
    <w:p>
      <w:pPr>
        <w:ind w:firstLine="560" w:firstLineChars="200"/>
        <w:rPr>
          <w:rFonts w:hint="eastAsia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前三学年任务完成之后，学生须在最后一学期上传“验收材料”，导师对学生上传的.doc或.docx格式文档进行审核，</w:t>
      </w:r>
    </w:p>
    <w:p>
      <w:pPr>
        <w:ind w:firstLine="420" w:firstLineChars="200"/>
      </w:pPr>
      <w:r>
        <w:pict>
          <v:shape id="_x0000_i1047" o:spt="75" type="#_x0000_t75" style="height:82.6pt;width:522.5pt;" filled="f" stroked="f" coordsize="21600,21600">
            <v:path/>
            <v:fill on="f" focussize="0,0"/>
            <v:stroke on="f"/>
            <v:imagedata r:id="rId27" o:title=""/>
            <o:lock v:ext="edit" aspectratio="t"/>
            <w10:wrap type="none"/>
            <w10:anchorlock/>
          </v:shape>
        </w:pict>
      </w:r>
    </w:p>
    <w:p>
      <w:pPr>
        <w:ind w:firstLine="560" w:firstLineChars="200"/>
        <w:rPr>
          <w:rFonts w:hint="default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点击“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  <w:lang w:val="en-US" w:eastAsia="zh-CN"/>
        </w:rPr>
        <w:t>下载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”按钮可将文档下载至本地。点击“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  <w:lang w:val="en-US" w:eastAsia="zh-CN"/>
        </w:rPr>
        <w:t>审核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”按钮可对文档进行审核。如审核不通过须填写不通过原因。学生可进行多次上传。</w:t>
      </w:r>
    </w:p>
    <w:p>
      <w:pPr>
        <w:rPr>
          <w:rFonts w:hint="default" w:eastAsia="等线"/>
          <w:lang w:val="en-US" w:eastAsia="zh-CN"/>
        </w:rPr>
      </w:pPr>
      <w:r>
        <w:pict>
          <v:shape id="_x0000_i1048" o:spt="75" type="#_x0000_t75" style="height:355.8pt;width:476.4pt;" filled="f" stroked="f" coordsize="21600,21600">
            <v:path/>
            <v:fill on="f" focussize="0,0"/>
            <v:stroke on="f"/>
            <v:imagedata r:id="rId28" o:title=""/>
            <o:lock v:ext="edit" aspectratio="t"/>
            <w10:wrap type="none"/>
            <w10:anchorlock/>
          </v:shape>
        </w:pict>
      </w: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0ED4D98"/>
    <w:multiLevelType w:val="singleLevel"/>
    <w:tmpl w:val="80ED4D98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1">
    <w:nsid w:val="8F8894A3"/>
    <w:multiLevelType w:val="singleLevel"/>
    <w:tmpl w:val="8F8894A3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C78E8D08"/>
    <w:multiLevelType w:val="singleLevel"/>
    <w:tmpl w:val="C78E8D08"/>
    <w:lvl w:ilvl="0" w:tentative="0">
      <w:start w:val="3"/>
      <w:numFmt w:val="decimal"/>
      <w:suff w:val="space"/>
      <w:lvlText w:val="%1."/>
      <w:lvlJc w:val="left"/>
    </w:lvl>
  </w:abstractNum>
  <w:abstractNum w:abstractNumId="3">
    <w:nsid w:val="1EF109DF"/>
    <w:multiLevelType w:val="singleLevel"/>
    <w:tmpl w:val="1EF109DF"/>
    <w:lvl w:ilvl="0" w:tentative="0">
      <w:start w:val="1"/>
      <w:numFmt w:val="decimal"/>
      <w:suff w:val="space"/>
      <w:lvlText w:val="%1."/>
      <w:lvlJc w:val="left"/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0"/>
  <w:bordersDoNotSurroundFooter w:val="0"/>
  <w:doNotTrackMoves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MGVlODNmNDIxYjY0NzM3MTRkMzhjMDlhZjkzMGI3MzgifQ=="/>
  </w:docVars>
  <w:rsids>
    <w:rsidRoot w:val="00341F92"/>
    <w:rsid w:val="00122304"/>
    <w:rsid w:val="002A6C39"/>
    <w:rsid w:val="0032450D"/>
    <w:rsid w:val="00341F92"/>
    <w:rsid w:val="00361D29"/>
    <w:rsid w:val="003E5EDC"/>
    <w:rsid w:val="00451009"/>
    <w:rsid w:val="00470518"/>
    <w:rsid w:val="00551040"/>
    <w:rsid w:val="00551AC1"/>
    <w:rsid w:val="005C4D2E"/>
    <w:rsid w:val="005D4933"/>
    <w:rsid w:val="009C1579"/>
    <w:rsid w:val="00A66D8D"/>
    <w:rsid w:val="00AC6FB3"/>
    <w:rsid w:val="00D95042"/>
    <w:rsid w:val="00DE436D"/>
    <w:rsid w:val="00E07AE5"/>
    <w:rsid w:val="00E56B7D"/>
    <w:rsid w:val="00E93BBB"/>
    <w:rsid w:val="02863634"/>
    <w:rsid w:val="0301396B"/>
    <w:rsid w:val="030A3956"/>
    <w:rsid w:val="03C74BB5"/>
    <w:rsid w:val="03EA5106"/>
    <w:rsid w:val="04402271"/>
    <w:rsid w:val="04406715"/>
    <w:rsid w:val="05BD0797"/>
    <w:rsid w:val="062702A8"/>
    <w:rsid w:val="06320837"/>
    <w:rsid w:val="06646613"/>
    <w:rsid w:val="06823015"/>
    <w:rsid w:val="06C97AB1"/>
    <w:rsid w:val="06C97E49"/>
    <w:rsid w:val="06E43040"/>
    <w:rsid w:val="07571DAC"/>
    <w:rsid w:val="07B65AE7"/>
    <w:rsid w:val="07BB5D1B"/>
    <w:rsid w:val="085F5F32"/>
    <w:rsid w:val="08765149"/>
    <w:rsid w:val="087659FB"/>
    <w:rsid w:val="08B17BE1"/>
    <w:rsid w:val="09F558AC"/>
    <w:rsid w:val="09FC086D"/>
    <w:rsid w:val="0A4D53BF"/>
    <w:rsid w:val="0A737016"/>
    <w:rsid w:val="0A7964DD"/>
    <w:rsid w:val="0A9709A0"/>
    <w:rsid w:val="0AE11560"/>
    <w:rsid w:val="0AF4647D"/>
    <w:rsid w:val="0B8C3FEE"/>
    <w:rsid w:val="0C0C0FB9"/>
    <w:rsid w:val="0CC27359"/>
    <w:rsid w:val="0D4C2B26"/>
    <w:rsid w:val="0DE30DE2"/>
    <w:rsid w:val="0E3B4E30"/>
    <w:rsid w:val="0E527771"/>
    <w:rsid w:val="0E6B25E0"/>
    <w:rsid w:val="0EF177D9"/>
    <w:rsid w:val="0EF65480"/>
    <w:rsid w:val="0F9D7EB3"/>
    <w:rsid w:val="0FA13FB8"/>
    <w:rsid w:val="100F3B6B"/>
    <w:rsid w:val="10560F5C"/>
    <w:rsid w:val="10B84498"/>
    <w:rsid w:val="10D32312"/>
    <w:rsid w:val="1105355F"/>
    <w:rsid w:val="11477335"/>
    <w:rsid w:val="11CB2666"/>
    <w:rsid w:val="11DA3D05"/>
    <w:rsid w:val="12771554"/>
    <w:rsid w:val="12C03B2E"/>
    <w:rsid w:val="130F5C30"/>
    <w:rsid w:val="137E60ED"/>
    <w:rsid w:val="149D7A5A"/>
    <w:rsid w:val="14A30D26"/>
    <w:rsid w:val="14BE790E"/>
    <w:rsid w:val="1538571A"/>
    <w:rsid w:val="15565D98"/>
    <w:rsid w:val="15832C5B"/>
    <w:rsid w:val="158C17BA"/>
    <w:rsid w:val="15F840D5"/>
    <w:rsid w:val="16934B69"/>
    <w:rsid w:val="16B26FFE"/>
    <w:rsid w:val="16E15B36"/>
    <w:rsid w:val="187F65F2"/>
    <w:rsid w:val="18BC4164"/>
    <w:rsid w:val="18D6206B"/>
    <w:rsid w:val="197E6229"/>
    <w:rsid w:val="1B1A5756"/>
    <w:rsid w:val="1B6C311F"/>
    <w:rsid w:val="1CC82C6C"/>
    <w:rsid w:val="1D040149"/>
    <w:rsid w:val="1D083E1C"/>
    <w:rsid w:val="1DF75683"/>
    <w:rsid w:val="1DF817DC"/>
    <w:rsid w:val="1E0E031B"/>
    <w:rsid w:val="1E391DB3"/>
    <w:rsid w:val="1E8D1AAC"/>
    <w:rsid w:val="1EB51D82"/>
    <w:rsid w:val="1F7D0B8D"/>
    <w:rsid w:val="1F86727A"/>
    <w:rsid w:val="1F8A4417"/>
    <w:rsid w:val="1FD20711"/>
    <w:rsid w:val="20D40A6C"/>
    <w:rsid w:val="216058A9"/>
    <w:rsid w:val="21A62FC3"/>
    <w:rsid w:val="21D30B38"/>
    <w:rsid w:val="22715204"/>
    <w:rsid w:val="229D6DB5"/>
    <w:rsid w:val="22EE7610"/>
    <w:rsid w:val="23386ADD"/>
    <w:rsid w:val="23634A9B"/>
    <w:rsid w:val="240B41F2"/>
    <w:rsid w:val="241035B6"/>
    <w:rsid w:val="243F7F28"/>
    <w:rsid w:val="24647EF0"/>
    <w:rsid w:val="249B7324"/>
    <w:rsid w:val="24D020D9"/>
    <w:rsid w:val="25264F51"/>
    <w:rsid w:val="25932478"/>
    <w:rsid w:val="25983863"/>
    <w:rsid w:val="25B032A3"/>
    <w:rsid w:val="262E235B"/>
    <w:rsid w:val="26510013"/>
    <w:rsid w:val="26686356"/>
    <w:rsid w:val="26D92D68"/>
    <w:rsid w:val="26E03714"/>
    <w:rsid w:val="26EB1EFE"/>
    <w:rsid w:val="27174D3B"/>
    <w:rsid w:val="279871A5"/>
    <w:rsid w:val="27A15AF6"/>
    <w:rsid w:val="27DE43F7"/>
    <w:rsid w:val="2815563F"/>
    <w:rsid w:val="28645955"/>
    <w:rsid w:val="28E3689B"/>
    <w:rsid w:val="28EF6740"/>
    <w:rsid w:val="2A186697"/>
    <w:rsid w:val="2A613945"/>
    <w:rsid w:val="2AE62058"/>
    <w:rsid w:val="2B5B247E"/>
    <w:rsid w:val="2C9023AB"/>
    <w:rsid w:val="2DCA72AB"/>
    <w:rsid w:val="2DE03F4E"/>
    <w:rsid w:val="2DEA30CA"/>
    <w:rsid w:val="2DF7176C"/>
    <w:rsid w:val="2DFB7085"/>
    <w:rsid w:val="2E24038A"/>
    <w:rsid w:val="2E5B5078"/>
    <w:rsid w:val="2E834F08"/>
    <w:rsid w:val="2E8520CF"/>
    <w:rsid w:val="2ED21461"/>
    <w:rsid w:val="300F20AC"/>
    <w:rsid w:val="302B12FF"/>
    <w:rsid w:val="303C3A3A"/>
    <w:rsid w:val="3043019C"/>
    <w:rsid w:val="30843362"/>
    <w:rsid w:val="30C15F04"/>
    <w:rsid w:val="31453006"/>
    <w:rsid w:val="3169239F"/>
    <w:rsid w:val="32764F2C"/>
    <w:rsid w:val="32901F78"/>
    <w:rsid w:val="330E0AF4"/>
    <w:rsid w:val="33301D0B"/>
    <w:rsid w:val="33363C14"/>
    <w:rsid w:val="337832FD"/>
    <w:rsid w:val="33835B53"/>
    <w:rsid w:val="33A67A93"/>
    <w:rsid w:val="33CF7CBE"/>
    <w:rsid w:val="34525300"/>
    <w:rsid w:val="346670F7"/>
    <w:rsid w:val="348002E4"/>
    <w:rsid w:val="34E14B34"/>
    <w:rsid w:val="34FD247D"/>
    <w:rsid w:val="35654E87"/>
    <w:rsid w:val="35AB26DE"/>
    <w:rsid w:val="35F66F42"/>
    <w:rsid w:val="36405F7D"/>
    <w:rsid w:val="370400D2"/>
    <w:rsid w:val="37984AA1"/>
    <w:rsid w:val="37A610B7"/>
    <w:rsid w:val="37B27738"/>
    <w:rsid w:val="37B800BB"/>
    <w:rsid w:val="37CC393A"/>
    <w:rsid w:val="37E91363"/>
    <w:rsid w:val="389A4932"/>
    <w:rsid w:val="38FB6F08"/>
    <w:rsid w:val="39484116"/>
    <w:rsid w:val="39B221A3"/>
    <w:rsid w:val="3A237D56"/>
    <w:rsid w:val="3A687850"/>
    <w:rsid w:val="3B1507A4"/>
    <w:rsid w:val="3B181276"/>
    <w:rsid w:val="3BC41E00"/>
    <w:rsid w:val="3BDC16AF"/>
    <w:rsid w:val="3BF60300"/>
    <w:rsid w:val="3CA31014"/>
    <w:rsid w:val="3CB55BE6"/>
    <w:rsid w:val="3CCD54F2"/>
    <w:rsid w:val="3CEC507E"/>
    <w:rsid w:val="3D0F2205"/>
    <w:rsid w:val="3D1F01DB"/>
    <w:rsid w:val="3D506ABF"/>
    <w:rsid w:val="3E0C2BE9"/>
    <w:rsid w:val="3E2609B2"/>
    <w:rsid w:val="3E597D6C"/>
    <w:rsid w:val="3F233CB4"/>
    <w:rsid w:val="3F79537B"/>
    <w:rsid w:val="40F97454"/>
    <w:rsid w:val="422210F1"/>
    <w:rsid w:val="42507119"/>
    <w:rsid w:val="42606EAF"/>
    <w:rsid w:val="42E02CBA"/>
    <w:rsid w:val="4321565F"/>
    <w:rsid w:val="450F6644"/>
    <w:rsid w:val="455C09E6"/>
    <w:rsid w:val="45AA4226"/>
    <w:rsid w:val="460C19D8"/>
    <w:rsid w:val="464D6B93"/>
    <w:rsid w:val="46A50E9C"/>
    <w:rsid w:val="47584D58"/>
    <w:rsid w:val="47640087"/>
    <w:rsid w:val="477E3783"/>
    <w:rsid w:val="482229EA"/>
    <w:rsid w:val="490B13A7"/>
    <w:rsid w:val="49192A25"/>
    <w:rsid w:val="493B5F41"/>
    <w:rsid w:val="495551BC"/>
    <w:rsid w:val="49636A72"/>
    <w:rsid w:val="49BD2F10"/>
    <w:rsid w:val="4A642ECD"/>
    <w:rsid w:val="4A657BFE"/>
    <w:rsid w:val="4A93140C"/>
    <w:rsid w:val="4B8169C4"/>
    <w:rsid w:val="4BDF0CC4"/>
    <w:rsid w:val="4BDF2C8B"/>
    <w:rsid w:val="4BF70A34"/>
    <w:rsid w:val="4C315270"/>
    <w:rsid w:val="4C496F44"/>
    <w:rsid w:val="4C806C7C"/>
    <w:rsid w:val="4D0E65D4"/>
    <w:rsid w:val="4DD0778F"/>
    <w:rsid w:val="4DD23507"/>
    <w:rsid w:val="4DD3102D"/>
    <w:rsid w:val="4DE230D4"/>
    <w:rsid w:val="4DF90D6D"/>
    <w:rsid w:val="4E571AC5"/>
    <w:rsid w:val="4F1162B1"/>
    <w:rsid w:val="4F7932F1"/>
    <w:rsid w:val="508F3C37"/>
    <w:rsid w:val="50B72DA4"/>
    <w:rsid w:val="51385D77"/>
    <w:rsid w:val="515F561E"/>
    <w:rsid w:val="519A258E"/>
    <w:rsid w:val="5296073C"/>
    <w:rsid w:val="53581E10"/>
    <w:rsid w:val="53762B86"/>
    <w:rsid w:val="5385101B"/>
    <w:rsid w:val="53D02297"/>
    <w:rsid w:val="54316AAD"/>
    <w:rsid w:val="549007B2"/>
    <w:rsid w:val="54DF6509"/>
    <w:rsid w:val="55844E99"/>
    <w:rsid w:val="568B2C88"/>
    <w:rsid w:val="56FE4C08"/>
    <w:rsid w:val="573954BB"/>
    <w:rsid w:val="574B1B3D"/>
    <w:rsid w:val="577803F6"/>
    <w:rsid w:val="57B83CAE"/>
    <w:rsid w:val="58056B37"/>
    <w:rsid w:val="58690F0C"/>
    <w:rsid w:val="58AB1D89"/>
    <w:rsid w:val="59954610"/>
    <w:rsid w:val="59EE273B"/>
    <w:rsid w:val="5A3F6E2B"/>
    <w:rsid w:val="5A504131"/>
    <w:rsid w:val="5A630675"/>
    <w:rsid w:val="5B4D0671"/>
    <w:rsid w:val="5B997F49"/>
    <w:rsid w:val="5BF31218"/>
    <w:rsid w:val="5BF76C75"/>
    <w:rsid w:val="5BF90F94"/>
    <w:rsid w:val="5C325BEB"/>
    <w:rsid w:val="5CBE6948"/>
    <w:rsid w:val="5D3165BE"/>
    <w:rsid w:val="5D720862"/>
    <w:rsid w:val="5DFD6725"/>
    <w:rsid w:val="5E9F3D6C"/>
    <w:rsid w:val="5F1F2324"/>
    <w:rsid w:val="5F507610"/>
    <w:rsid w:val="5F8D3732"/>
    <w:rsid w:val="602C0338"/>
    <w:rsid w:val="612E2CF2"/>
    <w:rsid w:val="618548D5"/>
    <w:rsid w:val="61985C49"/>
    <w:rsid w:val="61B7058C"/>
    <w:rsid w:val="61CB359E"/>
    <w:rsid w:val="62522A10"/>
    <w:rsid w:val="62D61732"/>
    <w:rsid w:val="62ED75F0"/>
    <w:rsid w:val="63154AB8"/>
    <w:rsid w:val="633A597E"/>
    <w:rsid w:val="63576530"/>
    <w:rsid w:val="63694D48"/>
    <w:rsid w:val="63A6340B"/>
    <w:rsid w:val="63EC75AF"/>
    <w:rsid w:val="64467711"/>
    <w:rsid w:val="644D2F39"/>
    <w:rsid w:val="64801AB7"/>
    <w:rsid w:val="650731BD"/>
    <w:rsid w:val="658504BE"/>
    <w:rsid w:val="65DE2082"/>
    <w:rsid w:val="65F4629D"/>
    <w:rsid w:val="661549FF"/>
    <w:rsid w:val="673646AF"/>
    <w:rsid w:val="676A7978"/>
    <w:rsid w:val="67B57CC9"/>
    <w:rsid w:val="696A2302"/>
    <w:rsid w:val="69D871E5"/>
    <w:rsid w:val="6A9129E9"/>
    <w:rsid w:val="6B3D24B0"/>
    <w:rsid w:val="6BA01F21"/>
    <w:rsid w:val="6BAF1542"/>
    <w:rsid w:val="6BD3071E"/>
    <w:rsid w:val="6C203FB0"/>
    <w:rsid w:val="6C2C250D"/>
    <w:rsid w:val="6C2D21F8"/>
    <w:rsid w:val="6C785AF0"/>
    <w:rsid w:val="6C9B0AC3"/>
    <w:rsid w:val="6CB4220A"/>
    <w:rsid w:val="6CFA31E4"/>
    <w:rsid w:val="6D433B47"/>
    <w:rsid w:val="6E804461"/>
    <w:rsid w:val="6EAD42D5"/>
    <w:rsid w:val="6F192753"/>
    <w:rsid w:val="6F2374CF"/>
    <w:rsid w:val="6FA1517B"/>
    <w:rsid w:val="6FC62348"/>
    <w:rsid w:val="705D4B3D"/>
    <w:rsid w:val="70875F7B"/>
    <w:rsid w:val="70E1568B"/>
    <w:rsid w:val="713A4D9B"/>
    <w:rsid w:val="71446BBB"/>
    <w:rsid w:val="7165706B"/>
    <w:rsid w:val="71AA2486"/>
    <w:rsid w:val="71C15C14"/>
    <w:rsid w:val="7229140A"/>
    <w:rsid w:val="73494652"/>
    <w:rsid w:val="738B68B0"/>
    <w:rsid w:val="73C70CC6"/>
    <w:rsid w:val="740B0213"/>
    <w:rsid w:val="749176BA"/>
    <w:rsid w:val="766C3C49"/>
    <w:rsid w:val="76B67358"/>
    <w:rsid w:val="77195027"/>
    <w:rsid w:val="77505C7D"/>
    <w:rsid w:val="778C1784"/>
    <w:rsid w:val="77E617D9"/>
    <w:rsid w:val="77F30A9C"/>
    <w:rsid w:val="787C3EEC"/>
    <w:rsid w:val="79D15CE5"/>
    <w:rsid w:val="79E268DE"/>
    <w:rsid w:val="79F6140E"/>
    <w:rsid w:val="7B191EC6"/>
    <w:rsid w:val="7B4F684F"/>
    <w:rsid w:val="7B7402C3"/>
    <w:rsid w:val="7C2074F7"/>
    <w:rsid w:val="7C5336B3"/>
    <w:rsid w:val="7C6C0C21"/>
    <w:rsid w:val="7D717D97"/>
    <w:rsid w:val="7DB33B66"/>
    <w:rsid w:val="7DC8267A"/>
    <w:rsid w:val="7DDE39CB"/>
    <w:rsid w:val="7E855D9F"/>
    <w:rsid w:val="7EF526FA"/>
    <w:rsid w:val="7F3C6183"/>
    <w:rsid w:val="7F495FD7"/>
    <w:rsid w:val="7FC05F86"/>
    <w:rsid w:val="7FD153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="t" stroke="t">
      <v:fill type="gradient" on="t" angle="90" focussize="0f,0f" focusposition="0f,0f">
        <o:fill type="gradientUnscaled" v:ext="backwardCompatible"/>
      </v:fill>
      <v:stroke weight="1.25pt" color="#739CC3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0" w:name="Normal Indent"/>
    <w:lsdException w:uiPriority="0" w:name="footnote text"/>
    <w:lsdException w:uiPriority="0" w:name="annotation text"/>
    <w:lsdException w:uiPriority="0" w:name="header"/>
    <w:lsdException w:uiPriority="0" w:name="footer"/>
    <w:lsdException w:uiPriority="0" w:name="index heading"/>
    <w:lsdException w:qFormat="1" w:uiPriority="35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10" w:semiHidden="0" w:name="Title"/>
    <w:lsdException w:uiPriority="0" w:name="Closing"/>
    <w:lsdException w:uiPriority="0" w:name="Signature"/>
    <w:lsdException w:uiPriority="1" w:name="Default Paragraph Font"/>
    <w:lsdException w:uiPriority="0" w:name="Body Text"/>
    <w:lsdException w:uiPriority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11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qFormat="1" w:uiPriority="99" w:semiHidden="0" w:name="Hyperlink"/>
    <w:lsdException w:uiPriority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uiPriority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0" w:name="Balloon Text"/>
    <w:lsdException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等线" w:hAnsi="等线" w:eastAsia="等线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9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1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="等线 Light" w:hAnsi="等线 Light" w:eastAsia="等线 Light"/>
      <w:b/>
      <w:bCs/>
      <w:sz w:val="32"/>
      <w:szCs w:val="32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7">
    <w:name w:val="Hyperlink"/>
    <w:unhideWhenUsed/>
    <w:qFormat/>
    <w:uiPriority w:val="99"/>
    <w:rPr>
      <w:color w:val="0563C1"/>
      <w:u w:val="single"/>
    </w:rPr>
  </w:style>
  <w:style w:type="paragraph" w:customStyle="1" w:styleId="8">
    <w:name w:val="列表段落1"/>
    <w:basedOn w:val="1"/>
    <w:qFormat/>
    <w:uiPriority w:val="34"/>
    <w:pPr>
      <w:ind w:firstLine="420" w:firstLineChars="200"/>
    </w:pPr>
  </w:style>
  <w:style w:type="character" w:customStyle="1" w:styleId="9">
    <w:name w:val="标题 1 字符"/>
    <w:link w:val="2"/>
    <w:qFormat/>
    <w:uiPriority w:val="9"/>
    <w:rPr>
      <w:b/>
      <w:bCs/>
      <w:kern w:val="44"/>
      <w:sz w:val="44"/>
      <w:szCs w:val="44"/>
    </w:rPr>
  </w:style>
  <w:style w:type="character" w:customStyle="1" w:styleId="10">
    <w:name w:val="未处理的提及1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11">
    <w:name w:val="标题 2 字符"/>
    <w:link w:val="3"/>
    <w:qFormat/>
    <w:uiPriority w:val="9"/>
    <w:rPr>
      <w:rFonts w:ascii="等线 Light" w:hAnsi="等线 Light" w:eastAsia="等线 Light"/>
      <w:b/>
      <w:bCs/>
      <w:sz w:val="32"/>
      <w:szCs w:val="32"/>
    </w:rPr>
  </w:style>
  <w:style w:type="paragraph" w:customStyle="1" w:styleId="12">
    <w:name w:val="Revision"/>
    <w:hidden/>
    <w:semiHidden/>
    <w:qFormat/>
    <w:uiPriority w:val="99"/>
    <w:rPr>
      <w:rFonts w:ascii="等线" w:hAnsi="等线" w:eastAsia="等线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1" Type="http://schemas.openxmlformats.org/officeDocument/2006/relationships/fontTable" Target="fontTable.xml"/><Relationship Id="rId30" Type="http://schemas.openxmlformats.org/officeDocument/2006/relationships/numbering" Target="numbering.xml"/><Relationship Id="rId3" Type="http://schemas.openxmlformats.org/officeDocument/2006/relationships/theme" Target="theme/theme1.xml"/><Relationship Id="rId29" Type="http://schemas.openxmlformats.org/officeDocument/2006/relationships/customXml" Target="../customXml/item1.xml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031"/>
    <customShpInfo spid="_x0000_s103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1659</Words>
  <Characters>1731</Characters>
  <Lines>5</Lines>
  <Paragraphs>1</Paragraphs>
  <TotalTime>9</TotalTime>
  <ScaleCrop>false</ScaleCrop>
  <LinksUpToDate>false</LinksUpToDate>
  <CharactersWithSpaces>1744</CharactersWithSpaces>
  <Application>WPS Office_11.8.2.12195_F1E327BC-269C-435d-A152-05C5408002CA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2022-01-10T07:15:00Z</dcterms:created>
  <dc:creator>learnfly</dc:creator>
  <cp:lastModifiedBy>xf</cp:lastModifiedBy>
  <dcterms:modified xsi:type="dcterms:W3CDTF">2025-10-17T01:13:51Z</dcterms:modified>
  <dc:title>本科阶段双导师制选导系统</dc:title>
  <cp:revision>16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2052-11.8.2.12195</vt:lpwstr>
  </property>
  <property fmtid="{D5CDD505-2E9C-101B-9397-08002B2CF9AE}" pid="3" name="ICV">
    <vt:lpwstr>C3CA16D163414402AED4FC0B556E650F_12</vt:lpwstr>
  </property>
</Properties>
</file>